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7"/>
      <w:r>
        <w:t xml:space="preserve">9.启动过程</w:t>
      </w:r>
      <w:bookmarkEnd w:id="20"/>
    </w:p>
    <w:p>
      <w:pPr>
        <w:numPr>
          <w:numId w:val="1001"/>
          <w:ilvl w:val="0"/>
        </w:numPr>
      </w:pPr>
      <w:r>
        <w:t xml:space="preserve">单片机在上电之后是怎么执行到main()的？</w:t>
      </w:r>
    </w:p>
    <w:p>
      <w:pPr>
        <w:numPr>
          <w:numId w:val="1001"/>
          <w:ilvl w:val="0"/>
        </w:numPr>
      </w:pPr>
      <w:r>
        <w:t xml:space="preserve">启动的时候都干了什么？</w:t>
      </w:r>
    </w:p>
    <w:p>
      <w:pPr>
        <w:pStyle w:val="FirstParagraph"/>
      </w:pPr>
      <w:r>
        <w:t xml:space="preserve">回答这些必须了解1052在上电之后的启动过程。这里贴一个别人写好的</w:t>
      </w:r>
    </w:p>
    <w:p>
      <w:pPr>
        <w:pStyle w:val="BodyText"/>
      </w:pPr>
      <w:hyperlink r:id="rId21">
        <w:r>
          <w:rPr>
            <w:rStyle w:val="Hyperlink"/>
          </w:rPr>
          <w:t xml:space="preserve">RT1052学习笔记（四） 程序启动流程 与 Bootable image文件的分析</w:t>
        </w:r>
      </w:hyperlink>
    </w:p>
    <w:p>
      <w:pPr>
        <w:pStyle w:val="BodyText"/>
      </w:pPr>
      <w:r>
        <w:t xml:space="preserve">Bootable image前0x2000的内容都由xip/下的代码生成。</w:t>
      </w:r>
    </w:p>
    <w:p>
      <w:pPr>
        <w:pStyle w:val="BodyText"/>
      </w:pPr>
      <w:r>
        <w:t xml:space="preserve">补充加总结一下就是：</w:t>
      </w:r>
    </w:p>
    <w:p>
      <w:pPr>
        <w:pStyle w:val="BlockText"/>
      </w:pPr>
      <w:r>
        <w:t xml:space="preserve">1052上电之后，先看看引脚电平是从哪个外部存储设备启动。是qspi flash。</w:t>
      </w:r>
    </w:p>
    <w:p>
      <w:pPr>
        <w:pStyle w:val="BlockText"/>
      </w:pPr>
      <w:r>
        <w:t xml:space="preserve">然后初始化低速的qspi，读取flash中前0x2000字节的内容到内存。这部分数据包含了image的信息（中断向量表位置），这块flash该怎么驱动？DCD中还有在启动之前要初始化其他的外设（一般是初始化外接的内存）</w:t>
      </w:r>
    </w:p>
    <w:p>
      <w:pPr>
        <w:pStyle w:val="BlockText"/>
      </w:pPr>
      <w:r>
        <w:t xml:space="preserve">按照这些数据，重新初始化flash，并且按照dcd把时钟、外接内存初始化好。</w:t>
      </w:r>
    </w:p>
    <w:p>
      <w:pPr>
        <w:pStyle w:val="BlockText"/>
      </w:pPr>
      <w:r>
        <w:t xml:space="preserve">最后就是找到中断向量表，向量表第一个是栈地址，第二个是入口函数（也就是void ResetISR(void)）的地址。将中断向量表地址/栈地址载入寄存器，执行ResetISR</w:t>
      </w:r>
    </w:p>
    <w:p>
      <w:pPr>
        <w:pStyle w:val="BlockText"/>
      </w:pPr>
      <w:r>
        <w:t xml:space="preserve">ResetISR中会打开中断，关闭看门狗，将flash的某些数据(ramfunc等等)拷贝到其他地方，执行c++库初始化（如果有），调用main()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启动之后和外接内存/外接Flash相关的引脚/时钟/外设(semc/flexspi)就不能再碰了，一碰就挂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stergong.cn/archives/14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astergong.cn/archives/1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2020-03-30T06:28:12Z</dcterms:created>
  <dcterms:modified xsi:type="dcterms:W3CDTF">2020-03-30T06:28:12Z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