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D9E75"/>
          <w:sz w:val="48"/>
          <w:szCs w:val="48"/>
        </w:rPr>
        <w:t xml:space="preserve">Roadmap des Fonctionnalités</w:t>
      </w:r>
    </w:p>
    <w:p>
      <w:pPr>
        <w:spacing w:after="40"/>
        <w:jc w:val="center"/>
      </w:pPr>
      <w:r>
        <w:rPr>
          <w:rFonts w:ascii="Arial" w:cs="Arial" w:eastAsia="Arial" w:hAnsi="Arial"/>
          <w:color w:val="555555"/>
          <w:sz w:val="28"/>
          <w:szCs w:val="28"/>
        </w:rPr>
        <w:t xml:space="preserve">Briko — Plateforme BTP de confiance au Cameroun</w:t>
      </w:r>
    </w:p>
    <w:p>
      <w:pPr>
        <w:pBdr>
          <w:bottom w:val="single" w:color="1D9E75" w:sz="4" w:space="1"/>
        </w:pBdr>
        <w:spacing w:after="200"/>
        <w:jc w:val="center"/>
      </w:pPr>
      <w:r>
        <w:rPr>
          <w:rFonts w:ascii="Arial" w:cs="Arial" w:eastAsia="Arial" w:hAnsi="Arial"/>
          <w:color w:val="999999"/>
          <w:sz w:val="20"/>
          <w:szCs w:val="20"/>
        </w:rPr>
        <w:t xml:space="preserve">Version 3 — Modèle curaté  |  Juin 2026</w:t>
      </w:r>
    </w:p>
    <w:p>
      <w:pPr>
        <w:spacing w:after="100"/>
      </w:pPr>
    </w:p>
    <w:p>
      <w:pPr>
        <w:pStyle w:val="Heading1"/>
      </w:pPr>
      <w:r>
        <w:rPr>
          <w:rFonts w:ascii="Arial" w:cs="Arial" w:eastAsia="Arial" w:hAnsi="Arial"/>
        </w:rPr>
        <w:t xml:space="preserve">La Vision</w:t>
      </w:r>
    </w:p>
    <w:p>
      <w:pPr>
        <w:spacing w:after="200"/>
      </w:pPr>
      <w:r>
        <w:rPr>
          <w:rFonts w:ascii="Arial" w:cs="Arial" w:eastAsia="Arial" w:hAnsi="Arial"/>
          <w:sz w:val="22"/>
          <w:szCs w:val="22"/>
        </w:rPr>
        <w:t xml:space="preserve">Briko est une plateforme de mise en relation entre clients et prestataires de services BTP au Cameroun (plombiers, électriciens, maçons, peintres, vitriers, menuisiers...). Sa différence fondamentale avec les concurrents : la qualité avant la quantité.</w:t>
      </w:r>
    </w:p>
    <w:p>
      <w:pPr>
        <w:spacing w:after="200"/>
      </w:pPr>
      <w:r>
        <w:rPr>
          <w:rFonts w:ascii="Arial" w:cs="Arial" w:eastAsia="Arial" w:hAnsi="Arial"/>
          <w:sz w:val="22"/>
          <w:szCs w:val="22"/>
        </w:rPr>
        <w:t xml:space="preserve">Contrairement aux plateformes ouvertes où n'importe qui peut s'inscrire, chaque prestataire sur Briko est vérifié en personne par notre équipe avant d'être visible sur la plateforme. Le client qui utilise Briko a la garantie que chaque artisan listé est quelqu'un de fiable, dont le travail a été contrôlé par nous-mêmes.</w:t>
      </w:r>
    </w:p>
    <w:p>
      <w:pPr>
        <w:spacing w:after="180"/>
      </w:pPr>
      <w:r>
        <w:rPr>
          <w:rFonts w:ascii="Arial" w:cs="Arial" w:eastAsia="Arial" w:hAnsi="Arial"/>
          <w:b/>
          <w:bCs/>
          <w:sz w:val="22"/>
          <w:szCs w:val="22"/>
        </w:rPr>
        <w:t xml:space="preserve">Le principe : </w:t>
      </w:r>
      <w:r>
        <w:rPr>
          <w:rFonts w:ascii="Arial" w:cs="Arial" w:eastAsia="Arial" w:hAnsi="Arial"/>
          <w:sz w:val="22"/>
          <w:szCs w:val="22"/>
        </w:rPr>
        <w:t xml:space="preserve">peu de prestataires, mais que des bons. La confiance est notre produit.</w:t>
      </w:r>
    </w:p>
    <w:p>
      <w:pPr>
        <w:spacing w:after="100"/>
      </w:pPr>
    </w:p>
    <w:p>
      <w:pPr>
        <w:pStyle w:val="Heading2"/>
      </w:pPr>
      <w:r>
        <w:rPr>
          <w:rFonts w:ascii="Arial" w:cs="Arial" w:eastAsia="Arial" w:hAnsi="Arial"/>
        </w:rPr>
        <w:t xml:space="preserve">Les 3 règles du modèle</w:t>
      </w:r>
    </w:p>
    <w:p>
      <w:pPr>
        <w:spacing w:after="180"/>
      </w:pPr>
      <w:r>
        <w:rPr>
          <w:rFonts w:ascii="Arial" w:cs="Arial" w:eastAsia="Arial" w:hAnsi="Arial"/>
          <w:b/>
          <w:bCs/>
          <w:sz w:val="22"/>
          <w:szCs w:val="22"/>
        </w:rPr>
        <w:t xml:space="preserve">1. Accès libre pour les clients. </w:t>
      </w:r>
      <w:r>
        <w:rPr>
          <w:rFonts w:ascii="Arial" w:cs="Arial" w:eastAsia="Arial" w:hAnsi="Arial"/>
          <w:sz w:val="22"/>
          <w:szCs w:val="22"/>
        </w:rPr>
        <w:t xml:space="preserve">Toute personne cherchant un artisan BTP peut consulter la plateforme, chercher, comparer et contacter librement les prestataires.</w:t>
      </w:r>
    </w:p>
    <w:p>
      <w:pPr>
        <w:spacing w:after="180"/>
      </w:pPr>
      <w:r>
        <w:rPr>
          <w:rFonts w:ascii="Arial" w:cs="Arial" w:eastAsia="Arial" w:hAnsi="Arial"/>
          <w:b/>
          <w:bCs/>
          <w:sz w:val="22"/>
          <w:szCs w:val="22"/>
        </w:rPr>
        <w:t xml:space="preserve">2. Accès contrôlé pour les prestataires. </w:t>
      </w:r>
      <w:r>
        <w:rPr>
          <w:rFonts w:ascii="Arial" w:cs="Arial" w:eastAsia="Arial" w:hAnsi="Arial"/>
          <w:sz w:val="22"/>
          <w:szCs w:val="22"/>
        </w:rPr>
        <w:t xml:space="preserve">Un artisan peut s'inscrire librement, mais son compte reste verrouillé (invisible au public) jusqu'à ce que notre équipe l'ait rencontré et validé en personne. C'est notre contrôle qualité — temporairement manuel, il sera structuré plus tard.</w:t>
      </w:r>
    </w:p>
    <w:p>
      <w:pPr>
        <w:spacing w:after="180"/>
      </w:pPr>
      <w:r>
        <w:rPr>
          <w:rFonts w:ascii="Arial" w:cs="Arial" w:eastAsia="Arial" w:hAnsi="Arial"/>
          <w:b/>
          <w:bCs/>
          <w:sz w:val="22"/>
          <w:szCs w:val="22"/>
        </w:rPr>
        <w:t xml:space="preserve">3. BTP uniquement pour l'instant. </w:t>
      </w:r>
      <w:r>
        <w:rPr>
          <w:rFonts w:ascii="Arial" w:cs="Arial" w:eastAsia="Arial" w:hAnsi="Arial"/>
          <w:sz w:val="22"/>
          <w:szCs w:val="22"/>
        </w:rPr>
        <w:t xml:space="preserve">On se concentre sur les métiers de la construction. L'expansion vers d'autres services viendra plus tard, une fois la base solide.</w:t>
      </w:r>
    </w:p>
    <w:p>
      <w:pPr>
        <w:spacing w:after="100"/>
      </w:pPr>
    </w:p>
    <w:p>
      <w:r>
        <w:br w:type="page"/>
      </w:r>
    </w:p>
    <w:p>
      <w:pPr>
        <w:pStyle w:val="Heading1"/>
      </w:pPr>
      <w:r>
        <w:rPr>
          <w:rFonts w:ascii="Arial" w:cs="Arial" w:eastAsia="Arial" w:hAnsi="Arial"/>
        </w:rPr>
        <w:t xml:space="preserve">Phase 1 — Le Socle (MVP)</w:t>
      </w:r>
    </w:p>
    <w:p>
      <w:pPr>
        <w:spacing w:after="200"/>
      </w:pPr>
      <w:r>
        <w:rPr>
          <w:rFonts w:ascii="Arial" w:cs="Arial" w:eastAsia="Arial" w:hAnsi="Arial"/>
          <w:sz w:val="22"/>
          <w:szCs w:val="22"/>
        </w:rPr>
        <w:t xml:space="preserve">L'objectif : une plateforme simple et fonctionnelle qui permet la mise en relation, avec le processus de validation manuelle des prestataires. C'est ce qu'on construit en premier.</w:t>
      </w:r>
    </w:p>
    <w:p>
      <w:pPr>
        <w:spacing w:after="100"/>
      </w:pPr>
    </w:p>
    <w:p>
      <w:pPr>
        <w:pStyle w:val="Heading2"/>
      </w:pPr>
      <w:r>
        <w:rPr>
          <w:rFonts w:ascii="Arial" w:cs="Arial" w:eastAsia="Arial" w:hAnsi="Arial"/>
        </w:rPr>
        <w:t xml:space="preserve">Côté Client (celui qui cherche un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Fonctionnalité</w:t>
            </w:r>
          </w:p>
        </w:tc>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Consultation sans compte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Parcourir les catégories et voir les prestataires sans obligation de créer un compte.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Catégories BTP</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Plombier, électricien, maçon, peintre, vitrier, menuisier, carreleur, soudeur, frigoriste...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Recherche par métier et ville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Trouver un prestataire par spécialité et localisation (Douala d'abord).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Profil prestataire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Photo, nom, métier, zone d'intervention, expérience, description, badge « Vérifié par Briko ».</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Contact direct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Bouton WhatsApp et bouton Appel sur chaque profil. La mise en relation est immédiate.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Compte client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Création de compte simple (nom, téléphone) pour laisser des avis et suivre ses contacts.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Avis et notes vérifiés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 client note le prestataire (1-5 étoiles + commentaire) uniquement après un service confirmé par les deux parties (voir chapitre Avis Vérifiés).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Historique de contacts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Le client voit la liste des prestataires qu'il a contactés et quand.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Important</w:t>
            </w:r>
          </w:p>
        </w:tc>
      </w:tr>
    </w:tbl>
    <w:p>
      <w:pPr>
        <w:spacing w:after="100"/>
      </w:pPr>
    </w:p>
    <w:p>
      <w:pPr>
        <w:pStyle w:val="Heading2"/>
      </w:pPr>
      <w:r>
        <w:rPr>
          <w:rFonts w:ascii="Arial" w:cs="Arial" w:eastAsia="Arial" w:hAnsi="Arial"/>
        </w:rPr>
        <w:t xml:space="preserve">Côté Prestataire (celui qui offre un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Fonctionnalité</w:t>
            </w:r>
          </w:p>
        </w:tc>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Inscription simple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Formulaire : nom, téléphone, adresse, métier, zone d'intervention, années d'expérience.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Compte verrouillé par défaut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Après inscription, le compte est en statut « En attente de validation ». Invisible au public.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Validation manuelle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Notre équipe contacte le prestataire, le rencontre, vérifie son travail en personne, puis débloque le compte.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Profil modifiable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Une fois validé : photo de profil, description, photos de réalisations.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Tableau de bord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Statistiques personnelles : nombre de contacts reçus ce mois/cette année, vues du profil, note moyenne.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Important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Liste des demandes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Voir qui l'a contacté, quand, et pour quel besoin.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Important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Gestion de disponibilité</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 prestataire peut indiquer s'il est disponible ou occupé.</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20"/>
                <w:szCs w:val="20"/>
              </w:rPr>
              <w:t xml:space="preserve">Plus tard</w:t>
            </w:r>
          </w:p>
        </w:tc>
      </w:tr>
    </w:tbl>
    <w:p>
      <w:pPr>
        <w:spacing w:after="100"/>
      </w:pPr>
    </w:p>
    <w:p>
      <w:pPr>
        <w:pStyle w:val="Heading2"/>
      </w:pPr>
      <w:r>
        <w:rPr>
          <w:rFonts w:ascii="Arial" w:cs="Arial" w:eastAsia="Arial" w:hAnsi="Arial"/>
        </w:rPr>
        <w:t xml:space="preserve">Côté Administration (nous)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Fonctionnalité</w:t>
            </w:r>
          </w:p>
        </w:tc>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File de validation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Liste des prestataires en attente avec leurs infos, boutons Valider / Rejeter / À recontacter.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Fiche de vérification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Checklist interne remplie lors de la rencontre : identité vérifiée, travail contrôlé, références, notes.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Gestion des comptes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Suspendre ou retirer un prestataire en cas de problème signalé.</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Gestion des catégories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Ajouter/modifier les métiers BTP disponibles.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Important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Modération des avis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Vérifier et retirer les avis frauduleux ou insultants.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Important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Statistiques globales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Nombre d'inscriptions, validations, contacts générés, avis laissés.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Important</w:t>
            </w:r>
          </w:p>
        </w:tc>
      </w:tr>
    </w:tbl>
    <w:p>
      <w:pPr>
        <w:spacing w:after="100"/>
      </w:pPr>
    </w:p>
    <w:p>
      <w:r>
        <w:br w:type="page"/>
      </w:r>
    </w:p>
    <w:p>
      <w:pPr>
        <w:pStyle w:val="Heading1"/>
      </w:pPr>
      <w:r>
        <w:rPr>
          <w:rFonts w:ascii="Arial" w:cs="Arial" w:eastAsia="Arial" w:hAnsi="Arial"/>
        </w:rPr>
        <w:t xml:space="preserve">Phase 2 — Confiance &amp; Réputation</w:t>
      </w:r>
    </w:p>
    <w:p>
      <w:pPr>
        <w:spacing w:after="200"/>
      </w:pPr>
      <w:r>
        <w:rPr>
          <w:rFonts w:ascii="Arial" w:cs="Arial" w:eastAsia="Arial" w:hAnsi="Arial"/>
          <w:sz w:val="22"/>
          <w:szCs w:val="22"/>
        </w:rPr>
        <w:t xml:space="preserve">Une fois le socle en place et les premiers prestataires validés, on renforce ce qui fait notre différence : la preuve de qualité.</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Fonctionnalité</w:t>
            </w:r>
          </w:p>
        </w:tc>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Parcours de service complet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Cycle Démarrer / Confirmer / Terminer synchronisé entre client et prestataire (voir chapitre dédié).</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Avis vérifiés uniquement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L'avis ne se débloque qu'après confirmation de fin de service par les deux parties. Mention « Service vérifié ».</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Portfolio avant/après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 prestataire ajoute des photos avant/après de ses chantiers pour prouver la qualité de son travail.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Avis avec photos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Les clients peuvent joindre des photos du travail réalisé à leur avis.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Badges de mérite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10 contacts ce mois », « Note 4.5+ », « Membre depuis 6 mois » — gagnés, jamais achetés.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Important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Vérification structurée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Formaliser le processus de validation : grille d'évaluation, test de compétences, références clients.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Important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Profil bilingue FR/EN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Interface disponible en français et en anglais.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Important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Signalement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Un client peut signaler un problème avec un prestataire ; enquête et sanctions possibles.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Important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Partage de profil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Lien direct du profil partageable sur WhatsApp — le bouche-à-oreille digitalisé.</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20"/>
                <w:szCs w:val="20"/>
              </w:rPr>
              <w:t xml:space="preserve">Plus tard</w:t>
            </w:r>
          </w:p>
        </w:tc>
      </w:tr>
    </w:tbl>
    <w:p>
      <w:pPr>
        <w:spacing w:after="100"/>
      </w:pPr>
    </w:p>
    <w:p>
      <w:pPr>
        <w:pStyle w:val="Heading1"/>
      </w:pPr>
      <w:r>
        <w:rPr>
          <w:rFonts w:ascii="Arial" w:cs="Arial" w:eastAsia="Arial" w:hAnsi="Arial"/>
        </w:rPr>
        <w:t xml:space="preserve">Phase 3 — Croissance</w:t>
      </w:r>
    </w:p>
    <w:p>
      <w:pPr>
        <w:spacing w:after="200"/>
      </w:pPr>
      <w:r>
        <w:rPr>
          <w:rFonts w:ascii="Arial" w:cs="Arial" w:eastAsia="Arial" w:hAnsi="Arial"/>
          <w:sz w:val="22"/>
          <w:szCs w:val="22"/>
        </w:rPr>
        <w:t xml:space="preserve">La plateforme fonctionne, la réputation grandit. On étend prudemment.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Fonctionnalité</w:t>
            </w:r>
          </w:p>
        </w:tc>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Deuxième ville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Extension à Yaoundé avec une nouvelle vague de validations en personne.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Indispensable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Demandes de devis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Le client décrit son besoin, les prestataires concernés répondent avec une estimation.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Important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Notifications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SMS ou notification quand un prestataire reçoit une demande de contact.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Important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Recommandations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Suggestions de prestataires selon la localisation et les notes.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498DB"/>
                <w:sz w:val="20"/>
                <w:szCs w:val="20"/>
              </w:rPr>
              <w:t xml:space="preserve">Plus tard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Nouvelles catégories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Ouverture progressive au-delà du BTP strict (climatisation, électroménager...).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20"/>
                <w:szCs w:val="20"/>
              </w:rPr>
              <w:t xml:space="preserve">Plus tard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Monétisation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À définir : commission légère, abonnement prestataire premium, ou mise en avant payante.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498DB"/>
                <w:sz w:val="20"/>
                <w:szCs w:val="20"/>
              </w:rPr>
              <w:t xml:space="preserve">Plus tard</w:t>
            </w:r>
          </w:p>
        </w:tc>
      </w:tr>
    </w:tbl>
    <w:p>
      <w:pPr>
        <w:spacing w:after="100"/>
      </w:pPr>
    </w:p>
    <w:p>
      <w:r>
        <w:br w:type="page"/>
      </w:r>
    </w:p>
    <w:p>
      <w:pPr>
        <w:pStyle w:val="Heading1"/>
      </w:pPr>
      <w:r>
        <w:rPr>
          <w:rFonts w:ascii="Arial" w:cs="Arial" w:eastAsia="Arial" w:hAnsi="Arial"/>
        </w:rPr>
        <w:t xml:space="preserve">Le Parcours de Validation (processus clé)</w:t>
      </w:r>
    </w:p>
    <w:p>
      <w:pPr>
        <w:spacing w:after="200"/>
      </w:pPr>
      <w:r>
        <w:rPr>
          <w:rFonts w:ascii="Arial" w:cs="Arial" w:eastAsia="Arial" w:hAnsi="Arial"/>
          <w:sz w:val="22"/>
          <w:szCs w:val="22"/>
        </w:rPr>
        <w:t xml:space="preserve">C'est le cœur du modèle. Voici le parcours complet d'un prestataire, de l'inscription à la mise en ligne :</w:t>
      </w:r>
    </w:p>
    <w:p>
      <w:pPr>
        <w:spacing w:after="100"/>
      </w:pPr>
    </w:p>
    <w:p>
      <w:pPr>
        <w:spacing w:after="180"/>
      </w:pPr>
      <w:r>
        <w:rPr>
          <w:rFonts w:ascii="Arial" w:cs="Arial" w:eastAsia="Arial" w:hAnsi="Arial"/>
          <w:b/>
          <w:bCs/>
          <w:sz w:val="22"/>
          <w:szCs w:val="22"/>
        </w:rPr>
        <w:t xml:space="preserve">Étape 1 — Inscription en ligne. </w:t>
      </w:r>
      <w:r>
        <w:rPr>
          <w:rFonts w:ascii="Arial" w:cs="Arial" w:eastAsia="Arial" w:hAnsi="Arial"/>
          <w:sz w:val="22"/>
          <w:szCs w:val="22"/>
        </w:rPr>
        <w:t xml:space="preserve">L'artisan remplit le formulaire : nom, téléphone, adresse, métier, zone, expérience. Son compte est créé mais verrouillé.</w:t>
      </w:r>
    </w:p>
    <w:p>
      <w:pPr>
        <w:spacing w:after="180"/>
      </w:pPr>
      <w:r>
        <w:rPr>
          <w:rFonts w:ascii="Arial" w:cs="Arial" w:eastAsia="Arial" w:hAnsi="Arial"/>
          <w:b/>
          <w:bCs/>
          <w:sz w:val="22"/>
          <w:szCs w:val="22"/>
        </w:rPr>
        <w:t xml:space="preserve">Étape 2 — Premier contact. </w:t>
      </w:r>
      <w:r>
        <w:rPr>
          <w:rFonts w:ascii="Arial" w:cs="Arial" w:eastAsia="Arial" w:hAnsi="Arial"/>
          <w:sz w:val="22"/>
          <w:szCs w:val="22"/>
        </w:rPr>
        <w:t xml:space="preserve">Notre équipe l'appelle sous 48h pour un premier échange : parcours, expérience, références.</w:t>
      </w:r>
    </w:p>
    <w:p>
      <w:pPr>
        <w:spacing w:after="180"/>
      </w:pPr>
      <w:r>
        <w:rPr>
          <w:rFonts w:ascii="Arial" w:cs="Arial" w:eastAsia="Arial" w:hAnsi="Arial"/>
          <w:b/>
          <w:bCs/>
          <w:sz w:val="22"/>
          <w:szCs w:val="22"/>
        </w:rPr>
        <w:t xml:space="preserve">Étape 3 — Rencontre en personne. </w:t>
      </w:r>
      <w:r>
        <w:rPr>
          <w:rFonts w:ascii="Arial" w:cs="Arial" w:eastAsia="Arial" w:hAnsi="Arial"/>
          <w:sz w:val="22"/>
          <w:szCs w:val="22"/>
        </w:rPr>
        <w:t xml:space="preserve">On le rencontre, on vérifie son identité, et si possible on visite un chantier réalisé ou en cours pour juger la qualité de son travail.</w:t>
      </w:r>
    </w:p>
    <w:p>
      <w:pPr>
        <w:spacing w:after="180"/>
      </w:pPr>
      <w:r>
        <w:rPr>
          <w:rFonts w:ascii="Arial" w:cs="Arial" w:eastAsia="Arial" w:hAnsi="Arial"/>
          <w:b/>
          <w:bCs/>
          <w:sz w:val="22"/>
          <w:szCs w:val="22"/>
        </w:rPr>
        <w:t xml:space="preserve">Étape 4 — Décision. </w:t>
      </w:r>
      <w:r>
        <w:rPr>
          <w:rFonts w:ascii="Arial" w:cs="Arial" w:eastAsia="Arial" w:hAnsi="Arial"/>
          <w:sz w:val="22"/>
          <w:szCs w:val="22"/>
        </w:rPr>
        <w:t xml:space="preserve">Validé : le compte est débloqué, le profil devient visible avec le badge « Vérifié par Briko ». Rejeté : notification polie. À revoir : on demande des références supplémentaires.</w:t>
      </w:r>
    </w:p>
    <w:p>
      <w:pPr>
        <w:spacing w:after="180"/>
      </w:pPr>
      <w:r>
        <w:rPr>
          <w:rFonts w:ascii="Arial" w:cs="Arial" w:eastAsia="Arial" w:hAnsi="Arial"/>
          <w:b/>
          <w:bCs/>
          <w:sz w:val="22"/>
          <w:szCs w:val="22"/>
        </w:rPr>
        <w:t xml:space="preserve">Étape 5 — Suivi continu. </w:t>
      </w:r>
      <w:r>
        <w:rPr>
          <w:rFonts w:ascii="Arial" w:cs="Arial" w:eastAsia="Arial" w:hAnsi="Arial"/>
          <w:sz w:val="22"/>
          <w:szCs w:val="22"/>
        </w:rPr>
        <w:t xml:space="preserve">Les avis clients surveillent la qualité dans le temps. Trop de mauvais avis = enquête, suspension possible.</w:t>
      </w:r>
    </w:p>
    <w:p>
      <w:pPr>
        <w:spacing w:after="100"/>
      </w:pPr>
    </w:p>
    <w:p>
      <w:pPr>
        <w:spacing w:after="200"/>
      </w:pPr>
      <w:r>
        <w:rPr>
          <w:rFonts w:ascii="Arial" w:cs="Arial" w:eastAsia="Arial" w:hAnsi="Arial"/>
          <w:sz w:val="22"/>
          <w:szCs w:val="22"/>
        </w:rPr>
        <w:t xml:space="preserve">Ce processus est volontairement manuel au début. Il ne passe pas à l'échelle, mais ce n'est pas grave : avec 30-50 prestataires validés à Douala, on a déjà une offre crédible. La qualité de ces premiers profils fera notre réputation.</w:t>
      </w:r>
    </w:p>
    <w:p>
      <w:pPr>
        <w:spacing w:after="100"/>
      </w:pPr>
    </w:p>
    <w:p>
      <w:r>
        <w:br w:type="page"/>
      </w:r>
    </w:p>
    <w:p>
      <w:pPr>
        <w:pStyle w:val="Heading1"/>
      </w:pPr>
      <w:r>
        <w:rPr>
          <w:rFonts w:ascii="Arial" w:cs="Arial" w:eastAsia="Arial" w:hAnsi="Arial"/>
        </w:rPr>
        <w:t xml:space="preserve">Le Parcours de Service &amp; Avis Vérifiés (processus clé)</w:t>
      </w:r>
    </w:p>
    <w:p>
      <w:pPr>
        <w:spacing w:after="200"/>
      </w:pPr>
      <w:r>
        <w:rPr>
          <w:rFonts w:ascii="Arial" w:cs="Arial" w:eastAsia="Arial" w:hAnsi="Arial"/>
          <w:sz w:val="22"/>
          <w:szCs w:val="22"/>
        </w:rPr>
        <w:t xml:space="preserve">Deuxième pilier du modèle de confiance : sur Briko, personne ne peut laisser un avis librement. Un avis n'existe que s'il correspond à un service réel, confirmé par le client ET le prestataire. C'est ce qui rend nos notes crédibles là où celles des concurrents ne le sont pas.</w:t>
      </w:r>
    </w:p>
    <w:p>
      <w:pPr>
        <w:spacing w:after="100"/>
      </w:pPr>
    </w:p>
    <w:p>
      <w:pPr>
        <w:pStyle w:val="Heading2"/>
      </w:pPr>
      <w:r>
        <w:rPr>
          <w:rFonts w:ascii="Arial" w:cs="Arial" w:eastAsia="Arial" w:hAnsi="Arial"/>
        </w:rPr>
        <w:t xml:space="preserve">Le principe</w:t>
      </w:r>
    </w:p>
    <w:p>
      <w:pPr>
        <w:spacing w:after="200"/>
      </w:pPr>
      <w:r>
        <w:rPr>
          <w:rFonts w:ascii="Arial" w:cs="Arial" w:eastAsia="Arial" w:hAnsi="Arial"/>
          <w:sz w:val="22"/>
          <w:szCs w:val="22"/>
        </w:rPr>
        <w:t xml:space="preserve">Quand un client contacte un prestataire, une relation est créée entre les deux comptes. À partir de là, un mini-parcours de service se déroule dans l'interface des deux utilisateurs, chacun voyant son côté du même service. L'avis ne se débloque qu'à la toute fin, quand les deux parties ont confirmé que le service est terminé.</w:t>
      </w:r>
    </w:p>
    <w:p>
      <w:pPr>
        <w:spacing w:after="100"/>
      </w:pPr>
    </w:p>
    <w:p>
      <w:pPr>
        <w:pStyle w:val="Heading2"/>
      </w:pPr>
      <w:r>
        <w:rPr>
          <w:rFonts w:ascii="Arial" w:cs="Arial" w:eastAsia="Arial" w:hAnsi="Arial"/>
        </w:rPr>
        <w:t xml:space="preserve">Les étapes du parcours</w:t>
      </w:r>
    </w:p>
    <w:p>
      <w:pPr>
        <w:spacing w:after="180"/>
      </w:pPr>
      <w:r>
        <w:rPr>
          <w:rFonts w:ascii="Arial" w:cs="Arial" w:eastAsia="Arial" w:hAnsi="Arial"/>
          <w:b/>
          <w:bCs/>
          <w:sz w:val="22"/>
          <w:szCs w:val="22"/>
        </w:rPr>
        <w:t xml:space="preserve">Étape 1 — Mise en relation. </w:t>
      </w:r>
      <w:r>
        <w:rPr>
          <w:rFonts w:ascii="Arial" w:cs="Arial" w:eastAsia="Arial" w:hAnsi="Arial"/>
          <w:sz w:val="22"/>
          <w:szCs w:val="22"/>
        </w:rPr>
        <w:t xml:space="preserve">Le client contacte le prestataire depuis son profil (WhatsApp ou appel). Le contact est enregistré : une fiche de relation apparaît dans le compte du client et dans celui du prestataire.</w:t>
      </w:r>
    </w:p>
    <w:p>
      <w:pPr>
        <w:spacing w:after="180"/>
      </w:pPr>
      <w:r>
        <w:rPr>
          <w:rFonts w:ascii="Arial" w:cs="Arial" w:eastAsia="Arial" w:hAnsi="Arial"/>
          <w:b/>
          <w:bCs/>
          <w:sz w:val="22"/>
          <w:szCs w:val="22"/>
        </w:rPr>
        <w:t xml:space="preserve">Étape 2 — Démarrage du service. </w:t>
      </w:r>
      <w:r>
        <w:rPr>
          <w:rFonts w:ascii="Arial" w:cs="Arial" w:eastAsia="Arial" w:hAnsi="Arial"/>
          <w:sz w:val="22"/>
          <w:szCs w:val="22"/>
        </w:rPr>
        <w:t xml:space="preserve">Si le contact aboutit à un travail réel, le client clique sur « Démarrer le service » depuis sa fiche. Le prestataire reçoit une notification et voit le service apparaître dans son tableau de bord avec le statut « En cours ».</w:t>
      </w:r>
    </w:p>
    <w:p>
      <w:pPr>
        <w:spacing w:after="180"/>
      </w:pPr>
      <w:r>
        <w:rPr>
          <w:rFonts w:ascii="Arial" w:cs="Arial" w:eastAsia="Arial" w:hAnsi="Arial"/>
          <w:b/>
          <w:bCs/>
          <w:sz w:val="22"/>
          <w:szCs w:val="22"/>
        </w:rPr>
        <w:t xml:space="preserve">Étape 3 — Confirmation du démarrage. </w:t>
      </w:r>
      <w:r>
        <w:rPr>
          <w:rFonts w:ascii="Arial" w:cs="Arial" w:eastAsia="Arial" w:hAnsi="Arial"/>
          <w:sz w:val="22"/>
          <w:szCs w:val="22"/>
        </w:rPr>
        <w:t xml:space="preserve">Le prestataire confirme de son côté que le service a bien démarré. Les deux interfaces affichent maintenant le même service, synchronisé, avec le statut « En cours » des deux côtés.</w:t>
      </w:r>
    </w:p>
    <w:p>
      <w:pPr>
        <w:spacing w:after="180"/>
      </w:pPr>
      <w:r>
        <w:rPr>
          <w:rFonts w:ascii="Arial" w:cs="Arial" w:eastAsia="Arial" w:hAnsi="Arial"/>
          <w:b/>
          <w:bCs/>
          <w:sz w:val="22"/>
          <w:szCs w:val="22"/>
        </w:rPr>
        <w:t xml:space="preserve">Étape 4 — Fin du service. </w:t>
      </w:r>
      <w:r>
        <w:rPr>
          <w:rFonts w:ascii="Arial" w:cs="Arial" w:eastAsia="Arial" w:hAnsi="Arial"/>
          <w:sz w:val="22"/>
          <w:szCs w:val="22"/>
        </w:rPr>
        <w:t xml:space="preserve">Quand le travail est fini, chaque partie clique sur « Service terminé » depuis son interface. Le statut passe à « Terminé » uniquement quand LES DEUX ont confirmé.</w:t>
      </w:r>
    </w:p>
    <w:p>
      <w:pPr>
        <w:spacing w:after="180"/>
      </w:pPr>
      <w:r>
        <w:rPr>
          <w:rFonts w:ascii="Arial" w:cs="Arial" w:eastAsia="Arial" w:hAnsi="Arial"/>
          <w:b/>
          <w:bCs/>
          <w:sz w:val="22"/>
          <w:szCs w:val="22"/>
        </w:rPr>
        <w:t xml:space="preserve">Étape 5 — Avis débloqué. </w:t>
      </w:r>
      <w:r>
        <w:rPr>
          <w:rFonts w:ascii="Arial" w:cs="Arial" w:eastAsia="Arial" w:hAnsi="Arial"/>
          <w:sz w:val="22"/>
          <w:szCs w:val="22"/>
        </w:rPr>
        <w:t xml:space="preserve">Une fois le service confirmé terminé par les deux parties, et seulement à ce moment, le client peut noter le prestataire (1-5 étoiles) et écrire un commentaire lié à CE service précis. L'avis affiché publiquement porte la mention « Service vérifié ».</w:t>
      </w:r>
    </w:p>
    <w:p>
      <w:pPr>
        <w:spacing w:after="100"/>
      </w:pPr>
    </w:p>
    <w:p>
      <w:pPr>
        <w:pStyle w:val="Heading2"/>
      </w:pPr>
      <w:r>
        <w:rPr>
          <w:rFonts w:ascii="Arial" w:cs="Arial" w:eastAsia="Arial" w:hAnsi="Arial"/>
        </w:rPr>
        <w:t xml:space="preserve">Règles de sécurité du parcours</w:t>
      </w:r>
    </w:p>
    <w:p>
      <w:pPr>
        <w:spacing w:after="180"/>
      </w:pPr>
      <w:r>
        <w:rPr>
          <w:rFonts w:ascii="Arial" w:cs="Arial" w:eastAsia="Arial" w:hAnsi="Arial"/>
          <w:b/>
          <w:bCs/>
          <w:sz w:val="22"/>
          <w:szCs w:val="22"/>
        </w:rPr>
        <w:t xml:space="preserve">Déblocage automatique après 7 jours. </w:t>
      </w:r>
      <w:r>
        <w:rPr>
          <w:rFonts w:ascii="Arial" w:cs="Arial" w:eastAsia="Arial" w:hAnsi="Arial"/>
          <w:sz w:val="22"/>
          <w:szCs w:val="22"/>
        </w:rPr>
        <w:t xml:space="preserve">Si le client a cliqué « Terminé » mais que le prestataire ne confirme pas sous 7 jours, le service est automatiquement considéré comme terminé et l'avis se débloque. Cela empêche un prestataire de bloquer volontairement les avis négatifs.</w:t>
      </w:r>
    </w:p>
    <w:p>
      <w:pPr>
        <w:spacing w:after="180"/>
      </w:pPr>
      <w:r>
        <w:rPr>
          <w:rFonts w:ascii="Arial" w:cs="Arial" w:eastAsia="Arial" w:hAnsi="Arial"/>
          <w:b/>
          <w:bCs/>
          <w:sz w:val="22"/>
          <w:szCs w:val="22"/>
        </w:rPr>
        <w:t xml:space="preserve">Un avis par service. </w:t>
      </w:r>
      <w:r>
        <w:rPr>
          <w:rFonts w:ascii="Arial" w:cs="Arial" w:eastAsia="Arial" w:hAnsi="Arial"/>
          <w:sz w:val="22"/>
          <w:szCs w:val="22"/>
        </w:rPr>
        <w:t xml:space="preserve">Chaque service terminé donne droit à un seul avis. Un client qui fait appel deux fois au même prestataire peut laisser deux avis, chacun lié à un service distinct.</w:t>
      </w:r>
    </w:p>
    <w:p>
      <w:pPr>
        <w:spacing w:after="180"/>
      </w:pPr>
      <w:r>
        <w:rPr>
          <w:rFonts w:ascii="Arial" w:cs="Arial" w:eastAsia="Arial" w:hAnsi="Arial"/>
          <w:b/>
          <w:bCs/>
          <w:sz w:val="22"/>
          <w:szCs w:val="22"/>
        </w:rPr>
        <w:t xml:space="preserve">Annulation possible. </w:t>
      </w:r>
      <w:r>
        <w:rPr>
          <w:rFonts w:ascii="Arial" w:cs="Arial" w:eastAsia="Arial" w:hAnsi="Arial"/>
          <w:sz w:val="22"/>
          <w:szCs w:val="22"/>
        </w:rPr>
        <w:t xml:space="preserve">Un service démarré par erreur peut être annulé par le client tant que le prestataire n'a pas confirmé le démarrage. Aucun avis ne peut découler d'un service annulé.</w:t>
      </w:r>
    </w:p>
    <w:p>
      <w:pPr>
        <w:spacing w:after="180"/>
      </w:pPr>
      <w:r>
        <w:rPr>
          <w:rFonts w:ascii="Arial" w:cs="Arial" w:eastAsia="Arial" w:hAnsi="Arial"/>
          <w:b/>
          <w:bCs/>
          <w:sz w:val="22"/>
          <w:szCs w:val="22"/>
        </w:rPr>
        <w:t xml:space="preserve">Traçabilité back-end. </w:t>
      </w:r>
      <w:r>
        <w:rPr>
          <w:rFonts w:ascii="Arial" w:cs="Arial" w:eastAsia="Arial" w:hAnsi="Arial"/>
          <w:sz w:val="22"/>
          <w:szCs w:val="22"/>
        </w:rPr>
        <w:t xml:space="preserve">Chaque service est un objet unique en base de données reliant client, prestataire, dates de démarrage/confirmation/fin des deux côtés, et l'avis éventuel. Tout est horodaté et auditable.</w:t>
      </w:r>
    </w:p>
    <w:p>
      <w:pPr>
        <w:spacing w:after="100"/>
      </w:pPr>
    </w:p>
    <w:p>
      <w:pPr>
        <w:pStyle w:val="Heading2"/>
      </w:pPr>
      <w:r>
        <w:rPr>
          <w:rFonts w:ascii="Arial" w:cs="Arial" w:eastAsia="Arial" w:hAnsi="Arial"/>
        </w:rPr>
        <w:t xml:space="preserve">Ce que ça change côté interface</w:t>
      </w:r>
    </w:p>
    <w:p>
      <w:pPr>
        <w:spacing w:after="180"/>
      </w:pPr>
      <w:r>
        <w:rPr>
          <w:rFonts w:ascii="Arial" w:cs="Arial" w:eastAsia="Arial" w:hAnsi="Arial"/>
          <w:b/>
          <w:bCs/>
          <w:sz w:val="22"/>
          <w:szCs w:val="22"/>
        </w:rPr>
        <w:t xml:space="preserve">Côté client : </w:t>
      </w:r>
      <w:r>
        <w:rPr>
          <w:rFonts w:ascii="Arial" w:cs="Arial" w:eastAsia="Arial" w:hAnsi="Arial"/>
          <w:sz w:val="22"/>
          <w:szCs w:val="22"/>
        </w:rPr>
        <w:t xml:space="preserve">une section « Mes services » listant les services en cours et terminés, avec pour chacun le statut, les boutons d'action (Démarrer / Terminer / Annuler) et, une fois débloqué, le formulaire d'avis.</w:t>
      </w:r>
    </w:p>
    <w:p>
      <w:pPr>
        <w:spacing w:after="180"/>
      </w:pPr>
      <w:r>
        <w:rPr>
          <w:rFonts w:ascii="Arial" w:cs="Arial" w:eastAsia="Arial" w:hAnsi="Arial"/>
          <w:b/>
          <w:bCs/>
          <w:sz w:val="22"/>
          <w:szCs w:val="22"/>
        </w:rPr>
        <w:t xml:space="preserve">Côté prestataire : </w:t>
      </w:r>
      <w:r>
        <w:rPr>
          <w:rFonts w:ascii="Arial" w:cs="Arial" w:eastAsia="Arial" w:hAnsi="Arial"/>
          <w:sz w:val="22"/>
          <w:szCs w:val="22"/>
        </w:rPr>
        <w:t xml:space="preserve">une section miroir « Services reçus » montrant les services en cours et l'historique, avec les boutons de confirmation. Ses statistiques (services complétés ce mois, cette année) se calculent automatiquement à partir de ces services confirmés — plus fiables que de simples compteurs de contacts.</w:t>
      </w:r>
    </w:p>
    <w:p>
      <w:pPr>
        <w:spacing w:after="100"/>
      </w:pPr>
    </w:p>
    <w:p>
      <w:pPr>
        <w:spacing w:after="200"/>
      </w:pPr>
      <w:r>
        <w:rPr>
          <w:rFonts w:ascii="Arial" w:cs="Arial" w:eastAsia="Arial" w:hAnsi="Arial"/>
          <w:sz w:val="22"/>
          <w:szCs w:val="22"/>
        </w:rPr>
        <w:t xml:space="preserve">Ce parcours arrive en Phase 1 pour la structure de base (enregistrement du contact, fiche de relation) et en Phase 2 pour le cycle complet démarrage/confirmation/avis vérifié. Il demande un peu plus de développement qu'un système d'avis libre, mais c'est un investissement direct dans ce qui nous différencie : des avis auxquels on peut réellement faire confiance.</w:t>
      </w:r>
    </w:p>
    <w:p>
      <w:pPr>
        <w:spacing w:after="100"/>
      </w:pPr>
    </w:p>
    <w:p>
      <w:pPr>
        <w:pStyle w:val="Heading1"/>
      </w:pPr>
      <w:r>
        <w:rPr>
          <w:rFonts w:ascii="Arial" w:cs="Arial" w:eastAsia="Arial" w:hAnsi="Arial"/>
        </w:rPr>
        <w:t xml:space="preserve">Ce qu'on ne fait PAS pour l'instant</w:t>
      </w:r>
    </w:p>
    <w:p>
      <w:pPr>
        <w:spacing w:after="200"/>
      </w:pPr>
      <w:r>
        <w:rPr>
          <w:rFonts w:ascii="Arial" w:cs="Arial" w:eastAsia="Arial" w:hAnsi="Arial"/>
          <w:sz w:val="22"/>
          <w:szCs w:val="22"/>
        </w:rPr>
        <w:t xml:space="preserve">Aussi important que ce qu'on construit : ce qu'on reporte volontairement.</w:t>
      </w:r>
    </w:p>
    <w:p>
      <w:pPr>
        <w:spacing w:after="180"/>
      </w:pPr>
      <w:r>
        <w:rPr>
          <w:rFonts w:ascii="Arial" w:cs="Arial" w:eastAsia="Arial" w:hAnsi="Arial"/>
          <w:b/>
          <w:bCs/>
          <w:sz w:val="22"/>
          <w:szCs w:val="22"/>
        </w:rPr>
        <w:t xml:space="preserve">Pas de paiement en ligne. </w:t>
      </w:r>
      <w:r>
        <w:rPr>
          <w:rFonts w:ascii="Arial" w:cs="Arial" w:eastAsia="Arial" w:hAnsi="Arial"/>
          <w:sz w:val="22"/>
          <w:szCs w:val="22"/>
        </w:rPr>
        <w:t xml:space="preserve">Le client et le prestataire s'arrangent directement. On ajoutera Mobile Money plus tard si besoin.</w:t>
      </w:r>
    </w:p>
    <w:p>
      <w:pPr>
        <w:spacing w:after="180"/>
      </w:pPr>
      <w:r>
        <w:rPr>
          <w:rFonts w:ascii="Arial" w:cs="Arial" w:eastAsia="Arial" w:hAnsi="Arial"/>
          <w:b/>
          <w:bCs/>
          <w:sz w:val="22"/>
          <w:szCs w:val="22"/>
        </w:rPr>
        <w:t xml:space="preserve">Pas d'application native. </w:t>
      </w:r>
      <w:r>
        <w:rPr>
          <w:rFonts w:ascii="Arial" w:cs="Arial" w:eastAsia="Arial" w:hAnsi="Arial"/>
          <w:sz w:val="22"/>
          <w:szCs w:val="22"/>
        </w:rPr>
        <w:t xml:space="preserve">Une web app mobile-first suffit. Légère, accessible depuis n'importe quel téléphone, sans téléchargement.</w:t>
      </w:r>
    </w:p>
    <w:p>
      <w:pPr>
        <w:spacing w:after="180"/>
      </w:pPr>
      <w:r>
        <w:rPr>
          <w:rFonts w:ascii="Arial" w:cs="Arial" w:eastAsia="Arial" w:hAnsi="Arial"/>
          <w:b/>
          <w:bCs/>
          <w:sz w:val="22"/>
          <w:szCs w:val="22"/>
        </w:rPr>
        <w:t xml:space="preserve">Pas de messagerie interne. </w:t>
      </w:r>
      <w:r>
        <w:rPr>
          <w:rFonts w:ascii="Arial" w:cs="Arial" w:eastAsia="Arial" w:hAnsi="Arial"/>
          <w:sz w:val="22"/>
          <w:szCs w:val="22"/>
        </w:rPr>
        <w:t xml:space="preserve">WhatsApp existe déjà et tout le monde l'utilise. On s'appuie dessus.</w:t>
      </w:r>
    </w:p>
    <w:p>
      <w:pPr>
        <w:spacing w:after="180"/>
      </w:pPr>
      <w:r>
        <w:rPr>
          <w:rFonts w:ascii="Arial" w:cs="Arial" w:eastAsia="Arial" w:hAnsi="Arial"/>
          <w:b/>
          <w:bCs/>
          <w:sz w:val="22"/>
          <w:szCs w:val="22"/>
        </w:rPr>
        <w:t xml:space="preserve">Pas d'inscription prestataire automatique. </w:t>
      </w:r>
      <w:r>
        <w:rPr>
          <w:rFonts w:ascii="Arial" w:cs="Arial" w:eastAsia="Arial" w:hAnsi="Arial"/>
          <w:sz w:val="22"/>
          <w:szCs w:val="22"/>
        </w:rPr>
        <w:t xml:space="preserve">C'est le contraire de notre modèle. Chaque validation passe par nous.</w:t>
      </w:r>
    </w:p>
    <w:p>
      <w:pPr>
        <w:spacing w:after="180"/>
      </w:pPr>
      <w:r>
        <w:rPr>
          <w:rFonts w:ascii="Arial" w:cs="Arial" w:eastAsia="Arial" w:hAnsi="Arial"/>
          <w:b/>
          <w:bCs/>
          <w:sz w:val="22"/>
          <w:szCs w:val="22"/>
        </w:rPr>
        <w:t xml:space="preserve">Pas d'expansion multi-villes. </w:t>
      </w:r>
      <w:r>
        <w:rPr>
          <w:rFonts w:ascii="Arial" w:cs="Arial" w:eastAsia="Arial" w:hAnsi="Arial"/>
          <w:sz w:val="22"/>
          <w:szCs w:val="22"/>
        </w:rPr>
        <w:t xml:space="preserve">Douala d'abord. On prouve le modèle sur une ville avant de s'étendre.</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6" w:space="1"/>
      </w:pBdr>
      <w:spacing w:after="200" w:before="360"/>
      <w:outlineLvl w:val="0"/>
    </w:pPr>
    <w:rPr>
      <w:rFonts w:ascii="Arial" w:cs="Arial" w:eastAsia="Arial" w:hAnsi="Arial"/>
      <w:b/>
      <w:bCs/>
      <w:color w:val="1D9E75"/>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2026-07-11T17:15:48.373Z</dcterms:created>
  <dcterms:modified xsi:type="dcterms:W3CDTF">2026-07-11T17:15:48.386Z</dcterms:modified>
</cp:coreProperties>
</file>

<file path=docProps/custom.xml><?xml version="1.0" encoding="utf-8"?>
<Properties xmlns="http://schemas.openxmlformats.org/officeDocument/2006/custom-properties" xmlns:vt="http://schemas.openxmlformats.org/officeDocument/2006/docPropsVTypes"/>
</file>