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rPr/>
      </w:pPr>
      <w:bookmarkStart w:colFirst="0" w:colLast="0" w:name="_c1q675m0d2wy" w:id="0"/>
      <w:bookmarkEnd w:id="0"/>
      <w:r w:rsidDel="00000000" w:rsidR="00000000" w:rsidRPr="00000000">
        <w:rPr>
          <w:rtl w:val="0"/>
        </w:rPr>
        <w:t xml:space="preserve">Averaging information</w:t>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These datasets include averaged data corresponding to the 10-minute VOC sampling period centered at the 5th minute of every hour. For all minute-level data, 4 timestamps before, the center timestamps, and the four timestamps after were averaged. For radioactivity measurements (rd) the nearest 10 minute sample was extracted. For minute averaging, there was no minimum amount of data points required to compute; one data point was sufficient. </w:t>
      </w:r>
      <w:r w:rsidDel="00000000" w:rsidR="00000000" w:rsidRPr="00000000">
        <w:rPr>
          <w:b w:val="1"/>
          <w:sz w:val="24"/>
          <w:szCs w:val="24"/>
          <w:rtl w:val="0"/>
        </w:rPr>
        <w:t xml:space="preserve">*This threshold can be changed if desired. </w:t>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Note on H2S/SO2: The T101 instrument has a unique sampling algorithm, where 6 minutes of one is measured, then after around 4 minutes of transition time the other compound is measured etc. The exact timing varies and is not fully consistent. Consequently, The h2s/so2 values in this VOC sampling period CSV may have far less data points for each average than for the other compound CSVs. </w:t>
      </w:r>
    </w:p>
    <w:p w:rsidR="00000000" w:rsidDel="00000000" w:rsidP="00000000" w:rsidRDefault="00000000" w:rsidRPr="00000000" w14:paraId="00000004">
      <w:pPr>
        <w:pStyle w:val="Heading3"/>
        <w:spacing w:line="360" w:lineRule="auto"/>
        <w:rPr/>
      </w:pPr>
      <w:bookmarkStart w:colFirst="0" w:colLast="0" w:name="_pord7ojxtivg" w:id="1"/>
      <w:bookmarkEnd w:id="1"/>
      <w:r w:rsidDel="00000000" w:rsidR="00000000" w:rsidRPr="00000000">
        <w:rPr>
          <w:rtl w:val="0"/>
        </w:rPr>
        <w:t xml:space="preserve">Metadata information</w:t>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Station and instrument metadata information is available at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under the ‘Methods’ section, with a detailed pdf document near the bottom of the page. </w:t>
      </w:r>
    </w:p>
    <w:p w:rsidR="00000000" w:rsidDel="00000000" w:rsidP="00000000" w:rsidRDefault="00000000" w:rsidRPr="00000000" w14:paraId="00000006">
      <w:pPr>
        <w:pStyle w:val="Heading3"/>
        <w:spacing w:line="360" w:lineRule="auto"/>
        <w:rPr/>
      </w:pPr>
      <w:bookmarkStart w:colFirst="0" w:colLast="0" w:name="_jjuta58sti07" w:id="2"/>
      <w:bookmarkEnd w:id="2"/>
      <w:r w:rsidDel="00000000" w:rsidR="00000000" w:rsidRPr="00000000">
        <w:rPr>
          <w:rtl w:val="0"/>
        </w:rPr>
        <w:t xml:space="preserve">File details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Note the first row is a header with column names, the second row contains the units for each column, then the measurement values start. </w:t>
      </w:r>
    </w:p>
    <w:p w:rsidR="00000000" w:rsidDel="00000000" w:rsidP="00000000" w:rsidRDefault="00000000" w:rsidRPr="00000000" w14:paraId="00000008">
      <w:pPr>
        <w:numPr>
          <w:ilvl w:val="0"/>
          <w:numId w:val="1"/>
        </w:numPr>
        <w:spacing w:line="360" w:lineRule="auto"/>
        <w:ind w:left="720" w:hanging="360"/>
        <w:rPr>
          <w:sz w:val="24"/>
          <w:szCs w:val="24"/>
        </w:rPr>
      </w:pPr>
      <w:r w:rsidDel="00000000" w:rsidR="00000000" w:rsidRPr="00000000">
        <w:rPr>
          <w:sz w:val="24"/>
          <w:szCs w:val="24"/>
          <w:rtl w:val="0"/>
        </w:rPr>
        <w:t xml:space="preserve">Time is in UTC.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Missing samples/measurements for any reason are filled with NaN. All timestamps from the start of sampling, to the last hour of 2024/05/31 should be included in the datasets. </w:t>
      </w:r>
    </w:p>
    <w:p w:rsidR="00000000" w:rsidDel="00000000" w:rsidP="00000000" w:rsidRDefault="00000000" w:rsidRPr="00000000" w14:paraId="0000000A">
      <w:pPr>
        <w:pStyle w:val="Heading3"/>
        <w:spacing w:line="360" w:lineRule="auto"/>
        <w:rPr/>
      </w:pPr>
      <w:bookmarkStart w:colFirst="0" w:colLast="0" w:name="_5ymqxarq1mci" w:id="3"/>
      <w:bookmarkEnd w:id="3"/>
      <w:r w:rsidDel="00000000" w:rsidR="00000000" w:rsidRPr="00000000">
        <w:rPr>
          <w:rtl w:val="0"/>
        </w:rPr>
        <w:t xml:space="preserve">Further information</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A table with measurement uncertainties and lower detection limit details will be uploaded once prepared</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Rain data will be provided separately from the met CSV</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Please only share this data with those who are authorized to use it. </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Updates on new finalized datasets will be shared as they are uploaded.</w:t>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Please reach out to </w:t>
      </w:r>
      <w:hyperlink r:id="rId7">
        <w:r w:rsidDel="00000000" w:rsidR="00000000" w:rsidRPr="00000000">
          <w:rPr>
            <w:color w:val="1155cc"/>
            <w:sz w:val="24"/>
            <w:szCs w:val="24"/>
            <w:u w:val="single"/>
            <w:rtl w:val="0"/>
          </w:rPr>
          <w:t xml:space="preserve">michel.stahli2@gmail.com</w:t>
        </w:r>
      </w:hyperlink>
      <w:r w:rsidDel="00000000" w:rsidR="00000000" w:rsidRPr="00000000">
        <w:rPr>
          <w:sz w:val="24"/>
          <w:szCs w:val="24"/>
          <w:rtl w:val="0"/>
        </w:rPr>
        <w:t xml:space="preserve"> with any questions or concerns.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uldair.com/loving.htm" TargetMode="External"/><Relationship Id="rId7" Type="http://schemas.openxmlformats.org/officeDocument/2006/relationships/hyperlink" Target="mailto:michel.stahli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