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5AD1" w14:textId="77777777" w:rsidR="00032516" w:rsidRDefault="00032516">
      <w:pPr>
        <w:spacing w:before="6000"/>
      </w:pPr>
    </w:p>
    <w:p w14:paraId="2AB0DE24" w14:textId="77777777" w:rsidR="00032516" w:rsidRDefault="00000000">
      <w:pPr>
        <w:jc w:val="center"/>
      </w:pPr>
      <w:r>
        <w:rPr>
          <w:rFonts w:ascii="黑体" w:eastAsia="黑体" w:hAnsi="黑体" w:cs="黑体"/>
          <w:b/>
          <w:bCs/>
          <w:color w:val="1A365D"/>
          <w:sz w:val="56"/>
          <w:szCs w:val="56"/>
        </w:rPr>
        <w:t>中证500成分股数据</w:t>
      </w:r>
    </w:p>
    <w:p w14:paraId="5E46D93A" w14:textId="77777777" w:rsidR="00032516" w:rsidRDefault="00000000">
      <w:pPr>
        <w:spacing w:before="400"/>
        <w:jc w:val="center"/>
      </w:pPr>
      <w:r>
        <w:rPr>
          <w:rFonts w:ascii="黑体" w:eastAsia="黑体" w:hAnsi="黑体" w:cs="黑体"/>
          <w:color w:val="4A5568"/>
          <w:sz w:val="40"/>
          <w:szCs w:val="40"/>
        </w:rPr>
        <w:t>文件夹说明文档</w:t>
      </w:r>
    </w:p>
    <w:p w14:paraId="5F087137" w14:textId="77777777" w:rsidR="00032516" w:rsidRDefault="00000000">
      <w:pPr>
        <w:spacing w:before="800"/>
        <w:jc w:val="center"/>
      </w:pPr>
      <w:r>
        <w:rPr>
          <w:rFonts w:ascii="Times New Roman" w:eastAsia="Times New Roman" w:hAnsi="Times New Roman" w:cs="Times New Roman"/>
          <w:color w:val="3182CE"/>
          <w:sz w:val="32"/>
          <w:szCs w:val="32"/>
        </w:rPr>
        <w:t>csi500_data</w:t>
      </w:r>
    </w:p>
    <w:p w14:paraId="61EC4171" w14:textId="77777777" w:rsidR="00032516" w:rsidRDefault="00000000">
      <w:pPr>
        <w:spacing w:before="1200"/>
        <w:jc w:val="center"/>
      </w:pPr>
      <w:r>
        <w:rPr>
          <w:color w:val="2D3748"/>
        </w:rPr>
        <w:t>数据起始日期：2019年1月1日</w:t>
      </w:r>
    </w:p>
    <w:p w14:paraId="3F976C8F" w14:textId="77777777" w:rsidR="00032516" w:rsidRDefault="00000000">
      <w:pPr>
        <w:spacing w:before="200"/>
        <w:jc w:val="center"/>
      </w:pPr>
      <w:r>
        <w:rPr>
          <w:color w:val="2D3748"/>
        </w:rPr>
        <w:t>数据回溯至：2018年11月1日</w:t>
      </w:r>
    </w:p>
    <w:p w14:paraId="2F2C81FE" w14:textId="77777777" w:rsidR="00032516" w:rsidRDefault="00000000">
      <w:r>
        <w:br w:type="page"/>
      </w:r>
    </w:p>
    <w:p w14:paraId="5983B128" w14:textId="77777777" w:rsidR="00032516" w:rsidRDefault="00032516">
      <w:pPr>
        <w:sectPr w:rsidR="00032516">
          <w:pgSz w:w="11906" w:h="16838"/>
          <w:pgMar w:top="0" w:right="0" w:bottom="0" w:left="0" w:header="708" w:footer="708" w:gutter="0"/>
          <w:cols w:space="720"/>
          <w:docGrid w:linePitch="360"/>
        </w:sectPr>
      </w:pPr>
    </w:p>
    <w:p w14:paraId="2C303B1A" w14:textId="77777777" w:rsidR="00032516" w:rsidRDefault="00000000">
      <w:pPr>
        <w:pStyle w:val="1"/>
      </w:pPr>
      <w:bookmarkStart w:id="0" w:name="_Toc222616377"/>
      <w:r>
        <w:lastRenderedPageBreak/>
        <w:t>目录</w:t>
      </w:r>
      <w:bookmarkEnd w:id="0"/>
    </w:p>
    <w:sdt>
      <w:sdtPr>
        <w:alias w:val="目录"/>
        <w:id w:val="-2092530697"/>
      </w:sdtPr>
      <w:sdtContent>
        <w:p w14:paraId="515819AE" w14:textId="5285297F" w:rsidR="00740818" w:rsidRDefault="00000000">
          <w:pPr>
            <w:pStyle w:val="TOC1"/>
            <w:tabs>
              <w:tab w:val="right" w:leader="dot" w:pos="9016"/>
            </w:tabs>
            <w:rPr>
              <w:noProof/>
            </w:rPr>
          </w:pPr>
          <w:r>
            <w:fldChar w:fldCharType="begin"/>
          </w:r>
          <w:r>
            <w:instrText>TOC \h \o "1-3"</w:instrText>
          </w:r>
          <w:r>
            <w:fldChar w:fldCharType="separate"/>
          </w:r>
          <w:hyperlink w:anchor="_Toc222616377" w:history="1">
            <w:r w:rsidR="00740818" w:rsidRPr="005943AD">
              <w:rPr>
                <w:rStyle w:val="a5"/>
                <w:noProof/>
              </w:rPr>
              <w:t>目录</w:t>
            </w:r>
            <w:r w:rsidR="00740818">
              <w:rPr>
                <w:noProof/>
              </w:rPr>
              <w:tab/>
            </w:r>
            <w:r w:rsidR="00740818">
              <w:rPr>
                <w:noProof/>
              </w:rPr>
              <w:fldChar w:fldCharType="begin"/>
            </w:r>
            <w:r w:rsidR="00740818">
              <w:rPr>
                <w:noProof/>
              </w:rPr>
              <w:instrText xml:space="preserve"> PAGEREF _Toc222616377 \h </w:instrText>
            </w:r>
            <w:r w:rsidR="00740818">
              <w:rPr>
                <w:noProof/>
              </w:rPr>
            </w:r>
            <w:r w:rsidR="00740818">
              <w:rPr>
                <w:noProof/>
              </w:rPr>
              <w:fldChar w:fldCharType="separate"/>
            </w:r>
            <w:r w:rsidR="00740818">
              <w:rPr>
                <w:noProof/>
              </w:rPr>
              <w:t>2</w:t>
            </w:r>
            <w:r w:rsidR="00740818">
              <w:rPr>
                <w:noProof/>
              </w:rPr>
              <w:fldChar w:fldCharType="end"/>
            </w:r>
          </w:hyperlink>
        </w:p>
        <w:p w14:paraId="3BDDFBC2" w14:textId="62978FA3" w:rsidR="00740818" w:rsidRDefault="00740818">
          <w:pPr>
            <w:pStyle w:val="TOC1"/>
            <w:tabs>
              <w:tab w:val="right" w:leader="dot" w:pos="9016"/>
            </w:tabs>
            <w:rPr>
              <w:noProof/>
            </w:rPr>
          </w:pPr>
          <w:hyperlink w:anchor="_Toc222616378" w:history="1">
            <w:r w:rsidRPr="005943AD">
              <w:rPr>
                <w:rStyle w:val="a5"/>
                <w:noProof/>
              </w:rPr>
              <w:t>一、数据概述</w:t>
            </w:r>
            <w:r>
              <w:rPr>
                <w:noProof/>
              </w:rPr>
              <w:tab/>
            </w:r>
            <w:r>
              <w:rPr>
                <w:noProof/>
              </w:rPr>
              <w:fldChar w:fldCharType="begin"/>
            </w:r>
            <w:r>
              <w:rPr>
                <w:noProof/>
              </w:rPr>
              <w:instrText xml:space="preserve"> PAGEREF _Toc222616378 \h </w:instrText>
            </w:r>
            <w:r>
              <w:rPr>
                <w:noProof/>
              </w:rPr>
            </w:r>
            <w:r>
              <w:rPr>
                <w:noProof/>
              </w:rPr>
              <w:fldChar w:fldCharType="separate"/>
            </w:r>
            <w:r>
              <w:rPr>
                <w:noProof/>
              </w:rPr>
              <w:t>3</w:t>
            </w:r>
            <w:r>
              <w:rPr>
                <w:noProof/>
              </w:rPr>
              <w:fldChar w:fldCharType="end"/>
            </w:r>
          </w:hyperlink>
        </w:p>
        <w:p w14:paraId="4E100942" w14:textId="0068093C" w:rsidR="00740818" w:rsidRDefault="00740818">
          <w:pPr>
            <w:pStyle w:val="TOC1"/>
            <w:tabs>
              <w:tab w:val="right" w:leader="dot" w:pos="9016"/>
            </w:tabs>
            <w:rPr>
              <w:noProof/>
            </w:rPr>
          </w:pPr>
          <w:hyperlink w:anchor="_Toc222616379" w:history="1">
            <w:r w:rsidRPr="005943AD">
              <w:rPr>
                <w:rStyle w:val="a5"/>
                <w:noProof/>
              </w:rPr>
              <w:t>二、字段说明</w:t>
            </w:r>
            <w:r>
              <w:rPr>
                <w:noProof/>
              </w:rPr>
              <w:tab/>
            </w:r>
            <w:r>
              <w:rPr>
                <w:noProof/>
              </w:rPr>
              <w:fldChar w:fldCharType="begin"/>
            </w:r>
            <w:r>
              <w:rPr>
                <w:noProof/>
              </w:rPr>
              <w:instrText xml:space="preserve"> PAGEREF _Toc222616379 \h </w:instrText>
            </w:r>
            <w:r>
              <w:rPr>
                <w:noProof/>
              </w:rPr>
            </w:r>
            <w:r>
              <w:rPr>
                <w:noProof/>
              </w:rPr>
              <w:fldChar w:fldCharType="separate"/>
            </w:r>
            <w:r>
              <w:rPr>
                <w:noProof/>
              </w:rPr>
              <w:t>3</w:t>
            </w:r>
            <w:r>
              <w:rPr>
                <w:noProof/>
              </w:rPr>
              <w:fldChar w:fldCharType="end"/>
            </w:r>
          </w:hyperlink>
        </w:p>
        <w:p w14:paraId="58400344" w14:textId="003F7C5E" w:rsidR="00740818" w:rsidRDefault="00740818">
          <w:pPr>
            <w:pStyle w:val="TOC1"/>
            <w:tabs>
              <w:tab w:val="right" w:leader="dot" w:pos="9016"/>
            </w:tabs>
            <w:rPr>
              <w:noProof/>
            </w:rPr>
          </w:pPr>
          <w:hyperlink w:anchor="_Toc222616380" w:history="1">
            <w:r w:rsidRPr="005943AD">
              <w:rPr>
                <w:rStyle w:val="a5"/>
                <w:noProof/>
              </w:rPr>
              <w:t>三、技术指标计算说明</w:t>
            </w:r>
            <w:r>
              <w:rPr>
                <w:noProof/>
              </w:rPr>
              <w:tab/>
            </w:r>
            <w:r>
              <w:rPr>
                <w:noProof/>
              </w:rPr>
              <w:fldChar w:fldCharType="begin"/>
            </w:r>
            <w:r>
              <w:rPr>
                <w:noProof/>
              </w:rPr>
              <w:instrText xml:space="preserve"> PAGEREF _Toc222616380 \h </w:instrText>
            </w:r>
            <w:r>
              <w:rPr>
                <w:noProof/>
              </w:rPr>
            </w:r>
            <w:r>
              <w:rPr>
                <w:noProof/>
              </w:rPr>
              <w:fldChar w:fldCharType="separate"/>
            </w:r>
            <w:r>
              <w:rPr>
                <w:noProof/>
              </w:rPr>
              <w:t>3</w:t>
            </w:r>
            <w:r>
              <w:rPr>
                <w:noProof/>
              </w:rPr>
              <w:fldChar w:fldCharType="end"/>
            </w:r>
          </w:hyperlink>
        </w:p>
        <w:p w14:paraId="2ACA1CD3" w14:textId="0253AA37" w:rsidR="00740818" w:rsidRDefault="00740818">
          <w:pPr>
            <w:pStyle w:val="TOC2"/>
            <w:tabs>
              <w:tab w:val="right" w:leader="dot" w:pos="9016"/>
            </w:tabs>
            <w:ind w:left="480"/>
            <w:rPr>
              <w:noProof/>
            </w:rPr>
          </w:pPr>
          <w:hyperlink w:anchor="_Toc222616381" w:history="1">
            <w:r w:rsidRPr="005943AD">
              <w:rPr>
                <w:rStyle w:val="a5"/>
                <w:noProof/>
              </w:rPr>
              <w:t>3.1 MA20 均线计算</w:t>
            </w:r>
            <w:r>
              <w:rPr>
                <w:noProof/>
              </w:rPr>
              <w:tab/>
            </w:r>
            <w:r>
              <w:rPr>
                <w:noProof/>
              </w:rPr>
              <w:fldChar w:fldCharType="begin"/>
            </w:r>
            <w:r>
              <w:rPr>
                <w:noProof/>
              </w:rPr>
              <w:instrText xml:space="preserve"> PAGEREF _Toc222616381 \h </w:instrText>
            </w:r>
            <w:r>
              <w:rPr>
                <w:noProof/>
              </w:rPr>
            </w:r>
            <w:r>
              <w:rPr>
                <w:noProof/>
              </w:rPr>
              <w:fldChar w:fldCharType="separate"/>
            </w:r>
            <w:r>
              <w:rPr>
                <w:noProof/>
              </w:rPr>
              <w:t>3</w:t>
            </w:r>
            <w:r>
              <w:rPr>
                <w:noProof/>
              </w:rPr>
              <w:fldChar w:fldCharType="end"/>
            </w:r>
          </w:hyperlink>
        </w:p>
        <w:p w14:paraId="26C08B51" w14:textId="7CEE92F3" w:rsidR="00740818" w:rsidRDefault="00740818">
          <w:pPr>
            <w:pStyle w:val="TOC2"/>
            <w:tabs>
              <w:tab w:val="right" w:leader="dot" w:pos="9016"/>
            </w:tabs>
            <w:ind w:left="480"/>
            <w:rPr>
              <w:noProof/>
            </w:rPr>
          </w:pPr>
          <w:hyperlink w:anchor="_Toc222616382" w:history="1">
            <w:r w:rsidRPr="005943AD">
              <w:rPr>
                <w:rStyle w:val="a5"/>
                <w:noProof/>
              </w:rPr>
              <w:t>3.2 停牌数据处理</w:t>
            </w:r>
            <w:r>
              <w:rPr>
                <w:noProof/>
              </w:rPr>
              <w:tab/>
            </w:r>
            <w:r>
              <w:rPr>
                <w:noProof/>
              </w:rPr>
              <w:fldChar w:fldCharType="begin"/>
            </w:r>
            <w:r>
              <w:rPr>
                <w:noProof/>
              </w:rPr>
              <w:instrText xml:space="preserve"> PAGEREF _Toc222616382 \h </w:instrText>
            </w:r>
            <w:r>
              <w:rPr>
                <w:noProof/>
              </w:rPr>
            </w:r>
            <w:r>
              <w:rPr>
                <w:noProof/>
              </w:rPr>
              <w:fldChar w:fldCharType="separate"/>
            </w:r>
            <w:r>
              <w:rPr>
                <w:noProof/>
              </w:rPr>
              <w:t>4</w:t>
            </w:r>
            <w:r>
              <w:rPr>
                <w:noProof/>
              </w:rPr>
              <w:fldChar w:fldCharType="end"/>
            </w:r>
          </w:hyperlink>
        </w:p>
        <w:p w14:paraId="43AD72E6" w14:textId="779913A2" w:rsidR="00740818" w:rsidRDefault="00740818">
          <w:pPr>
            <w:pStyle w:val="TOC1"/>
            <w:tabs>
              <w:tab w:val="right" w:leader="dot" w:pos="9016"/>
            </w:tabs>
            <w:rPr>
              <w:noProof/>
            </w:rPr>
          </w:pPr>
          <w:hyperlink w:anchor="_Toc222616383" w:history="1">
            <w:r w:rsidRPr="005943AD">
              <w:rPr>
                <w:rStyle w:val="a5"/>
                <w:noProof/>
              </w:rPr>
              <w:t>四、后复权处理方法</w:t>
            </w:r>
            <w:r>
              <w:rPr>
                <w:noProof/>
              </w:rPr>
              <w:tab/>
            </w:r>
            <w:r>
              <w:rPr>
                <w:noProof/>
              </w:rPr>
              <w:fldChar w:fldCharType="begin"/>
            </w:r>
            <w:r>
              <w:rPr>
                <w:noProof/>
              </w:rPr>
              <w:instrText xml:space="preserve"> PAGEREF _Toc222616383 \h </w:instrText>
            </w:r>
            <w:r>
              <w:rPr>
                <w:noProof/>
              </w:rPr>
            </w:r>
            <w:r>
              <w:rPr>
                <w:noProof/>
              </w:rPr>
              <w:fldChar w:fldCharType="separate"/>
            </w:r>
            <w:r>
              <w:rPr>
                <w:noProof/>
              </w:rPr>
              <w:t>4</w:t>
            </w:r>
            <w:r>
              <w:rPr>
                <w:noProof/>
              </w:rPr>
              <w:fldChar w:fldCharType="end"/>
            </w:r>
          </w:hyperlink>
        </w:p>
        <w:p w14:paraId="701DBE8A" w14:textId="16E4C636" w:rsidR="00740818" w:rsidRDefault="00740818">
          <w:pPr>
            <w:pStyle w:val="TOC1"/>
            <w:tabs>
              <w:tab w:val="right" w:leader="dot" w:pos="9016"/>
            </w:tabs>
            <w:rPr>
              <w:noProof/>
            </w:rPr>
          </w:pPr>
          <w:hyperlink w:anchor="_Toc222616384" w:history="1">
            <w:r w:rsidRPr="005943AD">
              <w:rPr>
                <w:rStyle w:val="a5"/>
                <w:noProof/>
              </w:rPr>
              <w:t>五、数据拉取规则</w:t>
            </w:r>
            <w:r>
              <w:rPr>
                <w:noProof/>
              </w:rPr>
              <w:tab/>
            </w:r>
            <w:r>
              <w:rPr>
                <w:noProof/>
              </w:rPr>
              <w:fldChar w:fldCharType="begin"/>
            </w:r>
            <w:r>
              <w:rPr>
                <w:noProof/>
              </w:rPr>
              <w:instrText xml:space="preserve"> PAGEREF _Toc222616384 \h </w:instrText>
            </w:r>
            <w:r>
              <w:rPr>
                <w:noProof/>
              </w:rPr>
            </w:r>
            <w:r>
              <w:rPr>
                <w:noProof/>
              </w:rPr>
              <w:fldChar w:fldCharType="separate"/>
            </w:r>
            <w:r>
              <w:rPr>
                <w:noProof/>
              </w:rPr>
              <w:t>4</w:t>
            </w:r>
            <w:r>
              <w:rPr>
                <w:noProof/>
              </w:rPr>
              <w:fldChar w:fldCharType="end"/>
            </w:r>
          </w:hyperlink>
        </w:p>
        <w:p w14:paraId="40239DEF" w14:textId="25E60D58" w:rsidR="00740818" w:rsidRDefault="00740818">
          <w:pPr>
            <w:pStyle w:val="TOC1"/>
            <w:tabs>
              <w:tab w:val="right" w:leader="dot" w:pos="9016"/>
            </w:tabs>
            <w:rPr>
              <w:noProof/>
            </w:rPr>
          </w:pPr>
          <w:hyperlink w:anchor="_Toc222616385" w:history="1">
            <w:r w:rsidRPr="005943AD">
              <w:rPr>
                <w:rStyle w:val="a5"/>
                <w:noProof/>
              </w:rPr>
              <w:t>六、股票筛选规则</w:t>
            </w:r>
            <w:r>
              <w:rPr>
                <w:noProof/>
              </w:rPr>
              <w:tab/>
            </w:r>
            <w:r>
              <w:rPr>
                <w:noProof/>
              </w:rPr>
              <w:fldChar w:fldCharType="begin"/>
            </w:r>
            <w:r>
              <w:rPr>
                <w:noProof/>
              </w:rPr>
              <w:instrText xml:space="preserve"> PAGEREF _Toc222616385 \h </w:instrText>
            </w:r>
            <w:r>
              <w:rPr>
                <w:noProof/>
              </w:rPr>
            </w:r>
            <w:r>
              <w:rPr>
                <w:noProof/>
              </w:rPr>
              <w:fldChar w:fldCharType="separate"/>
            </w:r>
            <w:r>
              <w:rPr>
                <w:noProof/>
              </w:rPr>
              <w:t>5</w:t>
            </w:r>
            <w:r>
              <w:rPr>
                <w:noProof/>
              </w:rPr>
              <w:fldChar w:fldCharType="end"/>
            </w:r>
          </w:hyperlink>
        </w:p>
        <w:p w14:paraId="316E9F95" w14:textId="19D4D78B" w:rsidR="00740818" w:rsidRDefault="00740818">
          <w:pPr>
            <w:pStyle w:val="TOC2"/>
            <w:tabs>
              <w:tab w:val="right" w:leader="dot" w:pos="9016"/>
            </w:tabs>
            <w:ind w:left="480"/>
            <w:rPr>
              <w:noProof/>
            </w:rPr>
          </w:pPr>
          <w:hyperlink w:anchor="_Toc222616386" w:history="1">
            <w:r w:rsidRPr="005943AD">
              <w:rPr>
                <w:rStyle w:val="a5"/>
                <w:noProof/>
              </w:rPr>
              <w:t>6.1 退市股票处理</w:t>
            </w:r>
            <w:r>
              <w:rPr>
                <w:noProof/>
              </w:rPr>
              <w:tab/>
            </w:r>
            <w:r>
              <w:rPr>
                <w:noProof/>
              </w:rPr>
              <w:fldChar w:fldCharType="begin"/>
            </w:r>
            <w:r>
              <w:rPr>
                <w:noProof/>
              </w:rPr>
              <w:instrText xml:space="preserve"> PAGEREF _Toc222616386 \h </w:instrText>
            </w:r>
            <w:r>
              <w:rPr>
                <w:noProof/>
              </w:rPr>
            </w:r>
            <w:r>
              <w:rPr>
                <w:noProof/>
              </w:rPr>
              <w:fldChar w:fldCharType="separate"/>
            </w:r>
            <w:r>
              <w:rPr>
                <w:noProof/>
              </w:rPr>
              <w:t>5</w:t>
            </w:r>
            <w:r>
              <w:rPr>
                <w:noProof/>
              </w:rPr>
              <w:fldChar w:fldCharType="end"/>
            </w:r>
          </w:hyperlink>
        </w:p>
        <w:p w14:paraId="7BECF516" w14:textId="44E01504" w:rsidR="00740818" w:rsidRDefault="00740818">
          <w:pPr>
            <w:pStyle w:val="TOC2"/>
            <w:tabs>
              <w:tab w:val="right" w:leader="dot" w:pos="9016"/>
            </w:tabs>
            <w:ind w:left="480"/>
            <w:rPr>
              <w:noProof/>
            </w:rPr>
          </w:pPr>
          <w:hyperlink w:anchor="_Toc222616387" w:history="1">
            <w:r w:rsidRPr="005943AD">
              <w:rPr>
                <w:rStyle w:val="a5"/>
                <w:noProof/>
              </w:rPr>
              <w:t>6.2 筛选规则</w:t>
            </w:r>
            <w:r>
              <w:rPr>
                <w:noProof/>
              </w:rPr>
              <w:tab/>
            </w:r>
            <w:r>
              <w:rPr>
                <w:noProof/>
              </w:rPr>
              <w:fldChar w:fldCharType="begin"/>
            </w:r>
            <w:r>
              <w:rPr>
                <w:noProof/>
              </w:rPr>
              <w:instrText xml:space="preserve"> PAGEREF _Toc222616387 \h </w:instrText>
            </w:r>
            <w:r>
              <w:rPr>
                <w:noProof/>
              </w:rPr>
            </w:r>
            <w:r>
              <w:rPr>
                <w:noProof/>
              </w:rPr>
              <w:fldChar w:fldCharType="separate"/>
            </w:r>
            <w:r>
              <w:rPr>
                <w:noProof/>
              </w:rPr>
              <w:t>5</w:t>
            </w:r>
            <w:r>
              <w:rPr>
                <w:noProof/>
              </w:rPr>
              <w:fldChar w:fldCharType="end"/>
            </w:r>
          </w:hyperlink>
        </w:p>
        <w:p w14:paraId="4C8344A7" w14:textId="1CF42D9E" w:rsidR="00740818" w:rsidRDefault="00740818">
          <w:pPr>
            <w:pStyle w:val="TOC1"/>
            <w:tabs>
              <w:tab w:val="right" w:leader="dot" w:pos="9016"/>
            </w:tabs>
            <w:rPr>
              <w:noProof/>
            </w:rPr>
          </w:pPr>
          <w:hyperlink w:anchor="_Toc222616388" w:history="1">
            <w:r w:rsidRPr="005943AD">
              <w:rPr>
                <w:rStyle w:val="a5"/>
                <w:noProof/>
              </w:rPr>
              <w:t>七、程序操作逻辑</w:t>
            </w:r>
            <w:r>
              <w:rPr>
                <w:noProof/>
              </w:rPr>
              <w:tab/>
            </w:r>
            <w:r>
              <w:rPr>
                <w:noProof/>
              </w:rPr>
              <w:fldChar w:fldCharType="begin"/>
            </w:r>
            <w:r>
              <w:rPr>
                <w:noProof/>
              </w:rPr>
              <w:instrText xml:space="preserve"> PAGEREF _Toc222616388 \h </w:instrText>
            </w:r>
            <w:r>
              <w:rPr>
                <w:noProof/>
              </w:rPr>
            </w:r>
            <w:r>
              <w:rPr>
                <w:noProof/>
              </w:rPr>
              <w:fldChar w:fldCharType="separate"/>
            </w:r>
            <w:r>
              <w:rPr>
                <w:noProof/>
              </w:rPr>
              <w:t>5</w:t>
            </w:r>
            <w:r>
              <w:rPr>
                <w:noProof/>
              </w:rPr>
              <w:fldChar w:fldCharType="end"/>
            </w:r>
          </w:hyperlink>
        </w:p>
        <w:p w14:paraId="62ED97A7" w14:textId="74F11160" w:rsidR="00740818" w:rsidRDefault="00740818">
          <w:pPr>
            <w:pStyle w:val="TOC2"/>
            <w:tabs>
              <w:tab w:val="right" w:leader="dot" w:pos="9016"/>
            </w:tabs>
            <w:ind w:left="480"/>
            <w:rPr>
              <w:noProof/>
            </w:rPr>
          </w:pPr>
          <w:hyperlink w:anchor="_Toc222616389" w:history="1">
            <w:r w:rsidRPr="005943AD">
              <w:rPr>
                <w:rStyle w:val="a5"/>
                <w:noProof/>
              </w:rPr>
              <w:t>7.1 读取股票清单</w:t>
            </w:r>
            <w:r>
              <w:rPr>
                <w:noProof/>
              </w:rPr>
              <w:tab/>
            </w:r>
            <w:r>
              <w:rPr>
                <w:noProof/>
              </w:rPr>
              <w:fldChar w:fldCharType="begin"/>
            </w:r>
            <w:r>
              <w:rPr>
                <w:noProof/>
              </w:rPr>
              <w:instrText xml:space="preserve"> PAGEREF _Toc222616389 \h </w:instrText>
            </w:r>
            <w:r>
              <w:rPr>
                <w:noProof/>
              </w:rPr>
            </w:r>
            <w:r>
              <w:rPr>
                <w:noProof/>
              </w:rPr>
              <w:fldChar w:fldCharType="separate"/>
            </w:r>
            <w:r>
              <w:rPr>
                <w:noProof/>
              </w:rPr>
              <w:t>5</w:t>
            </w:r>
            <w:r>
              <w:rPr>
                <w:noProof/>
              </w:rPr>
              <w:fldChar w:fldCharType="end"/>
            </w:r>
          </w:hyperlink>
        </w:p>
        <w:p w14:paraId="4FDFCB77" w14:textId="7DC78999" w:rsidR="00740818" w:rsidRDefault="00740818">
          <w:pPr>
            <w:pStyle w:val="TOC2"/>
            <w:tabs>
              <w:tab w:val="right" w:leader="dot" w:pos="9016"/>
            </w:tabs>
            <w:ind w:left="480"/>
            <w:rPr>
              <w:noProof/>
            </w:rPr>
          </w:pPr>
          <w:hyperlink w:anchor="_Toc222616390" w:history="1">
            <w:r w:rsidRPr="005943AD">
              <w:rPr>
                <w:rStyle w:val="a5"/>
                <w:noProof/>
              </w:rPr>
              <w:t>7.2 构建完整交易日序列</w:t>
            </w:r>
            <w:r>
              <w:rPr>
                <w:noProof/>
              </w:rPr>
              <w:tab/>
            </w:r>
            <w:r>
              <w:rPr>
                <w:noProof/>
              </w:rPr>
              <w:fldChar w:fldCharType="begin"/>
            </w:r>
            <w:r>
              <w:rPr>
                <w:noProof/>
              </w:rPr>
              <w:instrText xml:space="preserve"> PAGEREF _Toc222616390 \h </w:instrText>
            </w:r>
            <w:r>
              <w:rPr>
                <w:noProof/>
              </w:rPr>
            </w:r>
            <w:r>
              <w:rPr>
                <w:noProof/>
              </w:rPr>
              <w:fldChar w:fldCharType="separate"/>
            </w:r>
            <w:r>
              <w:rPr>
                <w:noProof/>
              </w:rPr>
              <w:t>5</w:t>
            </w:r>
            <w:r>
              <w:rPr>
                <w:noProof/>
              </w:rPr>
              <w:fldChar w:fldCharType="end"/>
            </w:r>
          </w:hyperlink>
        </w:p>
        <w:p w14:paraId="578D805A" w14:textId="1646AE8F" w:rsidR="00740818" w:rsidRDefault="00740818">
          <w:pPr>
            <w:pStyle w:val="TOC2"/>
            <w:tabs>
              <w:tab w:val="right" w:leader="dot" w:pos="9016"/>
            </w:tabs>
            <w:ind w:left="480"/>
            <w:rPr>
              <w:noProof/>
            </w:rPr>
          </w:pPr>
          <w:hyperlink w:anchor="_Toc222616391" w:history="1">
            <w:r w:rsidRPr="005943AD">
              <w:rPr>
                <w:rStyle w:val="a5"/>
                <w:noProof/>
              </w:rPr>
              <w:t>7.3 逐只股票拉取全量原始数据</w:t>
            </w:r>
            <w:r>
              <w:rPr>
                <w:noProof/>
              </w:rPr>
              <w:tab/>
            </w:r>
            <w:r>
              <w:rPr>
                <w:noProof/>
              </w:rPr>
              <w:fldChar w:fldCharType="begin"/>
            </w:r>
            <w:r>
              <w:rPr>
                <w:noProof/>
              </w:rPr>
              <w:instrText xml:space="preserve"> PAGEREF _Toc222616391 \h </w:instrText>
            </w:r>
            <w:r>
              <w:rPr>
                <w:noProof/>
              </w:rPr>
            </w:r>
            <w:r>
              <w:rPr>
                <w:noProof/>
              </w:rPr>
              <w:fldChar w:fldCharType="separate"/>
            </w:r>
            <w:r>
              <w:rPr>
                <w:noProof/>
              </w:rPr>
              <w:t>6</w:t>
            </w:r>
            <w:r>
              <w:rPr>
                <w:noProof/>
              </w:rPr>
              <w:fldChar w:fldCharType="end"/>
            </w:r>
          </w:hyperlink>
        </w:p>
        <w:p w14:paraId="6A81DAA7" w14:textId="06383872" w:rsidR="00740818" w:rsidRDefault="00740818">
          <w:pPr>
            <w:pStyle w:val="TOC2"/>
            <w:tabs>
              <w:tab w:val="right" w:leader="dot" w:pos="9016"/>
            </w:tabs>
            <w:ind w:left="480"/>
            <w:rPr>
              <w:noProof/>
            </w:rPr>
          </w:pPr>
          <w:hyperlink w:anchor="_Toc222616392" w:history="1">
            <w:r w:rsidRPr="005943AD">
              <w:rPr>
                <w:rStyle w:val="a5"/>
                <w:noProof/>
              </w:rPr>
              <w:t>7.4 合并与后复权计算</w:t>
            </w:r>
            <w:r>
              <w:rPr>
                <w:noProof/>
              </w:rPr>
              <w:tab/>
            </w:r>
            <w:r>
              <w:rPr>
                <w:noProof/>
              </w:rPr>
              <w:fldChar w:fldCharType="begin"/>
            </w:r>
            <w:r>
              <w:rPr>
                <w:noProof/>
              </w:rPr>
              <w:instrText xml:space="preserve"> PAGEREF _Toc222616392 \h </w:instrText>
            </w:r>
            <w:r>
              <w:rPr>
                <w:noProof/>
              </w:rPr>
            </w:r>
            <w:r>
              <w:rPr>
                <w:noProof/>
              </w:rPr>
              <w:fldChar w:fldCharType="separate"/>
            </w:r>
            <w:r>
              <w:rPr>
                <w:noProof/>
              </w:rPr>
              <w:t>6</w:t>
            </w:r>
            <w:r>
              <w:rPr>
                <w:noProof/>
              </w:rPr>
              <w:fldChar w:fldCharType="end"/>
            </w:r>
          </w:hyperlink>
        </w:p>
        <w:p w14:paraId="12AE3055" w14:textId="0B29E825" w:rsidR="00740818" w:rsidRDefault="00740818">
          <w:pPr>
            <w:pStyle w:val="TOC2"/>
            <w:tabs>
              <w:tab w:val="right" w:leader="dot" w:pos="9016"/>
            </w:tabs>
            <w:ind w:left="480"/>
            <w:rPr>
              <w:noProof/>
            </w:rPr>
          </w:pPr>
          <w:hyperlink w:anchor="_Toc222616393" w:history="1">
            <w:r w:rsidRPr="005943AD">
              <w:rPr>
                <w:rStyle w:val="a5"/>
                <w:noProof/>
              </w:rPr>
              <w:t>7.5 停牌补齐与成交量处理</w:t>
            </w:r>
            <w:r>
              <w:rPr>
                <w:noProof/>
              </w:rPr>
              <w:tab/>
            </w:r>
            <w:r>
              <w:rPr>
                <w:noProof/>
              </w:rPr>
              <w:fldChar w:fldCharType="begin"/>
            </w:r>
            <w:r>
              <w:rPr>
                <w:noProof/>
              </w:rPr>
              <w:instrText xml:space="preserve"> PAGEREF _Toc222616393 \h </w:instrText>
            </w:r>
            <w:r>
              <w:rPr>
                <w:noProof/>
              </w:rPr>
            </w:r>
            <w:r>
              <w:rPr>
                <w:noProof/>
              </w:rPr>
              <w:fldChar w:fldCharType="separate"/>
            </w:r>
            <w:r>
              <w:rPr>
                <w:noProof/>
              </w:rPr>
              <w:t>6</w:t>
            </w:r>
            <w:r>
              <w:rPr>
                <w:noProof/>
              </w:rPr>
              <w:fldChar w:fldCharType="end"/>
            </w:r>
          </w:hyperlink>
        </w:p>
        <w:p w14:paraId="3F80E36D" w14:textId="7039CDCD" w:rsidR="00740818" w:rsidRDefault="00740818">
          <w:pPr>
            <w:pStyle w:val="TOC2"/>
            <w:tabs>
              <w:tab w:val="right" w:leader="dot" w:pos="9016"/>
            </w:tabs>
            <w:ind w:left="480"/>
            <w:rPr>
              <w:noProof/>
            </w:rPr>
          </w:pPr>
          <w:hyperlink w:anchor="_Toc222616394" w:history="1">
            <w:r w:rsidRPr="005943AD">
              <w:rPr>
                <w:rStyle w:val="a5"/>
                <w:noProof/>
              </w:rPr>
              <w:t>7.6 正确生成 pre_close</w:t>
            </w:r>
            <w:r>
              <w:rPr>
                <w:noProof/>
              </w:rPr>
              <w:tab/>
            </w:r>
            <w:r>
              <w:rPr>
                <w:noProof/>
              </w:rPr>
              <w:fldChar w:fldCharType="begin"/>
            </w:r>
            <w:r>
              <w:rPr>
                <w:noProof/>
              </w:rPr>
              <w:instrText xml:space="preserve"> PAGEREF _Toc222616394 \h </w:instrText>
            </w:r>
            <w:r>
              <w:rPr>
                <w:noProof/>
              </w:rPr>
            </w:r>
            <w:r>
              <w:rPr>
                <w:noProof/>
              </w:rPr>
              <w:fldChar w:fldCharType="separate"/>
            </w:r>
            <w:r>
              <w:rPr>
                <w:noProof/>
              </w:rPr>
              <w:t>6</w:t>
            </w:r>
            <w:r>
              <w:rPr>
                <w:noProof/>
              </w:rPr>
              <w:fldChar w:fldCharType="end"/>
            </w:r>
          </w:hyperlink>
        </w:p>
        <w:p w14:paraId="4EA1AF6D" w14:textId="33785294" w:rsidR="00740818" w:rsidRDefault="00740818">
          <w:pPr>
            <w:pStyle w:val="TOC2"/>
            <w:tabs>
              <w:tab w:val="right" w:leader="dot" w:pos="9016"/>
            </w:tabs>
            <w:ind w:left="480"/>
            <w:rPr>
              <w:noProof/>
            </w:rPr>
          </w:pPr>
          <w:hyperlink w:anchor="_Toc222616395" w:history="1">
            <w:r w:rsidRPr="005943AD">
              <w:rPr>
                <w:rStyle w:val="a5"/>
                <w:noProof/>
              </w:rPr>
              <w:t>7.7 输出与覆盖</w:t>
            </w:r>
            <w:r>
              <w:rPr>
                <w:noProof/>
              </w:rPr>
              <w:tab/>
            </w:r>
            <w:r>
              <w:rPr>
                <w:noProof/>
              </w:rPr>
              <w:fldChar w:fldCharType="begin"/>
            </w:r>
            <w:r>
              <w:rPr>
                <w:noProof/>
              </w:rPr>
              <w:instrText xml:space="preserve"> PAGEREF _Toc222616395 \h </w:instrText>
            </w:r>
            <w:r>
              <w:rPr>
                <w:noProof/>
              </w:rPr>
            </w:r>
            <w:r>
              <w:rPr>
                <w:noProof/>
              </w:rPr>
              <w:fldChar w:fldCharType="separate"/>
            </w:r>
            <w:r>
              <w:rPr>
                <w:noProof/>
              </w:rPr>
              <w:t>6</w:t>
            </w:r>
            <w:r>
              <w:rPr>
                <w:noProof/>
              </w:rPr>
              <w:fldChar w:fldCharType="end"/>
            </w:r>
          </w:hyperlink>
        </w:p>
        <w:p w14:paraId="2BD3D8D7" w14:textId="15C1BACB" w:rsidR="00740818" w:rsidRDefault="00740818">
          <w:pPr>
            <w:pStyle w:val="TOC2"/>
            <w:tabs>
              <w:tab w:val="right" w:leader="dot" w:pos="9016"/>
            </w:tabs>
            <w:ind w:left="480"/>
            <w:rPr>
              <w:noProof/>
            </w:rPr>
          </w:pPr>
          <w:hyperlink w:anchor="_Toc222616396" w:history="1">
            <w:r w:rsidRPr="005943AD">
              <w:rPr>
                <w:rStyle w:val="a5"/>
                <w:noProof/>
              </w:rPr>
              <w:t>7.8 校验</w:t>
            </w:r>
            <w:r>
              <w:rPr>
                <w:noProof/>
              </w:rPr>
              <w:tab/>
            </w:r>
            <w:r>
              <w:rPr>
                <w:noProof/>
              </w:rPr>
              <w:fldChar w:fldCharType="begin"/>
            </w:r>
            <w:r>
              <w:rPr>
                <w:noProof/>
              </w:rPr>
              <w:instrText xml:space="preserve"> PAGEREF _Toc222616396 \h </w:instrText>
            </w:r>
            <w:r>
              <w:rPr>
                <w:noProof/>
              </w:rPr>
            </w:r>
            <w:r>
              <w:rPr>
                <w:noProof/>
              </w:rPr>
              <w:fldChar w:fldCharType="separate"/>
            </w:r>
            <w:r>
              <w:rPr>
                <w:noProof/>
              </w:rPr>
              <w:t>7</w:t>
            </w:r>
            <w:r>
              <w:rPr>
                <w:noProof/>
              </w:rPr>
              <w:fldChar w:fldCharType="end"/>
            </w:r>
          </w:hyperlink>
        </w:p>
        <w:p w14:paraId="79328DB0" w14:textId="449B08CA" w:rsidR="00740818" w:rsidRDefault="00740818">
          <w:pPr>
            <w:pStyle w:val="TOC1"/>
            <w:tabs>
              <w:tab w:val="right" w:leader="dot" w:pos="9016"/>
            </w:tabs>
            <w:rPr>
              <w:noProof/>
            </w:rPr>
          </w:pPr>
          <w:hyperlink w:anchor="_Toc222616397" w:history="1">
            <w:r w:rsidRPr="005943AD">
              <w:rPr>
                <w:rStyle w:val="a5"/>
                <w:noProof/>
              </w:rPr>
              <w:t>八、数据统计摘要</w:t>
            </w:r>
            <w:r>
              <w:rPr>
                <w:noProof/>
              </w:rPr>
              <w:tab/>
            </w:r>
            <w:r>
              <w:rPr>
                <w:noProof/>
              </w:rPr>
              <w:fldChar w:fldCharType="begin"/>
            </w:r>
            <w:r>
              <w:rPr>
                <w:noProof/>
              </w:rPr>
              <w:instrText xml:space="preserve"> PAGEREF _Toc222616397 \h </w:instrText>
            </w:r>
            <w:r>
              <w:rPr>
                <w:noProof/>
              </w:rPr>
            </w:r>
            <w:r>
              <w:rPr>
                <w:noProof/>
              </w:rPr>
              <w:fldChar w:fldCharType="separate"/>
            </w:r>
            <w:r>
              <w:rPr>
                <w:noProof/>
              </w:rPr>
              <w:t>7</w:t>
            </w:r>
            <w:r>
              <w:rPr>
                <w:noProof/>
              </w:rPr>
              <w:fldChar w:fldCharType="end"/>
            </w:r>
          </w:hyperlink>
        </w:p>
        <w:p w14:paraId="2372941F" w14:textId="77777777" w:rsidR="00032516" w:rsidRDefault="00000000">
          <w:r>
            <w:fldChar w:fldCharType="end"/>
          </w:r>
        </w:p>
      </w:sdtContent>
    </w:sdt>
    <w:p w14:paraId="7DA93469" w14:textId="77777777" w:rsidR="00032516" w:rsidRDefault="00000000">
      <w:pPr>
        <w:spacing w:before="200"/>
        <w:jc w:val="center"/>
      </w:pPr>
      <w:r>
        <w:rPr>
          <w:color w:val="999999"/>
          <w:sz w:val="18"/>
          <w:szCs w:val="18"/>
        </w:rPr>
        <w:t>提示：右键点击目录，选择“更新域”以刷新页码</w:t>
      </w:r>
    </w:p>
    <w:p w14:paraId="5F4CA777" w14:textId="77777777" w:rsidR="00032516" w:rsidRDefault="00000000">
      <w:r>
        <w:br w:type="page"/>
      </w:r>
    </w:p>
    <w:p w14:paraId="1AC15BDF" w14:textId="77777777" w:rsidR="00032516" w:rsidRDefault="00000000">
      <w:pPr>
        <w:pStyle w:val="1"/>
      </w:pPr>
      <w:bookmarkStart w:id="1" w:name="_Toc222616378"/>
      <w:r>
        <w:lastRenderedPageBreak/>
        <w:t>一、数据概述</w:t>
      </w:r>
      <w:bookmarkEnd w:id="1"/>
    </w:p>
    <w:p w14:paraId="06EE331C" w14:textId="77777777" w:rsidR="00032516" w:rsidRDefault="00000000">
      <w:pPr>
        <w:spacing w:line="312" w:lineRule="auto"/>
        <w:ind w:firstLine="480"/>
      </w:pPr>
      <w:r>
        <w:t>csi500_data 文件夹包含自 2019 年 1 月 1 日起所有中证 500 成分股在其被收录期间的历史交易数据。该数据集旨在为量化分析、市场广度统计以及技术指标计算提供完整、准确的基础数据支持。数据覆盖的时间范围从 2018 年 11 月 1 日开始，以确保 2019 年 1 月 1 日之后的指标计算（如 MA30）具备足够的历史数据支撑。</w:t>
      </w:r>
    </w:p>
    <w:p w14:paraId="7B2B7C61" w14:textId="77777777" w:rsidR="00032516" w:rsidRDefault="00000000">
      <w:pPr>
        <w:spacing w:line="312" w:lineRule="auto"/>
        <w:ind w:firstLine="480"/>
      </w:pPr>
      <w:r>
        <w:t>数据集共计收录 1074 只股票（原始统计为 1075 只，剔除 600270.SH 该股票因在 2018 年 12 月 28 日退市而未纳入实际交易数据）。交易天数覆盖 1729 个交易日，数据来源为 Tushare Pro 接口，采用后复权方式处理价格数据，确保数据的连续性和可比性。</w:t>
      </w:r>
    </w:p>
    <w:p w14:paraId="4E4F92D1" w14:textId="77777777" w:rsidR="00032516" w:rsidRDefault="00000000">
      <w:pPr>
        <w:pStyle w:val="1"/>
      </w:pPr>
      <w:bookmarkStart w:id="2" w:name="_Toc222616379"/>
      <w:r>
        <w:t>二、字段说明</w:t>
      </w:r>
      <w:bookmarkEnd w:id="2"/>
    </w:p>
    <w:p w14:paraId="5DC0463F" w14:textId="77777777" w:rsidR="00032516" w:rsidRDefault="00000000">
      <w:pPr>
        <w:spacing w:line="312" w:lineRule="auto"/>
        <w:ind w:firstLine="480"/>
      </w:pPr>
      <w:r>
        <w:t>每只股票的数据文件包含以下六个核心字段，这些字段经过精心设计，能够满足市场广度分析、技术指标计算以及流动性筛选等多种应用场景的需求。</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963"/>
        <w:gridCol w:w="7061"/>
      </w:tblGrid>
      <w:tr w:rsidR="00032516" w14:paraId="2B10550A" w14:textId="77777777">
        <w:trPr>
          <w:tblHeader/>
        </w:trPr>
        <w:tc>
          <w:tcPr>
            <w:tcW w:w="200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3453D56D" w14:textId="77777777" w:rsidR="00032516" w:rsidRDefault="00000000">
            <w:pPr>
              <w:jc w:val="center"/>
            </w:pPr>
            <w:r>
              <w:rPr>
                <w:rFonts w:ascii="黑体" w:eastAsia="黑体" w:hAnsi="黑体" w:cs="黑体"/>
                <w:b/>
                <w:bCs/>
                <w:sz w:val="22"/>
                <w:szCs w:val="22"/>
              </w:rPr>
              <w:t>字段名称</w:t>
            </w:r>
          </w:p>
        </w:tc>
        <w:tc>
          <w:tcPr>
            <w:tcW w:w="736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0F2F77B7" w14:textId="77777777" w:rsidR="00032516" w:rsidRDefault="00000000">
            <w:pPr>
              <w:jc w:val="center"/>
            </w:pPr>
            <w:r>
              <w:rPr>
                <w:rFonts w:ascii="黑体" w:eastAsia="黑体" w:hAnsi="黑体" w:cs="黑体"/>
                <w:b/>
                <w:bCs/>
                <w:sz w:val="22"/>
                <w:szCs w:val="22"/>
              </w:rPr>
              <w:t>说明</w:t>
            </w:r>
          </w:p>
        </w:tc>
      </w:tr>
      <w:tr w:rsidR="00032516" w14:paraId="63F0AA5D"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2C9B24E5" w14:textId="77777777" w:rsidR="00032516" w:rsidRDefault="00000000">
            <w:pPr>
              <w:jc w:val="center"/>
            </w:pPr>
            <w:r>
              <w:rPr>
                <w:rFonts w:ascii="Times New Roman" w:eastAsia="Times New Roman" w:hAnsi="Times New Roman" w:cs="Times New Roman"/>
                <w:sz w:val="22"/>
                <w:szCs w:val="22"/>
              </w:rPr>
              <w:t>ts_code</w:t>
            </w:r>
          </w:p>
        </w:tc>
        <w:tc>
          <w:tcPr>
            <w:tcW w:w="7360" w:type="dxa"/>
            <w:tcBorders>
              <w:top w:val="single" w:sz="1" w:space="0" w:color="CBD5E0"/>
              <w:left w:val="single" w:sz="1" w:space="0" w:color="CBD5E0"/>
              <w:bottom w:val="single" w:sz="1" w:space="0" w:color="CBD5E0"/>
              <w:right w:val="single" w:sz="1" w:space="0" w:color="CBD5E0"/>
            </w:tcBorders>
            <w:vAlign w:val="center"/>
          </w:tcPr>
          <w:p w14:paraId="56E32AE0" w14:textId="77777777" w:rsidR="00032516" w:rsidRDefault="00000000">
            <w:r>
              <w:rPr>
                <w:sz w:val="22"/>
                <w:szCs w:val="22"/>
              </w:rPr>
              <w:t>股票代码，格式为“代码.交易所”，如 000001.SZ</w:t>
            </w:r>
          </w:p>
        </w:tc>
      </w:tr>
      <w:tr w:rsidR="00032516" w14:paraId="2C34ADF9"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22C4AD92" w14:textId="77777777" w:rsidR="00032516" w:rsidRDefault="00000000">
            <w:pPr>
              <w:jc w:val="center"/>
            </w:pPr>
            <w:r>
              <w:rPr>
                <w:rFonts w:ascii="Times New Roman" w:eastAsia="Times New Roman" w:hAnsi="Times New Roman" w:cs="Times New Roman"/>
                <w:sz w:val="22"/>
                <w:szCs w:val="22"/>
              </w:rPr>
              <w:t>trade_date</w:t>
            </w:r>
          </w:p>
        </w:tc>
        <w:tc>
          <w:tcPr>
            <w:tcW w:w="7360" w:type="dxa"/>
            <w:tcBorders>
              <w:top w:val="single" w:sz="1" w:space="0" w:color="CBD5E0"/>
              <w:left w:val="single" w:sz="1" w:space="0" w:color="CBD5E0"/>
              <w:bottom w:val="single" w:sz="1" w:space="0" w:color="CBD5E0"/>
              <w:right w:val="single" w:sz="1" w:space="0" w:color="CBD5E0"/>
            </w:tcBorders>
            <w:vAlign w:val="center"/>
          </w:tcPr>
          <w:p w14:paraId="6E437036" w14:textId="77777777" w:rsidR="00032516" w:rsidRDefault="00000000">
            <w:r>
              <w:rPr>
                <w:sz w:val="22"/>
                <w:szCs w:val="22"/>
              </w:rPr>
              <w:t>交易日期，格式为 YYYYMMDD，如 20190102</w:t>
            </w:r>
          </w:p>
        </w:tc>
      </w:tr>
      <w:tr w:rsidR="00032516" w14:paraId="641BF0AD"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7C02E1BA" w14:textId="77777777" w:rsidR="00032516" w:rsidRDefault="00000000">
            <w:pPr>
              <w:jc w:val="center"/>
            </w:pPr>
            <w:r>
              <w:rPr>
                <w:rFonts w:ascii="Times New Roman" w:eastAsia="Times New Roman" w:hAnsi="Times New Roman" w:cs="Times New Roman"/>
                <w:sz w:val="22"/>
                <w:szCs w:val="22"/>
              </w:rPr>
              <w:t>close</w:t>
            </w:r>
          </w:p>
        </w:tc>
        <w:tc>
          <w:tcPr>
            <w:tcW w:w="7360" w:type="dxa"/>
            <w:tcBorders>
              <w:top w:val="single" w:sz="1" w:space="0" w:color="CBD5E0"/>
              <w:left w:val="single" w:sz="1" w:space="0" w:color="CBD5E0"/>
              <w:bottom w:val="single" w:sz="1" w:space="0" w:color="CBD5E0"/>
              <w:right w:val="single" w:sz="1" w:space="0" w:color="CBD5E0"/>
            </w:tcBorders>
            <w:vAlign w:val="center"/>
          </w:tcPr>
          <w:p w14:paraId="159A8639" w14:textId="77777777" w:rsidR="00032516" w:rsidRDefault="00000000">
            <w:r>
              <w:rPr>
                <w:sz w:val="22"/>
                <w:szCs w:val="22"/>
              </w:rPr>
              <w:t>收盘价（后复权），用于计算 MA20 等技术指标，并与均线进行比较分析</w:t>
            </w:r>
          </w:p>
        </w:tc>
      </w:tr>
      <w:tr w:rsidR="00032516" w14:paraId="3FDD5CAF"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1EED10FD" w14:textId="77777777" w:rsidR="00032516" w:rsidRDefault="00000000">
            <w:pPr>
              <w:jc w:val="center"/>
            </w:pPr>
            <w:r>
              <w:rPr>
                <w:rFonts w:ascii="Times New Roman" w:eastAsia="Times New Roman" w:hAnsi="Times New Roman" w:cs="Times New Roman"/>
                <w:sz w:val="22"/>
                <w:szCs w:val="22"/>
              </w:rPr>
              <w:t>pre_close</w:t>
            </w:r>
          </w:p>
        </w:tc>
        <w:tc>
          <w:tcPr>
            <w:tcW w:w="7360" w:type="dxa"/>
            <w:tcBorders>
              <w:top w:val="single" w:sz="1" w:space="0" w:color="CBD5E0"/>
              <w:left w:val="single" w:sz="1" w:space="0" w:color="CBD5E0"/>
              <w:bottom w:val="single" w:sz="1" w:space="0" w:color="CBD5E0"/>
              <w:right w:val="single" w:sz="1" w:space="0" w:color="CBD5E0"/>
            </w:tcBorders>
            <w:vAlign w:val="center"/>
          </w:tcPr>
          <w:p w14:paraId="07B18238" w14:textId="77777777" w:rsidR="00032516" w:rsidRDefault="00000000">
            <w:r>
              <w:rPr>
                <w:sz w:val="22"/>
                <w:szCs w:val="22"/>
              </w:rPr>
              <w:t>前收盘价（后复权），即前一交易日的后复权收盘价，用于计算涨跌幅等指标</w:t>
            </w:r>
          </w:p>
        </w:tc>
      </w:tr>
      <w:tr w:rsidR="00032516" w14:paraId="23BB521B"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2A398436" w14:textId="77777777" w:rsidR="00032516" w:rsidRDefault="00000000">
            <w:pPr>
              <w:jc w:val="center"/>
            </w:pPr>
            <w:r>
              <w:rPr>
                <w:rFonts w:ascii="Times New Roman" w:eastAsia="Times New Roman" w:hAnsi="Times New Roman" w:cs="Times New Roman"/>
                <w:sz w:val="22"/>
                <w:szCs w:val="22"/>
              </w:rPr>
              <w:t>vol</w:t>
            </w:r>
          </w:p>
        </w:tc>
        <w:tc>
          <w:tcPr>
            <w:tcW w:w="7360" w:type="dxa"/>
            <w:tcBorders>
              <w:top w:val="single" w:sz="1" w:space="0" w:color="CBD5E0"/>
              <w:left w:val="single" w:sz="1" w:space="0" w:color="CBD5E0"/>
              <w:bottom w:val="single" w:sz="1" w:space="0" w:color="CBD5E0"/>
              <w:right w:val="single" w:sz="1" w:space="0" w:color="CBD5E0"/>
            </w:tcBorders>
            <w:vAlign w:val="center"/>
          </w:tcPr>
          <w:p w14:paraId="7B91CEE6" w14:textId="77777777" w:rsidR="00032516" w:rsidRDefault="00000000">
            <w:r>
              <w:rPr>
                <w:sz w:val="22"/>
                <w:szCs w:val="22"/>
              </w:rPr>
              <w:t>成交量（手），可用于过滤停牌或极低流动性股票</w:t>
            </w:r>
          </w:p>
        </w:tc>
      </w:tr>
      <w:tr w:rsidR="00032516" w14:paraId="3A0BE60A" w14:textId="77777777">
        <w:tc>
          <w:tcPr>
            <w:tcW w:w="2000" w:type="dxa"/>
            <w:tcBorders>
              <w:top w:val="single" w:sz="1" w:space="0" w:color="CBD5E0"/>
              <w:left w:val="single" w:sz="1" w:space="0" w:color="CBD5E0"/>
              <w:bottom w:val="single" w:sz="1" w:space="0" w:color="CBD5E0"/>
              <w:right w:val="single" w:sz="1" w:space="0" w:color="CBD5E0"/>
            </w:tcBorders>
            <w:vAlign w:val="center"/>
          </w:tcPr>
          <w:p w14:paraId="644995B8" w14:textId="77777777" w:rsidR="00032516" w:rsidRDefault="00000000">
            <w:pPr>
              <w:jc w:val="center"/>
            </w:pPr>
            <w:r>
              <w:rPr>
                <w:rFonts w:ascii="Times New Roman" w:eastAsia="Times New Roman" w:hAnsi="Times New Roman" w:cs="Times New Roman"/>
                <w:sz w:val="22"/>
                <w:szCs w:val="22"/>
              </w:rPr>
              <w:t>amount</w:t>
            </w:r>
          </w:p>
        </w:tc>
        <w:tc>
          <w:tcPr>
            <w:tcW w:w="7360" w:type="dxa"/>
            <w:tcBorders>
              <w:top w:val="single" w:sz="1" w:space="0" w:color="CBD5E0"/>
              <w:left w:val="single" w:sz="1" w:space="0" w:color="CBD5E0"/>
              <w:bottom w:val="single" w:sz="1" w:space="0" w:color="CBD5E0"/>
              <w:right w:val="single" w:sz="1" w:space="0" w:color="CBD5E0"/>
            </w:tcBorders>
            <w:vAlign w:val="center"/>
          </w:tcPr>
          <w:p w14:paraId="7601B1B8" w14:textId="77777777" w:rsidR="00032516" w:rsidRDefault="00000000">
            <w:r>
              <w:rPr>
                <w:sz w:val="22"/>
                <w:szCs w:val="22"/>
              </w:rPr>
              <w:t>成交额（千元），可用于过滤停牌或极低流动性股票</w:t>
            </w:r>
          </w:p>
        </w:tc>
      </w:tr>
    </w:tbl>
    <w:p w14:paraId="7584F3C2" w14:textId="77777777" w:rsidR="00032516" w:rsidRDefault="00000000">
      <w:pPr>
        <w:spacing w:before="100"/>
        <w:jc w:val="center"/>
      </w:pPr>
      <w:r>
        <w:rPr>
          <w:color w:val="4A5568"/>
          <w:sz w:val="20"/>
          <w:szCs w:val="20"/>
        </w:rPr>
        <w:t>表 1：数据字段说明</w:t>
      </w:r>
    </w:p>
    <w:p w14:paraId="0888496C" w14:textId="77777777" w:rsidR="00032516" w:rsidRDefault="00000000">
      <w:pPr>
        <w:pStyle w:val="1"/>
      </w:pPr>
      <w:bookmarkStart w:id="3" w:name="_Toc222616380"/>
      <w:r>
        <w:t>三、技术指标计算说明</w:t>
      </w:r>
      <w:bookmarkEnd w:id="3"/>
    </w:p>
    <w:p w14:paraId="6F757618" w14:textId="77777777" w:rsidR="00032516" w:rsidRDefault="00000000">
      <w:pPr>
        <w:pStyle w:val="2"/>
      </w:pPr>
      <w:bookmarkStart w:id="4" w:name="_Toc222616381"/>
      <w:r>
        <w:t>3.1 MA20 均线计算</w:t>
      </w:r>
      <w:bookmarkEnd w:id="4"/>
    </w:p>
    <w:p w14:paraId="084069F6" w14:textId="77777777" w:rsidR="00032516" w:rsidRDefault="00000000">
      <w:pPr>
        <w:spacing w:line="312" w:lineRule="auto"/>
        <w:ind w:firstLine="480"/>
      </w:pPr>
      <w:r>
        <w:t>MA20（20 日移动平均线）是市场广度统计的核心技术指标之一。该指标由过去 20 个交易日的收盘价计算得出，计算公式为：MA20 = (P1 + P2 + ... + P20) / 20，其中 Pn 代表第 n 个交易日的收盘价。在市场广度分析中，我们主要关注“今日收盘价是否高于 MA20”这一判断条件，理论上仅需 close 收盘价即可完成计算。</w:t>
      </w:r>
    </w:p>
    <w:p w14:paraId="2A2DC3EE" w14:textId="77777777" w:rsidR="00032516" w:rsidRDefault="00000000">
      <w:pPr>
        <w:pStyle w:val="2"/>
      </w:pPr>
      <w:bookmarkStart w:id="5" w:name="_Toc222616382"/>
      <w:r>
        <w:lastRenderedPageBreak/>
        <w:t>3.2 停牌数据处理</w:t>
      </w:r>
      <w:bookmarkEnd w:id="5"/>
    </w:p>
    <w:p w14:paraId="38C258D4" w14:textId="77777777" w:rsidR="00032516" w:rsidRDefault="00000000">
      <w:pPr>
        <w:spacing w:line="312" w:lineRule="auto"/>
        <w:ind w:firstLine="480"/>
      </w:pPr>
      <w:r>
        <w:t>当股票遇到停牌日时，系统采用前向填充（forward fill, ffill）的方式处理缺失数据，即用前一天的数据填充停牌日的数据。这种处理方式能够保持 MA20 计算的连续性，确保市场广度指标在不同时期具有可比性。停牌期间，vol（成交量）和 amount（成交额）字段填充为 0，以反映实际无成交的状态。</w:t>
      </w:r>
    </w:p>
    <w:p w14:paraId="12D68EEA" w14:textId="77777777" w:rsidR="00032516" w:rsidRDefault="00000000">
      <w:pPr>
        <w:pStyle w:val="1"/>
      </w:pPr>
      <w:bookmarkStart w:id="6" w:name="_Toc222616383"/>
      <w:r>
        <w:t>四、后复权处理方法</w:t>
      </w:r>
      <w:bookmarkEnd w:id="6"/>
    </w:p>
    <w:p w14:paraId="4C356EF0" w14:textId="77777777" w:rsidR="00032516" w:rsidRDefault="00000000">
      <w:pPr>
        <w:spacing w:line="312" w:lineRule="auto"/>
        <w:ind w:firstLine="480"/>
      </w:pPr>
      <w:r>
        <w:t>后复权是处理股票价格数据的重要方法，能够消除因分红、送股、配股等公司行为导致的价格跳跃，使价格序列具有连续可比性。本数据集采用后复权方式处理所有价格数据，具体计算步骤如下：</w:t>
      </w:r>
    </w:p>
    <w:p w14:paraId="38EDD56A" w14:textId="77777777" w:rsidR="00032516" w:rsidRDefault="00000000">
      <w:pPr>
        <w:pStyle w:val="a4"/>
        <w:numPr>
          <w:ilvl w:val="0"/>
          <w:numId w:val="2"/>
        </w:numPr>
        <w:spacing w:line="312" w:lineRule="auto"/>
      </w:pPr>
      <w:r>
        <w:t>拉取 daily 日线数据，包括 close、open、high、low 等原始价格字段；</w:t>
      </w:r>
    </w:p>
    <w:p w14:paraId="17211063" w14:textId="77777777" w:rsidR="00032516" w:rsidRDefault="00000000">
      <w:pPr>
        <w:pStyle w:val="a4"/>
        <w:numPr>
          <w:ilvl w:val="0"/>
          <w:numId w:val="2"/>
        </w:numPr>
        <w:spacing w:line="312" w:lineRule="auto"/>
      </w:pPr>
      <w:r>
        <w:t>拉取 adj_factor（复权因子）数据；</w:t>
      </w:r>
    </w:p>
    <w:p w14:paraId="6A7E6760" w14:textId="77777777" w:rsidR="00032516" w:rsidRDefault="00000000">
      <w:pPr>
        <w:pStyle w:val="a4"/>
        <w:numPr>
          <w:ilvl w:val="0"/>
          <w:numId w:val="2"/>
        </w:numPr>
        <w:spacing w:line="312" w:lineRule="auto"/>
      </w:pPr>
      <w:r>
        <w:t>合并数据后计算后复权价格：adj_close = close × adj_factor ÷ adj_factor_latest；</w:t>
      </w:r>
    </w:p>
    <w:p w14:paraId="0E50BDAC" w14:textId="77777777" w:rsidR="00032516" w:rsidRDefault="00000000">
      <w:pPr>
        <w:pStyle w:val="a4"/>
        <w:numPr>
          <w:ilvl w:val="0"/>
          <w:numId w:val="2"/>
        </w:numPr>
        <w:spacing w:line="312" w:lineRule="auto"/>
      </w:pPr>
      <w:r>
        <w:t>同理可生成 adj_open、adj_high、adj_low 等复权价格。</w:t>
      </w:r>
    </w:p>
    <w:p w14:paraId="4A892342" w14:textId="77777777" w:rsidR="00032516" w:rsidRDefault="00000000">
      <w:pPr>
        <w:spacing w:before="200" w:line="312" w:lineRule="auto"/>
        <w:ind w:firstLine="480"/>
      </w:pPr>
      <w:r>
        <w:t>其中，adj_factor_latest 代表最新交易日的复权因子，作为后复权的基准尺度。通过这种方式，所有历史价格都被调整到与最新价格相同的复权尺度上，便于进行技术分析和回测研究。</w:t>
      </w:r>
    </w:p>
    <w:p w14:paraId="0A1A8886" w14:textId="77777777" w:rsidR="00032516" w:rsidRDefault="00000000">
      <w:pPr>
        <w:pStyle w:val="1"/>
      </w:pPr>
      <w:bookmarkStart w:id="7" w:name="_Toc222616384"/>
      <w:r>
        <w:t>五、数据拉取规则</w:t>
      </w:r>
      <w:bookmarkEnd w:id="7"/>
    </w:p>
    <w:p w14:paraId="36F44596" w14:textId="77777777" w:rsidR="00032516" w:rsidRDefault="00000000">
      <w:pPr>
        <w:spacing w:line="312" w:lineRule="auto"/>
        <w:ind w:firstLine="480"/>
      </w:pPr>
      <w:r>
        <w:t>为确保数据的完整性和准确性，数据拉取过程遵循以下规则和约束条件：</w:t>
      </w:r>
    </w:p>
    <w:p w14:paraId="541E5B37" w14:textId="77777777" w:rsidR="00032516" w:rsidRDefault="00000000">
      <w:pPr>
        <w:pStyle w:val="a4"/>
        <w:numPr>
          <w:ilvl w:val="0"/>
          <w:numId w:val="3"/>
        </w:numPr>
        <w:spacing w:line="312" w:lineRule="auto"/>
      </w:pPr>
      <w:r>
        <w:t>时间范围：从 2018 年 11 月 1 日至今，确保有足够的历史数据支撑技术指标计算；</w:t>
      </w:r>
    </w:p>
    <w:p w14:paraId="2B9E3103" w14:textId="77777777" w:rsidR="00032516" w:rsidRDefault="00000000">
      <w:pPr>
        <w:pStyle w:val="a4"/>
        <w:numPr>
          <w:ilvl w:val="0"/>
          <w:numId w:val="3"/>
        </w:numPr>
        <w:spacing w:line="312" w:lineRule="auto"/>
      </w:pPr>
      <w:r>
        <w:t>文件组织：每只股票对应一个独立的 CSV 文件，便于管理和查询；</w:t>
      </w:r>
    </w:p>
    <w:p w14:paraId="6ECB065F" w14:textId="77777777" w:rsidR="00032516" w:rsidRDefault="00000000">
      <w:pPr>
        <w:pStyle w:val="a4"/>
        <w:numPr>
          <w:ilvl w:val="0"/>
          <w:numId w:val="3"/>
        </w:numPr>
        <w:spacing w:line="312" w:lineRule="auto"/>
      </w:pPr>
      <w:r>
        <w:t>成分股对照：参考 csi500_components_schedule 表格，注意每个时间段对应的中证 500 成分股列表；</w:t>
      </w:r>
    </w:p>
    <w:p w14:paraId="7DC052E2" w14:textId="77777777" w:rsidR="00032516" w:rsidRDefault="00000000">
      <w:pPr>
        <w:pStyle w:val="a4"/>
        <w:numPr>
          <w:ilvl w:val="0"/>
          <w:numId w:val="3"/>
        </w:numPr>
        <w:spacing w:line="312" w:lineRule="auto"/>
      </w:pPr>
      <w:r>
        <w:t>复权方式：统一采用后复权处理所有价格数据；</w:t>
      </w:r>
    </w:p>
    <w:p w14:paraId="5638A95A" w14:textId="77777777" w:rsidR="00032516" w:rsidRDefault="00000000">
      <w:pPr>
        <w:pStyle w:val="a4"/>
        <w:numPr>
          <w:ilvl w:val="0"/>
          <w:numId w:val="3"/>
        </w:numPr>
        <w:spacing w:line="312" w:lineRule="auto"/>
      </w:pPr>
      <w:r>
        <w:t>pre_close 处理：前收盘价必须使用“前一天的复权结果”，而非“用当天的复权因子去复权前一天的原始价格”；</w:t>
      </w:r>
    </w:p>
    <w:p w14:paraId="56C5C845" w14:textId="77777777" w:rsidR="00032516" w:rsidRDefault="00000000">
      <w:pPr>
        <w:pStyle w:val="a4"/>
        <w:numPr>
          <w:ilvl w:val="0"/>
          <w:numId w:val="3"/>
        </w:numPr>
        <w:spacing w:line="312" w:lineRule="auto"/>
      </w:pPr>
      <w:r>
        <w:t>停牌处理：遇到停牌采用前一天的数据进行填充；</w:t>
      </w:r>
    </w:p>
    <w:p w14:paraId="7CA0F274" w14:textId="77777777" w:rsidR="00032516" w:rsidRDefault="00000000">
      <w:pPr>
        <w:pStyle w:val="a4"/>
        <w:numPr>
          <w:ilvl w:val="0"/>
          <w:numId w:val="3"/>
        </w:numPr>
        <w:spacing w:line="312" w:lineRule="auto"/>
      </w:pPr>
      <w:r>
        <w:t>字段范围：每只股票获取 ts_code、trade_date、close、pre_close、vol、amount 共 6 个字段；</w:t>
      </w:r>
    </w:p>
    <w:p w14:paraId="458241DA" w14:textId="77777777" w:rsidR="00032516" w:rsidRDefault="00000000">
      <w:pPr>
        <w:pStyle w:val="a4"/>
        <w:numPr>
          <w:ilvl w:val="0"/>
          <w:numId w:val="3"/>
        </w:numPr>
        <w:spacing w:line="312" w:lineRule="auto"/>
      </w:pPr>
      <w:r>
        <w:lastRenderedPageBreak/>
        <w:t>存储位置：所有个股数据保存在 stocks_data 目录中；</w:t>
      </w:r>
    </w:p>
    <w:p w14:paraId="31252FD3" w14:textId="77777777" w:rsidR="00032516" w:rsidRDefault="00000000">
      <w:pPr>
        <w:pStyle w:val="a4"/>
        <w:numPr>
          <w:ilvl w:val="0"/>
          <w:numId w:val="3"/>
        </w:numPr>
        <w:spacing w:line="312" w:lineRule="auto"/>
      </w:pPr>
      <w:r>
        <w:t>频率限制：注意 Tushare Pro 2000 积分档的抓取频率限制，每次请求后需适当等待。</w:t>
      </w:r>
    </w:p>
    <w:p w14:paraId="7AA86D24" w14:textId="77777777" w:rsidR="00032516" w:rsidRDefault="00000000">
      <w:pPr>
        <w:pStyle w:val="1"/>
      </w:pPr>
      <w:bookmarkStart w:id="8" w:name="_Toc222616385"/>
      <w:r>
        <w:t>六、股票筛选规则</w:t>
      </w:r>
      <w:bookmarkEnd w:id="8"/>
    </w:p>
    <w:p w14:paraId="2A7006D3" w14:textId="77777777" w:rsidR="00032516" w:rsidRDefault="00000000">
      <w:pPr>
        <w:pStyle w:val="2"/>
      </w:pPr>
      <w:bookmarkStart w:id="9" w:name="_Toc222616386"/>
      <w:r>
        <w:t>6.1 退市股票处理</w:t>
      </w:r>
      <w:bookmarkEnd w:id="9"/>
    </w:p>
    <w:p w14:paraId="26C29329" w14:textId="77777777" w:rsidR="00032516" w:rsidRDefault="00000000">
      <w:pPr>
        <w:spacing w:line="312" w:lineRule="auto"/>
        <w:ind w:firstLine="480"/>
      </w:pPr>
      <w:r>
        <w:t>数据集原始统计包含 1075 只股票，但实际获取 1074 只。其中 600270.SH 外运发展在 2018 年 12 月 28 日的成分股发布日当天退市，因此虽然发布日当天该股票仍在成分股列表中，但 2019 年 1 月 1 日已无交易数据，故予以剔除。</w:t>
      </w:r>
    </w:p>
    <w:p w14:paraId="119462D1" w14:textId="77777777" w:rsidR="00032516" w:rsidRDefault="00000000">
      <w:pPr>
        <w:pStyle w:val="2"/>
      </w:pPr>
      <w:bookmarkStart w:id="10" w:name="_Toc222616387"/>
      <w:r>
        <w:t>6.2 筛选规则</w:t>
      </w:r>
      <w:bookmarkEnd w:id="10"/>
    </w:p>
    <w:p w14:paraId="049F9404" w14:textId="77777777" w:rsidR="00032516" w:rsidRDefault="00000000">
      <w:pPr>
        <w:spacing w:line="312" w:lineRule="auto"/>
        <w:ind w:firstLine="480"/>
      </w:pPr>
      <w:r>
        <w:t>为确保数据的有效性，系统采用以下筛选规则：</w:t>
      </w:r>
    </w:p>
    <w:p w14:paraId="78FE17BF" w14:textId="77777777" w:rsidR="00032516" w:rsidRDefault="00000000">
      <w:pPr>
        <w:pStyle w:val="a4"/>
        <w:numPr>
          <w:ilvl w:val="0"/>
          <w:numId w:val="4"/>
        </w:numPr>
        <w:spacing w:line="312" w:lineRule="auto"/>
      </w:pPr>
      <w:r>
        <w:t>如果 asof_date ≥ delist_date，该股票不能出现在该 asof_date 的成分股数据中；</w:t>
      </w:r>
    </w:p>
    <w:p w14:paraId="46E1E05D" w14:textId="77777777" w:rsidR="00032516" w:rsidRDefault="00000000">
      <w:pPr>
        <w:pStyle w:val="a4"/>
        <w:numPr>
          <w:ilvl w:val="0"/>
          <w:numId w:val="4"/>
        </w:numPr>
        <w:spacing w:line="312" w:lineRule="auto"/>
      </w:pPr>
      <w:r>
        <w:t>如果 asof_date &lt; delist_date，即使该股票在当月成分表中，也可以保留其数据。</w:t>
      </w:r>
    </w:p>
    <w:p w14:paraId="626931DD" w14:textId="77777777" w:rsidR="00032516" w:rsidRDefault="00000000">
      <w:pPr>
        <w:spacing w:before="200" w:line="312" w:lineRule="auto"/>
        <w:ind w:firstLine="480"/>
      </w:pPr>
      <w:r>
        <w:t>其中，asof_date 表示取样日期，delist_date 表示退市日期。这一规则确保了数据集中只包含在对应日期仍然正常交易的股票数据。</w:t>
      </w:r>
    </w:p>
    <w:p w14:paraId="78AAE291" w14:textId="77777777" w:rsidR="00032516" w:rsidRDefault="00000000">
      <w:pPr>
        <w:pStyle w:val="1"/>
      </w:pPr>
      <w:bookmarkStart w:id="11" w:name="_Toc222616388"/>
      <w:r>
        <w:t>七、程序操作逻辑</w:t>
      </w:r>
      <w:bookmarkEnd w:id="11"/>
    </w:p>
    <w:p w14:paraId="4EC2DB79" w14:textId="77777777" w:rsidR="00032516" w:rsidRDefault="00000000">
      <w:pPr>
        <w:spacing w:line="312" w:lineRule="auto"/>
        <w:ind w:firstLine="480"/>
      </w:pPr>
      <w:r>
        <w:t>数据获取和处理程序按照以下八个步骤依次执行，确保数据的完整性和一致性：</w:t>
      </w:r>
    </w:p>
    <w:p w14:paraId="246A821B" w14:textId="77777777" w:rsidR="00032516" w:rsidRDefault="00000000">
      <w:pPr>
        <w:pStyle w:val="2"/>
      </w:pPr>
      <w:bookmarkStart w:id="12" w:name="_Toc222616389"/>
      <w:r>
        <w:t>7.1 读取股票清单</w:t>
      </w:r>
      <w:bookmarkEnd w:id="12"/>
    </w:p>
    <w:p w14:paraId="250E14C9" w14:textId="77777777" w:rsidR="00032516" w:rsidRDefault="00000000">
      <w:pPr>
        <w:spacing w:line="312" w:lineRule="auto"/>
        <w:ind w:firstLine="480"/>
      </w:pPr>
      <w:r>
        <w:t>程序首先从指定目录读取所有 CSV 文件名，提取股票代码列表：</w:t>
      </w:r>
    </w:p>
    <w:p w14:paraId="284027BB" w14:textId="77777777" w:rsidR="00032516" w:rsidRDefault="00000000">
      <w:pPr>
        <w:pStyle w:val="a4"/>
        <w:numPr>
          <w:ilvl w:val="0"/>
          <w:numId w:val="5"/>
        </w:numPr>
        <w:spacing w:line="312" w:lineRule="auto"/>
      </w:pPr>
      <w:r>
        <w:t>从 d:/Project/CSI500/stocks_data/ 读取所有 CSV 文件名，去掉后缀得到 1074 个 ts_code。之前已经根据 csi500_components_schedule.csv 获取了 1074 个名单，因此重做覆盖时只需要确认这 1074 个名单即可；</w:t>
      </w:r>
    </w:p>
    <w:p w14:paraId="4040FA10" w14:textId="77777777" w:rsidR="00032516" w:rsidRDefault="00000000">
      <w:pPr>
        <w:pStyle w:val="a4"/>
        <w:numPr>
          <w:ilvl w:val="0"/>
          <w:numId w:val="5"/>
        </w:numPr>
        <w:spacing w:line="312" w:lineRule="auto"/>
      </w:pPr>
      <w:r>
        <w:t>将这 1074 个代码写入临时文件 d:/Project/CSI500/tmp_stock_list.txt，用于后续逐只读取。</w:t>
      </w:r>
    </w:p>
    <w:p w14:paraId="17C61C72" w14:textId="77777777" w:rsidR="00032516" w:rsidRDefault="00000000">
      <w:pPr>
        <w:pStyle w:val="2"/>
      </w:pPr>
      <w:bookmarkStart w:id="13" w:name="_Toc222616390"/>
      <w:r>
        <w:t>7.2 构建完整交易日序列</w:t>
      </w:r>
      <w:bookmarkEnd w:id="13"/>
    </w:p>
    <w:p w14:paraId="263DF2B8" w14:textId="77777777" w:rsidR="00032516" w:rsidRDefault="00000000">
      <w:pPr>
        <w:spacing w:line="312" w:lineRule="auto"/>
        <w:ind w:firstLine="480"/>
      </w:pPr>
      <w:r>
        <w:t>调用 Tushare trade_cal 接口获取 2018-11-01 至今天的交易日历（上交所），</w:t>
      </w:r>
      <w:r>
        <w:lastRenderedPageBreak/>
        <w:t>取其中 is_open=1 的日期作为完整交易日索引，用于后续停牌补齐处理。</w:t>
      </w:r>
    </w:p>
    <w:p w14:paraId="31954440" w14:textId="77777777" w:rsidR="00032516" w:rsidRDefault="00000000">
      <w:pPr>
        <w:pStyle w:val="2"/>
      </w:pPr>
      <w:bookmarkStart w:id="14" w:name="_Toc222616391"/>
      <w:r>
        <w:t>7.3 逐只股票拉取全量原始数据</w:t>
      </w:r>
      <w:bookmarkEnd w:id="14"/>
    </w:p>
    <w:p w14:paraId="4668290F" w14:textId="77777777" w:rsidR="00032516" w:rsidRDefault="00000000">
      <w:pPr>
        <w:spacing w:line="312" w:lineRule="auto"/>
        <w:ind w:firstLine="480"/>
      </w:pPr>
      <w:r>
        <w:t>对每一只 ts_code 循环执行以下操作：</w:t>
      </w:r>
    </w:p>
    <w:p w14:paraId="24FC0E2D" w14:textId="77777777" w:rsidR="00032516" w:rsidRDefault="00000000">
      <w:pPr>
        <w:pStyle w:val="a4"/>
        <w:numPr>
          <w:ilvl w:val="0"/>
          <w:numId w:val="5"/>
        </w:numPr>
        <w:spacing w:line="312" w:lineRule="auto"/>
      </w:pPr>
      <w:r>
        <w:t>通过 pro.daily 分页拉取 2018-11-01 至今天的日线数据，字段包括 ts_code、trade_date、close、pre_close、vol、amount；</w:t>
      </w:r>
    </w:p>
    <w:p w14:paraId="74B89322" w14:textId="77777777" w:rsidR="00032516" w:rsidRDefault="00000000">
      <w:pPr>
        <w:pStyle w:val="a4"/>
        <w:numPr>
          <w:ilvl w:val="0"/>
          <w:numId w:val="5"/>
        </w:numPr>
        <w:spacing w:line="312" w:lineRule="auto"/>
      </w:pPr>
      <w:r>
        <w:t>通过 pro.adj_factor 分页拉取 2018-11-01 至今天的复权因子，字段包括 ts_code、trade_date、adj_factor；</w:t>
      </w:r>
    </w:p>
    <w:p w14:paraId="67F187CB" w14:textId="77777777" w:rsidR="00032516" w:rsidRDefault="00000000">
      <w:pPr>
        <w:pStyle w:val="a4"/>
        <w:numPr>
          <w:ilvl w:val="0"/>
          <w:numId w:val="5"/>
        </w:numPr>
        <w:spacing w:line="312" w:lineRule="auto"/>
      </w:pPr>
      <w:r>
        <w:t>使用 limit + offset 分页方式，避免单次返回截断，每次请求后 sleep 0.35 秒，满足 2000 积分频率限制。</w:t>
      </w:r>
    </w:p>
    <w:p w14:paraId="37F36E1C" w14:textId="77777777" w:rsidR="00032516" w:rsidRDefault="00000000">
      <w:pPr>
        <w:pStyle w:val="2"/>
      </w:pPr>
      <w:bookmarkStart w:id="15" w:name="_Toc222616392"/>
      <w:r>
        <w:t>7.4 合并与后复权计算</w:t>
      </w:r>
      <w:bookmarkEnd w:id="15"/>
    </w:p>
    <w:p w14:paraId="10D3E936" w14:textId="77777777" w:rsidR="00032516" w:rsidRDefault="00000000">
      <w:pPr>
        <w:pStyle w:val="a4"/>
        <w:numPr>
          <w:ilvl w:val="0"/>
          <w:numId w:val="5"/>
        </w:numPr>
        <w:spacing w:line="312" w:lineRule="auto"/>
      </w:pPr>
      <w:r>
        <w:t>按 ts_code + trade_date 将 daily 与 adj_factor 进行 merge 合并；</w:t>
      </w:r>
    </w:p>
    <w:p w14:paraId="2CA68992" w14:textId="77777777" w:rsidR="00032516" w:rsidRDefault="00000000">
      <w:pPr>
        <w:pStyle w:val="a4"/>
        <w:numPr>
          <w:ilvl w:val="0"/>
          <w:numId w:val="5"/>
        </w:numPr>
        <w:spacing w:line="312" w:lineRule="auto"/>
      </w:pPr>
      <w:r>
        <w:t>按日期升序排列，取最新一天的 adj_factor 作为基准（后复权到“最新复权尺度”）；</w:t>
      </w:r>
    </w:p>
    <w:p w14:paraId="0BF86E6C" w14:textId="77777777" w:rsidR="00032516" w:rsidRDefault="00000000">
      <w:pPr>
        <w:pStyle w:val="a4"/>
        <w:numPr>
          <w:ilvl w:val="0"/>
          <w:numId w:val="5"/>
        </w:numPr>
        <w:spacing w:line="312" w:lineRule="auto"/>
      </w:pPr>
      <w:r>
        <w:t>计算后复权 close：close_adj = close_raw × adj_factor ÷ latest_factor。</w:t>
      </w:r>
    </w:p>
    <w:p w14:paraId="54B0EA8B" w14:textId="77777777" w:rsidR="00032516" w:rsidRDefault="00000000">
      <w:pPr>
        <w:pStyle w:val="2"/>
      </w:pPr>
      <w:bookmarkStart w:id="16" w:name="_Toc222616393"/>
      <w:r>
        <w:t>7.5 停牌补齐与成交量处理</w:t>
      </w:r>
      <w:bookmarkEnd w:id="16"/>
    </w:p>
    <w:p w14:paraId="2222B103" w14:textId="77777777" w:rsidR="00032516" w:rsidRDefault="00000000">
      <w:pPr>
        <w:pStyle w:val="a4"/>
        <w:numPr>
          <w:ilvl w:val="0"/>
          <w:numId w:val="5"/>
        </w:numPr>
        <w:spacing w:line="312" w:lineRule="auto"/>
      </w:pPr>
      <w:r>
        <w:t>将数据 reindex 到完整交易日索引，缺失交易日视为停牌；</w:t>
      </w:r>
    </w:p>
    <w:p w14:paraId="27ED83C0" w14:textId="77777777" w:rsidR="00032516" w:rsidRDefault="00000000">
      <w:pPr>
        <w:pStyle w:val="a4"/>
        <w:numPr>
          <w:ilvl w:val="0"/>
          <w:numId w:val="5"/>
        </w:numPr>
        <w:spacing w:line="312" w:lineRule="auto"/>
      </w:pPr>
      <w:r>
        <w:t>close 用前一交易日后复权 close 前向填充（ffill）；</w:t>
      </w:r>
    </w:p>
    <w:p w14:paraId="5DE43769" w14:textId="77777777" w:rsidR="00032516" w:rsidRDefault="00000000">
      <w:pPr>
        <w:pStyle w:val="a4"/>
        <w:numPr>
          <w:ilvl w:val="0"/>
          <w:numId w:val="5"/>
        </w:numPr>
        <w:spacing w:line="312" w:lineRule="auto"/>
      </w:pPr>
      <w:r>
        <w:t>vol/amount 缺失填 0（停牌无成交）。</w:t>
      </w:r>
    </w:p>
    <w:p w14:paraId="172EAF1C" w14:textId="77777777" w:rsidR="00032516" w:rsidRDefault="00000000">
      <w:pPr>
        <w:pStyle w:val="2"/>
      </w:pPr>
      <w:bookmarkStart w:id="17" w:name="_Toc222616394"/>
      <w:r>
        <w:t>7.6 正确生成 pre_close</w:t>
      </w:r>
      <w:bookmarkEnd w:id="17"/>
    </w:p>
    <w:p w14:paraId="7500713A" w14:textId="77777777" w:rsidR="00032516" w:rsidRDefault="00000000">
      <w:pPr>
        <w:spacing w:line="312" w:lineRule="auto"/>
        <w:ind w:firstLine="480"/>
      </w:pPr>
      <w:r>
        <w:t>在已经补齐并排序好的后复权 close 基础上，按日期升序计算：pre_close = close.shift(1)。这种方式保证“前收盘价 = 前一交易日后复权收盘价”，而不是用当天复权因子去复权前一日原价，确保了价格序列的逻辑一致性。</w:t>
      </w:r>
    </w:p>
    <w:p w14:paraId="2D04B6C8" w14:textId="77777777" w:rsidR="00032516" w:rsidRDefault="00000000">
      <w:pPr>
        <w:pStyle w:val="2"/>
      </w:pPr>
      <w:bookmarkStart w:id="18" w:name="_Toc222616395"/>
      <w:r>
        <w:t>7.7 输出与覆盖</w:t>
      </w:r>
      <w:bookmarkEnd w:id="18"/>
    </w:p>
    <w:p w14:paraId="28E4E21C" w14:textId="77777777" w:rsidR="00032516" w:rsidRDefault="00000000">
      <w:pPr>
        <w:pStyle w:val="a4"/>
        <w:numPr>
          <w:ilvl w:val="0"/>
          <w:numId w:val="5"/>
        </w:numPr>
        <w:spacing w:line="312" w:lineRule="auto"/>
      </w:pPr>
      <w:r>
        <w:t>最终字段保持：ts_code、trade_date、close、pre_close、vol、amount；</w:t>
      </w:r>
    </w:p>
    <w:p w14:paraId="6FC322A3" w14:textId="77777777" w:rsidR="00032516" w:rsidRDefault="00000000">
      <w:pPr>
        <w:pStyle w:val="a4"/>
        <w:numPr>
          <w:ilvl w:val="0"/>
          <w:numId w:val="5"/>
        </w:numPr>
        <w:spacing w:line="312" w:lineRule="auto"/>
      </w:pPr>
      <w:r>
        <w:t>按日期降序排序后输出 CSV；</w:t>
      </w:r>
    </w:p>
    <w:p w14:paraId="2C14B895" w14:textId="77777777" w:rsidR="00032516" w:rsidRDefault="00000000">
      <w:pPr>
        <w:pStyle w:val="a4"/>
        <w:numPr>
          <w:ilvl w:val="0"/>
          <w:numId w:val="5"/>
        </w:numPr>
        <w:spacing w:line="312" w:lineRule="auto"/>
      </w:pPr>
      <w:r>
        <w:t>为避免 Excel 锁文件导致写入失败，采用“先写临时文件，再原子替换”的方式覆盖原文件。</w:t>
      </w:r>
    </w:p>
    <w:p w14:paraId="31F9FF3A" w14:textId="77777777" w:rsidR="00032516" w:rsidRDefault="00000000">
      <w:pPr>
        <w:pStyle w:val="2"/>
      </w:pPr>
      <w:bookmarkStart w:id="19" w:name="_Toc222616396"/>
      <w:r>
        <w:lastRenderedPageBreak/>
        <w:t>7.8 校验</w:t>
      </w:r>
      <w:bookmarkEnd w:id="19"/>
    </w:p>
    <w:p w14:paraId="5EC11867" w14:textId="77777777" w:rsidR="00032516" w:rsidRDefault="00000000">
      <w:pPr>
        <w:pStyle w:val="a4"/>
        <w:numPr>
          <w:ilvl w:val="0"/>
          <w:numId w:val="5"/>
        </w:numPr>
        <w:spacing w:line="312" w:lineRule="auto"/>
      </w:pPr>
      <w:r>
        <w:t>确认所有 1074 文件最早日期统一为 20181101；</w:t>
      </w:r>
    </w:p>
    <w:p w14:paraId="30D21A6F" w14:textId="77777777" w:rsidR="00032516" w:rsidRDefault="00000000">
      <w:pPr>
        <w:pStyle w:val="a4"/>
        <w:numPr>
          <w:ilvl w:val="0"/>
          <w:numId w:val="5"/>
        </w:numPr>
        <w:spacing w:line="312" w:lineRule="auto"/>
      </w:pPr>
      <w:r>
        <w:t>抽样检查 pre_close == 前一交易日 close 的一致性为 100%。</w:t>
      </w:r>
    </w:p>
    <w:p w14:paraId="074CE733" w14:textId="77777777" w:rsidR="00032516" w:rsidRDefault="00000000">
      <w:pPr>
        <w:pStyle w:val="1"/>
      </w:pPr>
      <w:bookmarkStart w:id="20" w:name="_Toc222616397"/>
      <w:r>
        <w:t>八、数据统计摘要</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06"/>
        <w:gridCol w:w="4518"/>
      </w:tblGrid>
      <w:tr w:rsidR="00032516" w14:paraId="26A38F91" w14:textId="77777777">
        <w:trPr>
          <w:tblHeader/>
        </w:trPr>
        <w:tc>
          <w:tcPr>
            <w:tcW w:w="468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2C4E3EF5" w14:textId="77777777" w:rsidR="00032516" w:rsidRDefault="00000000">
            <w:pPr>
              <w:jc w:val="center"/>
            </w:pPr>
            <w:r>
              <w:rPr>
                <w:rFonts w:ascii="黑体" w:eastAsia="黑体" w:hAnsi="黑体" w:cs="黑体"/>
                <w:b/>
                <w:bCs/>
                <w:sz w:val="22"/>
                <w:szCs w:val="22"/>
              </w:rPr>
              <w:t>统计项目</w:t>
            </w:r>
          </w:p>
        </w:tc>
        <w:tc>
          <w:tcPr>
            <w:tcW w:w="4680" w:type="dxa"/>
            <w:tcBorders>
              <w:top w:val="single" w:sz="1" w:space="0" w:color="CBD5E0"/>
              <w:left w:val="single" w:sz="1" w:space="0" w:color="CBD5E0"/>
              <w:bottom w:val="single" w:sz="1" w:space="0" w:color="CBD5E0"/>
              <w:right w:val="single" w:sz="1" w:space="0" w:color="CBD5E0"/>
            </w:tcBorders>
            <w:shd w:val="clear" w:color="auto" w:fill="EDF2F7"/>
            <w:vAlign w:val="center"/>
          </w:tcPr>
          <w:p w14:paraId="50D21605" w14:textId="77777777" w:rsidR="00032516" w:rsidRDefault="00000000">
            <w:pPr>
              <w:jc w:val="center"/>
            </w:pPr>
            <w:r>
              <w:rPr>
                <w:rFonts w:ascii="黑体" w:eastAsia="黑体" w:hAnsi="黑体" w:cs="黑体"/>
                <w:b/>
                <w:bCs/>
                <w:sz w:val="22"/>
                <w:szCs w:val="22"/>
              </w:rPr>
              <w:t>数值</w:t>
            </w:r>
          </w:p>
        </w:tc>
      </w:tr>
      <w:tr w:rsidR="00032516" w14:paraId="61209C0E"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6BC767AB" w14:textId="77777777" w:rsidR="00032516" w:rsidRDefault="00000000">
            <w:pPr>
              <w:jc w:val="center"/>
            </w:pPr>
            <w:r>
              <w:rPr>
                <w:sz w:val="22"/>
                <w:szCs w:val="22"/>
              </w:rPr>
              <w:t>股票总数</w:t>
            </w:r>
          </w:p>
        </w:tc>
        <w:tc>
          <w:tcPr>
            <w:tcW w:w="4680" w:type="dxa"/>
            <w:tcBorders>
              <w:top w:val="single" w:sz="1" w:space="0" w:color="CBD5E0"/>
              <w:left w:val="single" w:sz="1" w:space="0" w:color="CBD5E0"/>
              <w:bottom w:val="single" w:sz="1" w:space="0" w:color="CBD5E0"/>
              <w:right w:val="single" w:sz="1" w:space="0" w:color="CBD5E0"/>
            </w:tcBorders>
            <w:vAlign w:val="center"/>
          </w:tcPr>
          <w:p w14:paraId="5BE0FB96" w14:textId="77777777" w:rsidR="00032516" w:rsidRDefault="00000000">
            <w:pPr>
              <w:jc w:val="center"/>
            </w:pPr>
            <w:r>
              <w:rPr>
                <w:sz w:val="22"/>
                <w:szCs w:val="22"/>
              </w:rPr>
              <w:t>1074 只</w:t>
            </w:r>
          </w:p>
        </w:tc>
      </w:tr>
      <w:tr w:rsidR="00032516" w14:paraId="1DD8972D"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3B0FBAE0" w14:textId="77777777" w:rsidR="00032516" w:rsidRDefault="00000000">
            <w:pPr>
              <w:jc w:val="center"/>
            </w:pPr>
            <w:r>
              <w:rPr>
                <w:sz w:val="22"/>
                <w:szCs w:val="22"/>
              </w:rPr>
              <w:t>交易天数</w:t>
            </w:r>
          </w:p>
        </w:tc>
        <w:tc>
          <w:tcPr>
            <w:tcW w:w="4680" w:type="dxa"/>
            <w:tcBorders>
              <w:top w:val="single" w:sz="1" w:space="0" w:color="CBD5E0"/>
              <w:left w:val="single" w:sz="1" w:space="0" w:color="CBD5E0"/>
              <w:bottom w:val="single" w:sz="1" w:space="0" w:color="CBD5E0"/>
              <w:right w:val="single" w:sz="1" w:space="0" w:color="CBD5E0"/>
            </w:tcBorders>
            <w:vAlign w:val="center"/>
          </w:tcPr>
          <w:p w14:paraId="6580EB87" w14:textId="77777777" w:rsidR="00032516" w:rsidRDefault="00000000">
            <w:pPr>
              <w:jc w:val="center"/>
            </w:pPr>
            <w:r>
              <w:rPr>
                <w:sz w:val="22"/>
                <w:szCs w:val="22"/>
              </w:rPr>
              <w:t>1729 天</w:t>
            </w:r>
          </w:p>
        </w:tc>
      </w:tr>
      <w:tr w:rsidR="00032516" w14:paraId="329D9E85"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192C59DD" w14:textId="77777777" w:rsidR="00032516" w:rsidRDefault="00000000">
            <w:pPr>
              <w:jc w:val="center"/>
            </w:pPr>
            <w:r>
              <w:rPr>
                <w:sz w:val="22"/>
                <w:szCs w:val="22"/>
              </w:rPr>
              <w:t>数据起始日期</w:t>
            </w:r>
          </w:p>
        </w:tc>
        <w:tc>
          <w:tcPr>
            <w:tcW w:w="4680" w:type="dxa"/>
            <w:tcBorders>
              <w:top w:val="single" w:sz="1" w:space="0" w:color="CBD5E0"/>
              <w:left w:val="single" w:sz="1" w:space="0" w:color="CBD5E0"/>
              <w:bottom w:val="single" w:sz="1" w:space="0" w:color="CBD5E0"/>
              <w:right w:val="single" w:sz="1" w:space="0" w:color="CBD5E0"/>
            </w:tcBorders>
            <w:vAlign w:val="center"/>
          </w:tcPr>
          <w:p w14:paraId="558035D2" w14:textId="77777777" w:rsidR="00032516" w:rsidRDefault="00000000">
            <w:pPr>
              <w:jc w:val="center"/>
            </w:pPr>
            <w:r>
              <w:rPr>
                <w:rFonts w:ascii="Times New Roman" w:eastAsia="Times New Roman" w:hAnsi="Times New Roman" w:cs="Times New Roman"/>
                <w:sz w:val="22"/>
                <w:szCs w:val="22"/>
              </w:rPr>
              <w:t>2018-11-01</w:t>
            </w:r>
          </w:p>
        </w:tc>
      </w:tr>
      <w:tr w:rsidR="00032516" w14:paraId="33B58211"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63D71700" w14:textId="77777777" w:rsidR="00032516" w:rsidRDefault="00000000">
            <w:pPr>
              <w:jc w:val="center"/>
            </w:pPr>
            <w:r>
              <w:rPr>
                <w:sz w:val="22"/>
                <w:szCs w:val="22"/>
              </w:rPr>
              <w:t>分析起始日期</w:t>
            </w:r>
          </w:p>
        </w:tc>
        <w:tc>
          <w:tcPr>
            <w:tcW w:w="4680" w:type="dxa"/>
            <w:tcBorders>
              <w:top w:val="single" w:sz="1" w:space="0" w:color="CBD5E0"/>
              <w:left w:val="single" w:sz="1" w:space="0" w:color="CBD5E0"/>
              <w:bottom w:val="single" w:sz="1" w:space="0" w:color="CBD5E0"/>
              <w:right w:val="single" w:sz="1" w:space="0" w:color="CBD5E0"/>
            </w:tcBorders>
            <w:vAlign w:val="center"/>
          </w:tcPr>
          <w:p w14:paraId="4D9A4E2A" w14:textId="77777777" w:rsidR="00032516" w:rsidRDefault="00000000">
            <w:pPr>
              <w:jc w:val="center"/>
            </w:pPr>
            <w:r>
              <w:rPr>
                <w:rFonts w:ascii="Times New Roman" w:eastAsia="Times New Roman" w:hAnsi="Times New Roman" w:cs="Times New Roman"/>
                <w:sz w:val="22"/>
                <w:szCs w:val="22"/>
              </w:rPr>
              <w:t>2019-01-01</w:t>
            </w:r>
          </w:p>
        </w:tc>
      </w:tr>
      <w:tr w:rsidR="00032516" w14:paraId="75384DF1"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554B93BA" w14:textId="77777777" w:rsidR="00032516" w:rsidRDefault="00000000">
            <w:pPr>
              <w:jc w:val="center"/>
            </w:pPr>
            <w:r>
              <w:rPr>
                <w:sz w:val="22"/>
                <w:szCs w:val="22"/>
              </w:rPr>
              <w:t>复权方式</w:t>
            </w:r>
          </w:p>
        </w:tc>
        <w:tc>
          <w:tcPr>
            <w:tcW w:w="4680" w:type="dxa"/>
            <w:tcBorders>
              <w:top w:val="single" w:sz="1" w:space="0" w:color="CBD5E0"/>
              <w:left w:val="single" w:sz="1" w:space="0" w:color="CBD5E0"/>
              <w:bottom w:val="single" w:sz="1" w:space="0" w:color="CBD5E0"/>
              <w:right w:val="single" w:sz="1" w:space="0" w:color="CBD5E0"/>
            </w:tcBorders>
            <w:vAlign w:val="center"/>
          </w:tcPr>
          <w:p w14:paraId="4F6F2055" w14:textId="77777777" w:rsidR="00032516" w:rsidRDefault="00000000">
            <w:pPr>
              <w:jc w:val="center"/>
            </w:pPr>
            <w:r>
              <w:rPr>
                <w:sz w:val="22"/>
                <w:szCs w:val="22"/>
              </w:rPr>
              <w:t>后复权</w:t>
            </w:r>
          </w:p>
        </w:tc>
      </w:tr>
      <w:tr w:rsidR="00032516" w14:paraId="43172C0D" w14:textId="77777777">
        <w:tc>
          <w:tcPr>
            <w:tcW w:w="4680" w:type="dxa"/>
            <w:tcBorders>
              <w:top w:val="single" w:sz="1" w:space="0" w:color="CBD5E0"/>
              <w:left w:val="single" w:sz="1" w:space="0" w:color="CBD5E0"/>
              <w:bottom w:val="single" w:sz="1" w:space="0" w:color="CBD5E0"/>
              <w:right w:val="single" w:sz="1" w:space="0" w:color="CBD5E0"/>
            </w:tcBorders>
            <w:vAlign w:val="center"/>
          </w:tcPr>
          <w:p w14:paraId="0C131A6E" w14:textId="77777777" w:rsidR="00032516" w:rsidRDefault="00000000">
            <w:pPr>
              <w:jc w:val="center"/>
            </w:pPr>
            <w:r>
              <w:rPr>
                <w:sz w:val="22"/>
                <w:szCs w:val="22"/>
              </w:rPr>
              <w:t>数据字段数</w:t>
            </w:r>
          </w:p>
        </w:tc>
        <w:tc>
          <w:tcPr>
            <w:tcW w:w="4680" w:type="dxa"/>
            <w:tcBorders>
              <w:top w:val="single" w:sz="1" w:space="0" w:color="CBD5E0"/>
              <w:left w:val="single" w:sz="1" w:space="0" w:color="CBD5E0"/>
              <w:bottom w:val="single" w:sz="1" w:space="0" w:color="CBD5E0"/>
              <w:right w:val="single" w:sz="1" w:space="0" w:color="CBD5E0"/>
            </w:tcBorders>
            <w:vAlign w:val="center"/>
          </w:tcPr>
          <w:p w14:paraId="53E99572" w14:textId="77777777" w:rsidR="00032516" w:rsidRDefault="00000000">
            <w:pPr>
              <w:jc w:val="center"/>
            </w:pPr>
            <w:r>
              <w:rPr>
                <w:sz w:val="22"/>
                <w:szCs w:val="22"/>
              </w:rPr>
              <w:t>6 个</w:t>
            </w:r>
          </w:p>
        </w:tc>
      </w:tr>
    </w:tbl>
    <w:p w14:paraId="6B01CF4E" w14:textId="77777777" w:rsidR="00032516" w:rsidRDefault="00000000">
      <w:pPr>
        <w:spacing w:before="100"/>
        <w:jc w:val="center"/>
      </w:pPr>
      <w:r>
        <w:rPr>
          <w:color w:val="4A5568"/>
          <w:sz w:val="20"/>
          <w:szCs w:val="20"/>
        </w:rPr>
        <w:t>表 2：数据统计摘要</w:t>
      </w:r>
    </w:p>
    <w:sectPr w:rsidR="00032516">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F94A" w14:textId="77777777" w:rsidR="00DA4D6D" w:rsidRDefault="00DA4D6D">
      <w:r>
        <w:separator/>
      </w:r>
    </w:p>
  </w:endnote>
  <w:endnote w:type="continuationSeparator" w:id="0">
    <w:p w14:paraId="727C8075" w14:textId="77777777" w:rsidR="00DA4D6D" w:rsidRDefault="00DA4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655F" w14:textId="77777777" w:rsidR="00032516" w:rsidRDefault="00000000">
    <w:pPr>
      <w:jc w:val="center"/>
    </w:pPr>
    <w:r>
      <w:rPr>
        <w:color w:val="4A5568"/>
        <w:sz w:val="20"/>
        <w:szCs w:val="20"/>
      </w:rPr>
      <w:t xml:space="preserve">— </w:t>
    </w:r>
    <w:r>
      <w:rPr>
        <w:color w:val="4A5568"/>
        <w:sz w:val="20"/>
        <w:szCs w:val="20"/>
      </w:rPr>
      <w:fldChar w:fldCharType="begin"/>
    </w:r>
    <w:r>
      <w:rPr>
        <w:color w:val="4A5568"/>
        <w:sz w:val="20"/>
        <w:szCs w:val="20"/>
      </w:rPr>
      <w:instrText>PAGE</w:instrText>
    </w:r>
    <w:r>
      <w:rPr>
        <w:color w:val="4A5568"/>
        <w:sz w:val="20"/>
        <w:szCs w:val="20"/>
      </w:rPr>
      <w:fldChar w:fldCharType="separate"/>
    </w:r>
    <w:r w:rsidR="00740818">
      <w:rPr>
        <w:noProof/>
        <w:color w:val="4A5568"/>
        <w:sz w:val="20"/>
        <w:szCs w:val="20"/>
      </w:rPr>
      <w:t>1</w:t>
    </w:r>
    <w:r>
      <w:rPr>
        <w:color w:val="4A5568"/>
        <w:sz w:val="20"/>
        <w:szCs w:val="20"/>
      </w:rPr>
      <w:fldChar w:fldCharType="end"/>
    </w:r>
    <w:r>
      <w:rPr>
        <w:color w:val="4A556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F297" w14:textId="77777777" w:rsidR="00DA4D6D" w:rsidRDefault="00DA4D6D">
      <w:r>
        <w:separator/>
      </w:r>
    </w:p>
  </w:footnote>
  <w:footnote w:type="continuationSeparator" w:id="0">
    <w:p w14:paraId="760D9731" w14:textId="77777777" w:rsidR="00DA4D6D" w:rsidRDefault="00DA4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96B7" w14:textId="77777777" w:rsidR="00032516" w:rsidRDefault="00000000">
    <w:pPr>
      <w:jc w:val="right"/>
    </w:pPr>
    <w:r>
      <w:rPr>
        <w:color w:val="4A5568"/>
        <w:sz w:val="20"/>
        <w:szCs w:val="20"/>
      </w:rPr>
      <w:t>中证500成分股数据说明文档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08F"/>
    <w:multiLevelType w:val="hybridMultilevel"/>
    <w:tmpl w:val="5D70F95A"/>
    <w:lvl w:ilvl="0" w:tplc="83CCA864">
      <w:start w:val="1"/>
      <w:numFmt w:val="bullet"/>
      <w:lvlText w:val="●"/>
      <w:lvlJc w:val="left"/>
      <w:pPr>
        <w:ind w:left="720" w:hanging="360"/>
      </w:pPr>
    </w:lvl>
    <w:lvl w:ilvl="1" w:tplc="7F2A112E">
      <w:start w:val="1"/>
      <w:numFmt w:val="bullet"/>
      <w:lvlText w:val="○"/>
      <w:lvlJc w:val="left"/>
      <w:pPr>
        <w:ind w:left="1440" w:hanging="360"/>
      </w:pPr>
    </w:lvl>
    <w:lvl w:ilvl="2" w:tplc="59B05074">
      <w:start w:val="1"/>
      <w:numFmt w:val="bullet"/>
      <w:lvlText w:val="■"/>
      <w:lvlJc w:val="left"/>
      <w:pPr>
        <w:ind w:left="2160" w:hanging="360"/>
      </w:pPr>
    </w:lvl>
    <w:lvl w:ilvl="3" w:tplc="C554AF30">
      <w:start w:val="1"/>
      <w:numFmt w:val="bullet"/>
      <w:lvlText w:val="●"/>
      <w:lvlJc w:val="left"/>
      <w:pPr>
        <w:ind w:left="2880" w:hanging="360"/>
      </w:pPr>
    </w:lvl>
    <w:lvl w:ilvl="4" w:tplc="35C8C8FA">
      <w:start w:val="1"/>
      <w:numFmt w:val="bullet"/>
      <w:lvlText w:val="○"/>
      <w:lvlJc w:val="left"/>
      <w:pPr>
        <w:ind w:left="3600" w:hanging="360"/>
      </w:pPr>
    </w:lvl>
    <w:lvl w:ilvl="5" w:tplc="A246C78A">
      <w:start w:val="1"/>
      <w:numFmt w:val="bullet"/>
      <w:lvlText w:val="■"/>
      <w:lvlJc w:val="left"/>
      <w:pPr>
        <w:ind w:left="4320" w:hanging="360"/>
      </w:pPr>
    </w:lvl>
    <w:lvl w:ilvl="6" w:tplc="AA3AE8E8">
      <w:start w:val="1"/>
      <w:numFmt w:val="bullet"/>
      <w:lvlText w:val="●"/>
      <w:lvlJc w:val="left"/>
      <w:pPr>
        <w:ind w:left="5040" w:hanging="360"/>
      </w:pPr>
    </w:lvl>
    <w:lvl w:ilvl="7" w:tplc="8C02D4B8">
      <w:start w:val="1"/>
      <w:numFmt w:val="bullet"/>
      <w:lvlText w:val="●"/>
      <w:lvlJc w:val="left"/>
      <w:pPr>
        <w:ind w:left="5760" w:hanging="360"/>
      </w:pPr>
    </w:lvl>
    <w:lvl w:ilvl="8" w:tplc="1DF477BA">
      <w:start w:val="1"/>
      <w:numFmt w:val="bullet"/>
      <w:lvlText w:val="●"/>
      <w:lvlJc w:val="left"/>
      <w:pPr>
        <w:ind w:left="6480" w:hanging="360"/>
      </w:pPr>
    </w:lvl>
  </w:abstractNum>
  <w:abstractNum w:abstractNumId="1" w15:restartNumberingAfterBreak="0">
    <w:nsid w:val="47361DFD"/>
    <w:multiLevelType w:val="hybridMultilevel"/>
    <w:tmpl w:val="67CECE3A"/>
    <w:lvl w:ilvl="0" w:tplc="0100C40A">
      <w:start w:val="1"/>
      <w:numFmt w:val="bullet"/>
      <w:lvlText w:val="•"/>
      <w:lvlJc w:val="left"/>
      <w:pPr>
        <w:ind w:left="720" w:hanging="360"/>
      </w:pPr>
    </w:lvl>
    <w:lvl w:ilvl="1" w:tplc="26C4B816">
      <w:numFmt w:val="decimal"/>
      <w:lvlText w:val=""/>
      <w:lvlJc w:val="left"/>
    </w:lvl>
    <w:lvl w:ilvl="2" w:tplc="C57EE7D4">
      <w:numFmt w:val="decimal"/>
      <w:lvlText w:val=""/>
      <w:lvlJc w:val="left"/>
    </w:lvl>
    <w:lvl w:ilvl="3" w:tplc="4156D262">
      <w:numFmt w:val="decimal"/>
      <w:lvlText w:val=""/>
      <w:lvlJc w:val="left"/>
    </w:lvl>
    <w:lvl w:ilvl="4" w:tplc="9070B58C">
      <w:numFmt w:val="decimal"/>
      <w:lvlText w:val=""/>
      <w:lvlJc w:val="left"/>
    </w:lvl>
    <w:lvl w:ilvl="5" w:tplc="4A5AD69E">
      <w:numFmt w:val="decimal"/>
      <w:lvlText w:val=""/>
      <w:lvlJc w:val="left"/>
    </w:lvl>
    <w:lvl w:ilvl="6" w:tplc="F5960E7A">
      <w:numFmt w:val="decimal"/>
      <w:lvlText w:val=""/>
      <w:lvlJc w:val="left"/>
    </w:lvl>
    <w:lvl w:ilvl="7" w:tplc="A8789DB6">
      <w:numFmt w:val="decimal"/>
      <w:lvlText w:val=""/>
      <w:lvlJc w:val="left"/>
    </w:lvl>
    <w:lvl w:ilvl="8" w:tplc="F522C4B0">
      <w:numFmt w:val="decimal"/>
      <w:lvlText w:val=""/>
      <w:lvlJc w:val="left"/>
    </w:lvl>
  </w:abstractNum>
  <w:abstractNum w:abstractNumId="2" w15:restartNumberingAfterBreak="0">
    <w:nsid w:val="49EC38C7"/>
    <w:multiLevelType w:val="hybridMultilevel"/>
    <w:tmpl w:val="B7CCB5A6"/>
    <w:lvl w:ilvl="0" w:tplc="2EFAA714">
      <w:start w:val="1"/>
      <w:numFmt w:val="decimal"/>
      <w:lvlText w:val="%1."/>
      <w:lvlJc w:val="left"/>
      <w:pPr>
        <w:ind w:left="720" w:hanging="360"/>
      </w:pPr>
    </w:lvl>
    <w:lvl w:ilvl="1" w:tplc="3872C3FC">
      <w:numFmt w:val="decimal"/>
      <w:lvlText w:val=""/>
      <w:lvlJc w:val="left"/>
    </w:lvl>
    <w:lvl w:ilvl="2" w:tplc="44945C66">
      <w:numFmt w:val="decimal"/>
      <w:lvlText w:val=""/>
      <w:lvlJc w:val="left"/>
    </w:lvl>
    <w:lvl w:ilvl="3" w:tplc="4D180952">
      <w:numFmt w:val="decimal"/>
      <w:lvlText w:val=""/>
      <w:lvlJc w:val="left"/>
    </w:lvl>
    <w:lvl w:ilvl="4" w:tplc="C9A685BC">
      <w:numFmt w:val="decimal"/>
      <w:lvlText w:val=""/>
      <w:lvlJc w:val="left"/>
    </w:lvl>
    <w:lvl w:ilvl="5" w:tplc="F3D02E58">
      <w:numFmt w:val="decimal"/>
      <w:lvlText w:val=""/>
      <w:lvlJc w:val="left"/>
    </w:lvl>
    <w:lvl w:ilvl="6" w:tplc="311C6F84">
      <w:numFmt w:val="decimal"/>
      <w:lvlText w:val=""/>
      <w:lvlJc w:val="left"/>
    </w:lvl>
    <w:lvl w:ilvl="7" w:tplc="ACE66CE8">
      <w:numFmt w:val="decimal"/>
      <w:lvlText w:val=""/>
      <w:lvlJc w:val="left"/>
    </w:lvl>
    <w:lvl w:ilvl="8" w:tplc="86DC1A26">
      <w:numFmt w:val="decimal"/>
      <w:lvlText w:val=""/>
      <w:lvlJc w:val="left"/>
    </w:lvl>
  </w:abstractNum>
  <w:abstractNum w:abstractNumId="3" w15:restartNumberingAfterBreak="0">
    <w:nsid w:val="59420051"/>
    <w:multiLevelType w:val="hybridMultilevel"/>
    <w:tmpl w:val="ABD69E54"/>
    <w:lvl w:ilvl="0" w:tplc="6F5C7B7A">
      <w:start w:val="1"/>
      <w:numFmt w:val="lowerLetter"/>
      <w:lvlText w:val="%1."/>
      <w:lvlJc w:val="left"/>
      <w:pPr>
        <w:ind w:left="1080" w:hanging="360"/>
      </w:pPr>
    </w:lvl>
    <w:lvl w:ilvl="1" w:tplc="76868C94">
      <w:numFmt w:val="decimal"/>
      <w:lvlText w:val=""/>
      <w:lvlJc w:val="left"/>
    </w:lvl>
    <w:lvl w:ilvl="2" w:tplc="816EDD98">
      <w:numFmt w:val="decimal"/>
      <w:lvlText w:val=""/>
      <w:lvlJc w:val="left"/>
    </w:lvl>
    <w:lvl w:ilvl="3" w:tplc="C650966E">
      <w:numFmt w:val="decimal"/>
      <w:lvlText w:val=""/>
      <w:lvlJc w:val="left"/>
    </w:lvl>
    <w:lvl w:ilvl="4" w:tplc="85EA0A8E">
      <w:numFmt w:val="decimal"/>
      <w:lvlText w:val=""/>
      <w:lvlJc w:val="left"/>
    </w:lvl>
    <w:lvl w:ilvl="5" w:tplc="55727CEC">
      <w:numFmt w:val="decimal"/>
      <w:lvlText w:val=""/>
      <w:lvlJc w:val="left"/>
    </w:lvl>
    <w:lvl w:ilvl="6" w:tplc="CE449312">
      <w:numFmt w:val="decimal"/>
      <w:lvlText w:val=""/>
      <w:lvlJc w:val="left"/>
    </w:lvl>
    <w:lvl w:ilvl="7" w:tplc="AC3C16AA">
      <w:numFmt w:val="decimal"/>
      <w:lvlText w:val=""/>
      <w:lvlJc w:val="left"/>
    </w:lvl>
    <w:lvl w:ilvl="8" w:tplc="E1FC38E6">
      <w:numFmt w:val="decimal"/>
      <w:lvlText w:val=""/>
      <w:lvlJc w:val="left"/>
    </w:lvl>
  </w:abstractNum>
  <w:abstractNum w:abstractNumId="4" w15:restartNumberingAfterBreak="0">
    <w:nsid w:val="79CC586D"/>
    <w:multiLevelType w:val="hybridMultilevel"/>
    <w:tmpl w:val="09BE1602"/>
    <w:lvl w:ilvl="0" w:tplc="D02E0F64">
      <w:start w:val="1"/>
      <w:numFmt w:val="decimal"/>
      <w:lvlText w:val="%1."/>
      <w:lvlJc w:val="left"/>
      <w:pPr>
        <w:ind w:left="720" w:hanging="360"/>
      </w:pPr>
    </w:lvl>
    <w:lvl w:ilvl="1" w:tplc="D8826C76">
      <w:numFmt w:val="decimal"/>
      <w:lvlText w:val=""/>
      <w:lvlJc w:val="left"/>
    </w:lvl>
    <w:lvl w:ilvl="2" w:tplc="4ACCE916">
      <w:numFmt w:val="decimal"/>
      <w:lvlText w:val=""/>
      <w:lvlJc w:val="left"/>
    </w:lvl>
    <w:lvl w:ilvl="3" w:tplc="AB009EC2">
      <w:numFmt w:val="decimal"/>
      <w:lvlText w:val=""/>
      <w:lvlJc w:val="left"/>
    </w:lvl>
    <w:lvl w:ilvl="4" w:tplc="21BEFF9C">
      <w:numFmt w:val="decimal"/>
      <w:lvlText w:val=""/>
      <w:lvlJc w:val="left"/>
    </w:lvl>
    <w:lvl w:ilvl="5" w:tplc="96D02EFA">
      <w:numFmt w:val="decimal"/>
      <w:lvlText w:val=""/>
      <w:lvlJc w:val="left"/>
    </w:lvl>
    <w:lvl w:ilvl="6" w:tplc="B5761554">
      <w:numFmt w:val="decimal"/>
      <w:lvlText w:val=""/>
      <w:lvlJc w:val="left"/>
    </w:lvl>
    <w:lvl w:ilvl="7" w:tplc="9B0C9E72">
      <w:numFmt w:val="decimal"/>
      <w:lvlText w:val=""/>
      <w:lvlJc w:val="left"/>
    </w:lvl>
    <w:lvl w:ilvl="8" w:tplc="2BBE6D3A">
      <w:numFmt w:val="decimal"/>
      <w:lvlText w:val=""/>
      <w:lvlJc w:val="left"/>
    </w:lvl>
  </w:abstractNum>
  <w:num w:numId="1" w16cid:durableId="499544966">
    <w:abstractNumId w:val="0"/>
    <w:lvlOverride w:ilvl="0">
      <w:startOverride w:val="1"/>
    </w:lvlOverride>
  </w:num>
  <w:num w:numId="2" w16cid:durableId="1523857634">
    <w:abstractNumId w:val="2"/>
    <w:lvlOverride w:ilvl="0">
      <w:startOverride w:val="1"/>
    </w:lvlOverride>
  </w:num>
  <w:num w:numId="3" w16cid:durableId="496920471">
    <w:abstractNumId w:val="4"/>
    <w:lvlOverride w:ilvl="0">
      <w:startOverride w:val="1"/>
    </w:lvlOverride>
  </w:num>
  <w:num w:numId="4" w16cid:durableId="692653337">
    <w:abstractNumId w:val="1"/>
    <w:lvlOverride w:ilvl="0">
      <w:startOverride w:val="1"/>
    </w:lvlOverride>
  </w:num>
  <w:num w:numId="5" w16cid:durableId="15079423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516"/>
    <w:rsid w:val="00032516"/>
    <w:rsid w:val="002940FB"/>
    <w:rsid w:val="00740818"/>
    <w:rsid w:val="00DA4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58B39"/>
  <w15:docId w15:val="{DACEF054-3175-4D04-BC11-17F27F7C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1A365D"/>
      <w:sz w:val="32"/>
      <w:szCs w:val="32"/>
    </w:rPr>
  </w:style>
  <w:style w:type="paragraph" w:styleId="2">
    <w:name w:val="heading 2"/>
    <w:uiPriority w:val="9"/>
    <w:unhideWhenUsed/>
    <w:qFormat/>
    <w:pPr>
      <w:spacing w:before="280" w:after="160"/>
      <w:outlineLvl w:val="1"/>
    </w:pPr>
    <w:rPr>
      <w:rFonts w:ascii="黑体" w:eastAsia="黑体" w:hAnsi="黑体" w:cs="黑体"/>
      <w:b/>
      <w:bCs/>
      <w:color w:val="4A5568"/>
      <w:sz w:val="28"/>
      <w:szCs w:val="28"/>
    </w:rPr>
  </w:style>
  <w:style w:type="paragraph" w:styleId="3">
    <w:name w:val="heading 3"/>
    <w:uiPriority w:val="9"/>
    <w:semiHidden/>
    <w:unhideWhenUsed/>
    <w:qFormat/>
    <w:pPr>
      <w:spacing w:before="200" w:after="120"/>
      <w:outlineLvl w:val="2"/>
    </w:pPr>
    <w:rPr>
      <w:rFonts w:ascii="黑体" w:eastAsia="黑体" w:hAnsi="黑体" w:cs="黑体"/>
      <w:b/>
      <w:bCs/>
      <w:color w:val="2D374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120"/>
      <w:jc w:val="center"/>
    </w:pPr>
    <w:rPr>
      <w:rFonts w:ascii="黑体" w:eastAsia="黑体" w:hAnsi="黑体" w:cs="黑体"/>
      <w:b/>
      <w:bCs/>
      <w:color w:val="1A365D"/>
      <w:sz w:val="44"/>
      <w:szCs w:val="44"/>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740818"/>
  </w:style>
  <w:style w:type="paragraph" w:styleId="TOC2">
    <w:name w:val="toc 2"/>
    <w:basedOn w:val="a"/>
    <w:next w:val="a"/>
    <w:autoRedefine/>
    <w:uiPriority w:val="39"/>
    <w:unhideWhenUsed/>
    <w:rsid w:val="00740818"/>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2208</Words>
  <Characters>3115</Characters>
  <Application>Microsoft Office Word</Application>
  <DocSecurity>0</DocSecurity>
  <Lines>155</Lines>
  <Paragraphs>183</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Jerry Zhou</cp:lastModifiedBy>
  <cp:revision>2</cp:revision>
  <dcterms:created xsi:type="dcterms:W3CDTF">2026-02-21T16:14:00Z</dcterms:created>
  <dcterms:modified xsi:type="dcterms:W3CDTF">2026-02-21T16:32:00Z</dcterms:modified>
</cp:coreProperties>
</file>