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F6AD" w14:textId="77777777" w:rsidR="006D107C" w:rsidRDefault="006D107C">
      <w:pPr>
        <w:spacing w:before="6000"/>
      </w:pPr>
    </w:p>
    <w:p w14:paraId="602D1C98" w14:textId="77777777" w:rsidR="006D107C" w:rsidRDefault="00000000">
      <w:pPr>
        <w:jc w:val="center"/>
      </w:pPr>
      <w:r>
        <w:rPr>
          <w:rFonts w:ascii="黑体" w:eastAsia="黑体" w:hAnsi="黑体" w:cs="黑体"/>
          <w:b/>
          <w:bCs/>
          <w:color w:val="1A365D"/>
          <w:sz w:val="56"/>
          <w:szCs w:val="56"/>
        </w:rPr>
        <w:t>中证500成分股统计表说明</w:t>
      </w:r>
    </w:p>
    <w:p w14:paraId="3DAED394" w14:textId="77777777" w:rsidR="006D107C" w:rsidRDefault="00000000">
      <w:pPr>
        <w:spacing w:before="400"/>
        <w:jc w:val="center"/>
      </w:pPr>
      <w:r>
        <w:rPr>
          <w:rFonts w:ascii="黑体" w:eastAsia="黑体" w:hAnsi="黑体" w:cs="黑体"/>
          <w:color w:val="4A5568"/>
          <w:sz w:val="32"/>
          <w:szCs w:val="32"/>
        </w:rPr>
        <w:t>csi500_components_schedule 字段与口径定义</w:t>
      </w:r>
    </w:p>
    <w:p w14:paraId="76F79EDE" w14:textId="77777777" w:rsidR="006D107C" w:rsidRDefault="00000000">
      <w:pPr>
        <w:spacing w:before="800"/>
        <w:jc w:val="center"/>
      </w:pPr>
      <w:r>
        <w:rPr>
          <w:color w:val="3182CE"/>
          <w:sz w:val="28"/>
          <w:szCs w:val="28"/>
        </w:rPr>
        <w:t>成分股时间序列记录表</w:t>
      </w:r>
    </w:p>
    <w:p w14:paraId="14969D24" w14:textId="77777777" w:rsidR="006D107C" w:rsidRDefault="00000000">
      <w:pPr>
        <w:spacing w:before="600"/>
        <w:jc w:val="center"/>
      </w:pPr>
      <w:r>
        <w:rPr>
          <w:color w:val="2D3748"/>
        </w:rPr>
        <w:t>数据范围：2015-01-01 至今</w:t>
      </w:r>
    </w:p>
    <w:p w14:paraId="71173688" w14:textId="77777777" w:rsidR="006D107C" w:rsidRDefault="00000000">
      <w:r>
        <w:br w:type="page"/>
      </w:r>
    </w:p>
    <w:p w14:paraId="2293F20C" w14:textId="77777777" w:rsidR="006D107C" w:rsidRDefault="006D107C">
      <w:pPr>
        <w:sectPr w:rsidR="006D107C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20B98CE7" w14:textId="77777777" w:rsidR="006D107C" w:rsidRDefault="00000000">
      <w:pPr>
        <w:pStyle w:val="1"/>
      </w:pPr>
      <w:bookmarkStart w:id="0" w:name="_Toc222616628"/>
      <w:r>
        <w:lastRenderedPageBreak/>
        <w:t>目录</w:t>
      </w:r>
      <w:bookmarkEnd w:id="0"/>
    </w:p>
    <w:sdt>
      <w:sdtPr>
        <w:alias w:val="目录"/>
        <w:id w:val="769042851"/>
      </w:sdtPr>
      <w:sdtContent>
        <w:p w14:paraId="095F4BE5" w14:textId="54ED7327" w:rsidR="00911456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616628" w:history="1">
            <w:r w:rsidR="00911456" w:rsidRPr="005C096D">
              <w:rPr>
                <w:rStyle w:val="a5"/>
                <w:noProof/>
              </w:rPr>
              <w:t>目录</w:t>
            </w:r>
            <w:r w:rsidR="00911456">
              <w:rPr>
                <w:noProof/>
              </w:rPr>
              <w:tab/>
            </w:r>
            <w:r w:rsidR="00911456">
              <w:rPr>
                <w:noProof/>
              </w:rPr>
              <w:fldChar w:fldCharType="begin"/>
            </w:r>
            <w:r w:rsidR="00911456">
              <w:rPr>
                <w:noProof/>
              </w:rPr>
              <w:instrText xml:space="preserve"> PAGEREF _Toc222616628 \h </w:instrText>
            </w:r>
            <w:r w:rsidR="00911456">
              <w:rPr>
                <w:noProof/>
              </w:rPr>
            </w:r>
            <w:r w:rsidR="00911456">
              <w:rPr>
                <w:noProof/>
              </w:rPr>
              <w:fldChar w:fldCharType="separate"/>
            </w:r>
            <w:r w:rsidR="00FC6BA0">
              <w:rPr>
                <w:noProof/>
              </w:rPr>
              <w:t>2</w:t>
            </w:r>
            <w:r w:rsidR="00911456">
              <w:rPr>
                <w:noProof/>
              </w:rPr>
              <w:fldChar w:fldCharType="end"/>
            </w:r>
          </w:hyperlink>
        </w:p>
        <w:p w14:paraId="27EF38BB" w14:textId="33ADE3E8" w:rsidR="00911456" w:rsidRDefault="0091145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629" w:history="1">
            <w:r w:rsidRPr="005C096D">
              <w:rPr>
                <w:rStyle w:val="a5"/>
                <w:noProof/>
              </w:rPr>
              <w:t>一、表格概述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6BA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601BAD" w14:textId="41B7D43A" w:rsidR="00911456" w:rsidRDefault="0091145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630" w:history="1">
            <w:r w:rsidRPr="005C096D">
              <w:rPr>
                <w:rStyle w:val="a5"/>
                <w:noProof/>
              </w:rPr>
              <w:t>二、记录逻辑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6BA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128919" w14:textId="0BD2AA8F" w:rsidR="00911456" w:rsidRDefault="00911456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631" w:history="1">
            <w:r w:rsidRPr="005C096D">
              <w:rPr>
                <w:rStyle w:val="a5"/>
                <w:noProof/>
              </w:rPr>
              <w:t>2.1 月度记录规则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6BA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226855" w14:textId="57F7BBAD" w:rsidR="00911456" w:rsidRDefault="00911456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632" w:history="1">
            <w:r w:rsidRPr="005C096D">
              <w:rPr>
                <w:rStyle w:val="a5"/>
                <w:noProof/>
              </w:rPr>
              <w:t>2.2 定期调整记录规则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6BA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A09866F" w14:textId="06128683" w:rsidR="00911456" w:rsidRDefault="00911456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633" w:history="1">
            <w:r w:rsidRPr="005C096D">
              <w:rPr>
                <w:rStyle w:val="a5"/>
                <w:noProof/>
              </w:rPr>
              <w:t>2.3 回溯重建规则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6BA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A77060D" w14:textId="67B5CE15" w:rsidR="00911456" w:rsidRDefault="0091145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634" w:history="1">
            <w:r w:rsidRPr="005C096D">
              <w:rPr>
                <w:rStyle w:val="a5"/>
                <w:noProof/>
              </w:rPr>
              <w:t>三、字段说明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6BA0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2FDD44" w14:textId="786BD391" w:rsidR="00911456" w:rsidRDefault="00911456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635" w:history="1">
            <w:r w:rsidRPr="005C096D">
              <w:rPr>
                <w:rStyle w:val="a5"/>
                <w:noProof/>
              </w:rPr>
              <w:t>3.1 关键字段详解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6BA0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484A8D" w14:textId="501E6A5A" w:rsidR="00911456" w:rsidRDefault="0091145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636" w:history="1">
            <w:r w:rsidRPr="005C096D">
              <w:rPr>
                <w:rStyle w:val="a5"/>
                <w:noProof/>
              </w:rPr>
              <w:t>四、数据统计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6BA0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660DCB0" w14:textId="7A0E8CD6" w:rsidR="00911456" w:rsidRDefault="00911456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637" w:history="1">
            <w:r w:rsidRPr="005C096D">
              <w:rPr>
                <w:rStyle w:val="a5"/>
                <w:noProof/>
              </w:rPr>
              <w:t>4.1 数据特点说明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6BA0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FF2122" w14:textId="0D792A8F" w:rsidR="00911456" w:rsidRDefault="0091145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638" w:history="1">
            <w:r w:rsidRPr="005C096D">
              <w:rPr>
                <w:rStyle w:val="a5"/>
                <w:noProof/>
              </w:rPr>
              <w:t>五、使用场景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6BA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A6DCFC" w14:textId="09D7E2BE" w:rsidR="00911456" w:rsidRDefault="00911456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639" w:history="1">
            <w:r w:rsidRPr="005C096D">
              <w:rPr>
                <w:rStyle w:val="a5"/>
                <w:noProof/>
              </w:rPr>
              <w:t>5.1 策略回测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6BA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787BE6" w14:textId="18048858" w:rsidR="00911456" w:rsidRDefault="00911456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640" w:history="1">
            <w:r w:rsidRPr="005C096D">
              <w:rPr>
                <w:rStyle w:val="a5"/>
                <w:noProof/>
              </w:rPr>
              <w:t>5.2 市场广度计算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6BA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3603EB" w14:textId="0F530373" w:rsidR="00911456" w:rsidRDefault="00911456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641" w:history="1">
            <w:r w:rsidRPr="005C096D">
              <w:rPr>
                <w:rStyle w:val="a5"/>
                <w:noProof/>
              </w:rPr>
              <w:t>5.3 指数跟踪与增强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6BA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410E4A" w14:textId="7735D639" w:rsidR="00911456" w:rsidRDefault="0091145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642" w:history="1">
            <w:r w:rsidRPr="005C096D">
              <w:rPr>
                <w:rStyle w:val="a5"/>
                <w:noProof/>
              </w:rPr>
              <w:t>六、数据获取示例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C6BA0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CDDE08" w14:textId="77777777" w:rsidR="006D107C" w:rsidRDefault="00000000">
          <w:r>
            <w:fldChar w:fldCharType="end"/>
          </w:r>
        </w:p>
      </w:sdtContent>
    </w:sdt>
    <w:p w14:paraId="24CBDF1B" w14:textId="77777777" w:rsidR="006D107C" w:rsidRDefault="00000000">
      <w:pPr>
        <w:spacing w:before="200"/>
        <w:jc w:val="center"/>
      </w:pPr>
      <w:r>
        <w:rPr>
          <w:color w:val="999999"/>
          <w:sz w:val="18"/>
          <w:szCs w:val="18"/>
        </w:rPr>
        <w:t>提示：右键点击目录，选择“更新域”以刷新页码</w:t>
      </w:r>
    </w:p>
    <w:p w14:paraId="3C3ACE93" w14:textId="77777777" w:rsidR="006D107C" w:rsidRDefault="00000000">
      <w:r>
        <w:br w:type="page"/>
      </w:r>
    </w:p>
    <w:p w14:paraId="3713A6FC" w14:textId="77777777" w:rsidR="006D107C" w:rsidRDefault="00000000">
      <w:pPr>
        <w:pStyle w:val="1"/>
      </w:pPr>
      <w:bookmarkStart w:id="1" w:name="_Toc222616629"/>
      <w:r>
        <w:lastRenderedPageBreak/>
        <w:t>一、表格概述</w:t>
      </w:r>
      <w:bookmarkEnd w:id="1"/>
    </w:p>
    <w:p w14:paraId="07F9D343" w14:textId="77777777" w:rsidR="006D107C" w:rsidRDefault="00000000">
      <w:pPr>
        <w:spacing w:line="312" w:lineRule="auto"/>
        <w:ind w:firstLine="480"/>
      </w:pPr>
      <w:r>
        <w:t>csi500_components_schedule 是一张记录中证 500 指数成分股历史变动的时间序列表。该表从 2015 年 1 月 1 日开始，记录了每个时间点的成分股名单及其权重信息，为策略回测和历史数据分析提供准确的成分股参照数据。</w:t>
      </w:r>
    </w:p>
    <w:p w14:paraId="162A7048" w14:textId="77777777" w:rsidR="006D107C" w:rsidRDefault="00000000">
      <w:pPr>
        <w:spacing w:line="312" w:lineRule="auto"/>
        <w:ind w:firstLine="480"/>
      </w:pPr>
      <w:r>
        <w:t>中证 500 指数由沪深两市中市值排名在前 800 名之外、流动性较好的 500 只中小市值股票组成，每半年进行一次定期调整（6 月和 12 月）。本表通过系统化的记录逻辑，完整保存了历次调整的成分股变化情况，支持按任意历史时点重建当时的成分股组合。</w:t>
      </w:r>
    </w:p>
    <w:p w14:paraId="752243CF" w14:textId="77777777" w:rsidR="006D107C" w:rsidRDefault="00000000">
      <w:pPr>
        <w:pStyle w:val="1"/>
      </w:pPr>
      <w:bookmarkStart w:id="2" w:name="_Toc222616630"/>
      <w:r>
        <w:t>二、记录逻辑</w:t>
      </w:r>
      <w:bookmarkEnd w:id="2"/>
    </w:p>
    <w:p w14:paraId="3E904B3E" w14:textId="77777777" w:rsidR="006D107C" w:rsidRDefault="00000000">
      <w:pPr>
        <w:spacing w:line="312" w:lineRule="auto"/>
        <w:ind w:firstLine="480"/>
      </w:pPr>
      <w:r>
        <w:t>成分股记录遵循以下三条核心规则，确保数据的完整性和可追溯性：</w:t>
      </w:r>
    </w:p>
    <w:p w14:paraId="40A36ADB" w14:textId="77777777" w:rsidR="006D107C" w:rsidRDefault="00000000">
      <w:pPr>
        <w:pStyle w:val="2"/>
      </w:pPr>
      <w:bookmarkStart w:id="3" w:name="_Toc222616631"/>
      <w:r>
        <w:t>2.1 月度记录规则</w:t>
      </w:r>
      <w:bookmarkEnd w:id="3"/>
    </w:p>
    <w:p w14:paraId="58472B86" w14:textId="77777777" w:rsidR="006D107C" w:rsidRDefault="00000000">
      <w:pPr>
        <w:spacing w:line="312" w:lineRule="auto"/>
        <w:ind w:firstLine="480"/>
      </w:pPr>
      <w:r>
        <w:t>每个月的第一天作为一个取样时间点。这一规则确保了成分股数据具有足够的密度，能够支持月度级别的策略回测和分析。即使某月没有实际的成分股调整，也会记录该时间点的成分股状态。</w:t>
      </w:r>
    </w:p>
    <w:p w14:paraId="3D5D96F6" w14:textId="77777777" w:rsidR="006D107C" w:rsidRDefault="00000000">
      <w:pPr>
        <w:pStyle w:val="2"/>
      </w:pPr>
      <w:bookmarkStart w:id="4" w:name="_Toc222616632"/>
      <w:r>
        <w:t>2.2 定期调整记录规则</w:t>
      </w:r>
      <w:bookmarkEnd w:id="4"/>
    </w:p>
    <w:p w14:paraId="4A7528B1" w14:textId="77777777" w:rsidR="006D107C" w:rsidRDefault="00000000">
      <w:pPr>
        <w:spacing w:line="312" w:lineRule="auto"/>
        <w:ind w:firstLine="480"/>
      </w:pPr>
      <w:r>
        <w:t>每年 6 月、12 月第二周周五收盘后（即第三周周一）追加一次记录。中证 500 指数每半年进行一次定期调整，调整实施时间为 6 月和 12 月的第二个星期五收盘后。这一规则确保了指数调整后的成分股变化能够被及时记录。</w:t>
      </w:r>
    </w:p>
    <w:p w14:paraId="0BA6F987" w14:textId="77777777" w:rsidR="006D107C" w:rsidRDefault="00000000">
      <w:pPr>
        <w:pStyle w:val="2"/>
      </w:pPr>
      <w:bookmarkStart w:id="5" w:name="_Toc222616633"/>
      <w:r>
        <w:t>2.3 回溯重建规则</w:t>
      </w:r>
      <w:bookmarkEnd w:id="5"/>
    </w:p>
    <w:p w14:paraId="1FBF60C0" w14:textId="77777777" w:rsidR="006D107C" w:rsidRDefault="00000000">
      <w:pPr>
        <w:spacing w:line="312" w:lineRule="auto"/>
        <w:ind w:firstLine="480"/>
      </w:pPr>
      <w:r>
        <w:t>对每个取样时间点，使用“该日期之前最近一次实际成分发布日”的成分股列表。这一规则的核心优势在于：</w:t>
      </w:r>
    </w:p>
    <w:p w14:paraId="0BEF5BC7" w14:textId="77777777" w:rsidR="006D107C" w:rsidRDefault="00000000">
      <w:pPr>
        <w:pStyle w:val="a4"/>
        <w:numPr>
          <w:ilvl w:val="0"/>
          <w:numId w:val="2"/>
        </w:numPr>
        <w:spacing w:line="312" w:lineRule="auto"/>
      </w:pPr>
      <w:r>
        <w:t>可以不用考虑节假日顺延的情况，因为真正的成分股列表是落在之前最近的发布日期；</w:t>
      </w:r>
    </w:p>
    <w:p w14:paraId="78A09358" w14:textId="77777777" w:rsidR="006D107C" w:rsidRDefault="00000000">
      <w:pPr>
        <w:pStyle w:val="a4"/>
        <w:numPr>
          <w:ilvl w:val="0"/>
          <w:numId w:val="2"/>
        </w:numPr>
        <w:spacing w:line="312" w:lineRule="auto"/>
      </w:pPr>
      <w:r>
        <w:t>确保每个取样日期都能获取到有效的成分股数据；</w:t>
      </w:r>
    </w:p>
    <w:p w14:paraId="43417DB2" w14:textId="77777777" w:rsidR="006D107C" w:rsidRDefault="00000000">
      <w:pPr>
        <w:pStyle w:val="a4"/>
        <w:numPr>
          <w:ilvl w:val="0"/>
          <w:numId w:val="2"/>
        </w:numPr>
        <w:spacing w:line="312" w:lineRule="auto"/>
      </w:pPr>
      <w:r>
        <w:t>支持按任意历史时点重建当时的成分股组合。</w:t>
      </w:r>
    </w:p>
    <w:p w14:paraId="427FF0B4" w14:textId="77777777" w:rsidR="006D107C" w:rsidRDefault="00000000">
      <w:pPr>
        <w:pStyle w:val="1"/>
      </w:pPr>
      <w:bookmarkStart w:id="6" w:name="_Toc222616634"/>
      <w:r>
        <w:t>三、字段说明</w:t>
      </w:r>
      <w:bookmarkEnd w:id="6"/>
    </w:p>
    <w:p w14:paraId="4141F777" w14:textId="77777777" w:rsidR="006D107C" w:rsidRDefault="00000000">
      <w:pPr>
        <w:spacing w:line="312" w:lineRule="auto"/>
        <w:ind w:firstLine="480"/>
      </w:pPr>
      <w:r>
        <w:t>本表包含 5 个字段，每个字段都有明确的定义和用途：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772"/>
        <w:gridCol w:w="2302"/>
        <w:gridCol w:w="4950"/>
      </w:tblGrid>
      <w:tr w:rsidR="006D107C" w14:paraId="72C199EE" w14:textId="77777777">
        <w:trPr>
          <w:tblHeader/>
        </w:trPr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1ABF746A" w14:textId="77777777" w:rsidR="006D107C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lastRenderedPageBreak/>
              <w:t>字段名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3DE1B45D" w14:textId="77777777" w:rsidR="006D107C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中文名称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16D133EC" w14:textId="77777777" w:rsidR="006D107C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说明</w:t>
            </w:r>
          </w:p>
        </w:tc>
      </w:tr>
      <w:tr w:rsidR="006D107C" w14:paraId="6D191029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83B3E51" w14:textId="77777777" w:rsidR="006D107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index_code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3D270D5" w14:textId="77777777" w:rsidR="006D107C" w:rsidRDefault="00000000">
            <w:pPr>
              <w:jc w:val="center"/>
            </w:pPr>
            <w:r>
              <w:rPr>
                <w:sz w:val="20"/>
                <w:szCs w:val="20"/>
              </w:rPr>
              <w:t>指数代码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B3F7931" w14:textId="77777777" w:rsidR="006D107C" w:rsidRDefault="00000000">
            <w:r>
              <w:rPr>
                <w:sz w:val="20"/>
                <w:szCs w:val="20"/>
              </w:rPr>
              <w:t>中证 500 指数代码，固定为 000905.SH</w:t>
            </w:r>
          </w:p>
        </w:tc>
      </w:tr>
      <w:tr w:rsidR="006D107C" w14:paraId="6EFC278A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58DDA0B" w14:textId="77777777" w:rsidR="006D107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trade_date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DF2E097" w14:textId="77777777" w:rsidR="006D107C" w:rsidRDefault="00000000">
            <w:pPr>
              <w:jc w:val="center"/>
            </w:pPr>
            <w:r>
              <w:rPr>
                <w:sz w:val="20"/>
                <w:szCs w:val="20"/>
              </w:rPr>
              <w:t>成分发布日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99EDFCA" w14:textId="77777777" w:rsidR="006D107C" w:rsidRDefault="00000000">
            <w:r>
              <w:rPr>
                <w:sz w:val="20"/>
                <w:szCs w:val="20"/>
              </w:rPr>
              <w:t>实际成分发布日，由 Tushare 接口返回</w:t>
            </w:r>
          </w:p>
        </w:tc>
      </w:tr>
      <w:tr w:rsidR="006D107C" w14:paraId="2E735353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A85CD32" w14:textId="77777777" w:rsidR="006D107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con_code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A1DDEF0" w14:textId="77777777" w:rsidR="006D107C" w:rsidRDefault="00000000">
            <w:pPr>
              <w:jc w:val="center"/>
            </w:pPr>
            <w:r>
              <w:rPr>
                <w:sz w:val="20"/>
                <w:szCs w:val="20"/>
              </w:rPr>
              <w:t>成分股代码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6FE8CFB" w14:textId="77777777" w:rsidR="006D107C" w:rsidRDefault="00000000">
            <w:r>
              <w:rPr>
                <w:sz w:val="20"/>
                <w:szCs w:val="20"/>
              </w:rPr>
              <w:t>成分股股票代码，如 000001.SZ</w:t>
            </w:r>
          </w:p>
        </w:tc>
      </w:tr>
      <w:tr w:rsidR="006D107C" w14:paraId="0125DE14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9505E56" w14:textId="77777777" w:rsidR="006D107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weight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B3FD226" w14:textId="77777777" w:rsidR="006D107C" w:rsidRDefault="00000000">
            <w:pPr>
              <w:jc w:val="center"/>
            </w:pPr>
            <w:r>
              <w:rPr>
                <w:sz w:val="20"/>
                <w:szCs w:val="20"/>
              </w:rPr>
              <w:t>权重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A6DCB88" w14:textId="77777777" w:rsidR="006D107C" w:rsidRDefault="00000000">
            <w:r>
              <w:rPr>
                <w:sz w:val="20"/>
                <w:szCs w:val="20"/>
              </w:rPr>
              <w:t>该成分股在指数中的权重（%）</w:t>
            </w:r>
          </w:p>
        </w:tc>
      </w:tr>
      <w:tr w:rsidR="006D107C" w14:paraId="6CE1DE7F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4C54530" w14:textId="77777777" w:rsidR="006D107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asof_date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EFC0473" w14:textId="77777777" w:rsidR="006D107C" w:rsidRDefault="00000000">
            <w:pPr>
              <w:jc w:val="center"/>
            </w:pPr>
            <w:r>
              <w:rPr>
                <w:sz w:val="20"/>
                <w:szCs w:val="20"/>
              </w:rPr>
              <w:t>取样日期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5439617" w14:textId="77777777" w:rsidR="006D107C" w:rsidRDefault="00000000">
            <w:r>
              <w:rPr>
                <w:sz w:val="20"/>
                <w:szCs w:val="20"/>
              </w:rPr>
              <w:t>指定的取样日期，用于回溯重建历史成分股组合</w:t>
            </w:r>
          </w:p>
        </w:tc>
      </w:tr>
    </w:tbl>
    <w:p w14:paraId="3021AECA" w14:textId="77777777" w:rsidR="006D107C" w:rsidRDefault="00000000">
      <w:pPr>
        <w:spacing w:before="100"/>
        <w:jc w:val="center"/>
      </w:pPr>
      <w:r>
        <w:rPr>
          <w:color w:val="4A5568"/>
          <w:sz w:val="20"/>
          <w:szCs w:val="20"/>
        </w:rPr>
        <w:t>表 1：字段定义汇总（5 字段）</w:t>
      </w:r>
    </w:p>
    <w:p w14:paraId="173B5094" w14:textId="77777777" w:rsidR="006D107C" w:rsidRDefault="00000000">
      <w:pPr>
        <w:pStyle w:val="2"/>
      </w:pPr>
      <w:bookmarkStart w:id="7" w:name="_Toc222616635"/>
      <w:r>
        <w:t>3.1 关键字段详解</w:t>
      </w:r>
      <w:bookmarkEnd w:id="7"/>
    </w:p>
    <w:p w14:paraId="598F0565" w14:textId="77777777" w:rsidR="006D107C" w:rsidRDefault="00000000">
      <w:pPr>
        <w:spacing w:line="312" w:lineRule="auto"/>
        <w:ind w:firstLine="480"/>
      </w:pPr>
      <w:r>
        <w:t>asof_date（取样日期）和 trade_date（成分发布日）是本表最关键的两个时间字段，理解它们的区别对于正确使用数据至关重要：</w:t>
      </w:r>
    </w:p>
    <w:p w14:paraId="5ECEE668" w14:textId="77777777" w:rsidR="006D107C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asof_date：</w:t>
      </w:r>
      <w:r>
        <w:t>用户指定的“取样日期”，即需要查询哪个时间点的成分股；</w:t>
      </w:r>
    </w:p>
    <w:p w14:paraId="426A0124" w14:textId="77777777" w:rsidR="006D107C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trade_date：</w:t>
      </w:r>
      <w:r>
        <w:t>实际成分发布日，即成分股名单正式生效的日期。</w:t>
      </w:r>
    </w:p>
    <w:p w14:paraId="77BAA85A" w14:textId="77777777" w:rsidR="006D107C" w:rsidRDefault="00000000">
      <w:pPr>
        <w:spacing w:before="200" w:line="312" w:lineRule="auto"/>
        <w:ind w:firstLine="480"/>
      </w:pPr>
      <w:r>
        <w:t>两者之间的关系是：对于给定的 asof_date，系统会查找该日期之前最近一次的 trade_date，并返回该 trade_date 对应的成分股列表。这种设计使得用户无需关心具体的成分股发布日期，只需指定目标日期即可获取正确的成分股数据。</w:t>
      </w:r>
    </w:p>
    <w:p w14:paraId="4ED98293" w14:textId="77777777" w:rsidR="006D107C" w:rsidRDefault="00000000">
      <w:pPr>
        <w:pStyle w:val="1"/>
      </w:pPr>
      <w:bookmarkStart w:id="8" w:name="_Toc222616636"/>
      <w:r>
        <w:t>四、数据统计</w:t>
      </w:r>
      <w:bookmarkEnd w:id="8"/>
    </w:p>
    <w:p w14:paraId="0973213D" w14:textId="77777777" w:rsidR="006D107C" w:rsidRDefault="00000000">
      <w:pPr>
        <w:spacing w:line="312" w:lineRule="auto"/>
        <w:ind w:firstLine="480"/>
      </w:pPr>
      <w:r>
        <w:t>以下是对本表数据的详细统计信息：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4535"/>
        <w:gridCol w:w="4489"/>
      </w:tblGrid>
      <w:tr w:rsidR="006D107C" w14:paraId="56A84408" w14:textId="77777777">
        <w:trPr>
          <w:tblHeader/>
        </w:trPr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20CEE0DA" w14:textId="77777777" w:rsidR="006D107C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统计项目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3B94CDCF" w14:textId="77777777" w:rsidR="006D107C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数值</w:t>
            </w:r>
          </w:p>
        </w:tc>
      </w:tr>
      <w:tr w:rsidR="006D107C" w14:paraId="23E51DA9" w14:textId="77777777"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046CBD7" w14:textId="77777777" w:rsidR="006D107C" w:rsidRDefault="00000000">
            <w:pPr>
              <w:jc w:val="center"/>
            </w:pPr>
            <w:r>
              <w:rPr>
                <w:sz w:val="22"/>
                <w:szCs w:val="22"/>
              </w:rPr>
              <w:t>取样日期数（asof_date）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7069DEC" w14:textId="77777777" w:rsidR="006D107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156 个</w:t>
            </w:r>
          </w:p>
        </w:tc>
      </w:tr>
      <w:tr w:rsidR="006D107C" w14:paraId="405957FB" w14:textId="77777777"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7AF9558" w14:textId="77777777" w:rsidR="006D107C" w:rsidRDefault="00000000">
            <w:pPr>
              <w:jc w:val="center"/>
            </w:pPr>
            <w:r>
              <w:rPr>
                <w:sz w:val="22"/>
                <w:szCs w:val="22"/>
              </w:rPr>
              <w:t>成分发布时间点（trade_date）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601063F" w14:textId="77777777" w:rsidR="006D107C" w:rsidRDefault="00000000">
            <w:pPr>
              <w:jc w:val="center"/>
            </w:pPr>
            <w:r>
              <w:rPr>
                <w:sz w:val="22"/>
                <w:szCs w:val="22"/>
              </w:rPr>
              <w:t>134 个</w:t>
            </w:r>
          </w:p>
        </w:tc>
      </w:tr>
      <w:tr w:rsidR="006D107C" w14:paraId="1646FEA0" w14:textId="77777777"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E9121C2" w14:textId="77777777" w:rsidR="006D107C" w:rsidRDefault="00000000">
            <w:pPr>
              <w:jc w:val="center"/>
            </w:pPr>
            <w:r>
              <w:rPr>
                <w:sz w:val="22"/>
                <w:szCs w:val="22"/>
              </w:rPr>
              <w:t>最早取样日期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0C8E6B1" w14:textId="77777777" w:rsidR="006D107C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2015-01-01</w:t>
            </w:r>
          </w:p>
        </w:tc>
      </w:tr>
      <w:tr w:rsidR="006D107C" w14:paraId="7CDCEEE9" w14:textId="77777777"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CA3104C" w14:textId="77777777" w:rsidR="006D107C" w:rsidRDefault="00000000">
            <w:pPr>
              <w:jc w:val="center"/>
            </w:pPr>
            <w:r>
              <w:rPr>
                <w:sz w:val="22"/>
                <w:szCs w:val="22"/>
              </w:rPr>
              <w:t>每个时间点成分股数量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6B51B16" w14:textId="77777777" w:rsidR="006D107C" w:rsidRDefault="00000000">
            <w:pPr>
              <w:jc w:val="center"/>
            </w:pPr>
            <w:r>
              <w:rPr>
                <w:sz w:val="22"/>
                <w:szCs w:val="22"/>
              </w:rPr>
              <w:t>500 只</w:t>
            </w:r>
          </w:p>
        </w:tc>
      </w:tr>
      <w:tr w:rsidR="006D107C" w14:paraId="28C98B9D" w14:textId="77777777"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2C64B45" w14:textId="77777777" w:rsidR="006D107C" w:rsidRDefault="00000000">
            <w:pPr>
              <w:jc w:val="center"/>
            </w:pPr>
            <w:r>
              <w:rPr>
                <w:sz w:val="22"/>
                <w:szCs w:val="22"/>
              </w:rPr>
              <w:t>理论记录数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C425BD3" w14:textId="77777777" w:rsidR="006D107C" w:rsidRDefault="00000000">
            <w:pPr>
              <w:jc w:val="center"/>
            </w:pPr>
            <w:r>
              <w:rPr>
                <w:sz w:val="22"/>
                <w:szCs w:val="22"/>
              </w:rPr>
              <w:t>156 × 500 = 78,000 行</w:t>
            </w:r>
          </w:p>
        </w:tc>
      </w:tr>
      <w:tr w:rsidR="006D107C" w14:paraId="5E368C36" w14:textId="77777777"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6FDD755" w14:textId="77777777" w:rsidR="006D107C" w:rsidRDefault="00000000">
            <w:pPr>
              <w:jc w:val="center"/>
            </w:pPr>
            <w:r>
              <w:rPr>
                <w:sz w:val="22"/>
                <w:szCs w:val="22"/>
              </w:rPr>
              <w:t>实际记录数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33AB4CA" w14:textId="77777777" w:rsidR="006D107C" w:rsidRDefault="00000000">
            <w:pPr>
              <w:jc w:val="center"/>
            </w:pPr>
            <w:r>
              <w:rPr>
                <w:sz w:val="22"/>
                <w:szCs w:val="22"/>
              </w:rPr>
              <w:t>77,999 行</w:t>
            </w:r>
          </w:p>
        </w:tc>
      </w:tr>
    </w:tbl>
    <w:p w14:paraId="6DADE3DB" w14:textId="77777777" w:rsidR="006D107C" w:rsidRDefault="00000000">
      <w:pPr>
        <w:spacing w:before="100"/>
        <w:jc w:val="center"/>
      </w:pPr>
      <w:r>
        <w:rPr>
          <w:color w:val="4A5568"/>
          <w:sz w:val="20"/>
          <w:szCs w:val="20"/>
        </w:rPr>
        <w:t>表 2：数据统计摘要</w:t>
      </w:r>
    </w:p>
    <w:p w14:paraId="430B4C82" w14:textId="77777777" w:rsidR="006D107C" w:rsidRDefault="00000000">
      <w:pPr>
        <w:pStyle w:val="2"/>
      </w:pPr>
      <w:bookmarkStart w:id="9" w:name="_Toc222616637"/>
      <w:r>
        <w:t>4.1 数据特点说明</w:t>
      </w:r>
      <w:bookmarkEnd w:id="9"/>
    </w:p>
    <w:p w14:paraId="2382EC1F" w14:textId="77777777" w:rsidR="006D107C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lastRenderedPageBreak/>
        <w:t>成分发布时间点数量 &lt; 取样日期数：</w:t>
      </w:r>
      <w:r>
        <w:t>多个取样日期共用同一份成分发布日期，存在复用的情况。这是因为成分股调整并非每月都发生，相邻几个月可能使用相同的成分股列表；</w:t>
      </w:r>
    </w:p>
    <w:p w14:paraId="70A93361" w14:textId="77777777" w:rsidR="006D107C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记录数差异：</w:t>
      </w:r>
      <w:r>
        <w:t>实际记录数（77,999 行）比理论记录数（78,000 行）少 1 行，原因是剔除了 600270.SH 在 2019 年 1 月 1 日的记录（该股票在成分股发布日当天退市）。</w:t>
      </w:r>
    </w:p>
    <w:p w14:paraId="26251371" w14:textId="77777777" w:rsidR="006D107C" w:rsidRDefault="00000000">
      <w:pPr>
        <w:pStyle w:val="1"/>
      </w:pPr>
      <w:bookmarkStart w:id="10" w:name="_Toc222616638"/>
      <w:r>
        <w:t>五、使用场景</w:t>
      </w:r>
      <w:bookmarkEnd w:id="10"/>
    </w:p>
    <w:p w14:paraId="77678B9F" w14:textId="77777777" w:rsidR="006D107C" w:rsidRDefault="00000000">
      <w:pPr>
        <w:spacing w:line="312" w:lineRule="auto"/>
        <w:ind w:firstLine="480"/>
      </w:pPr>
      <w:r>
        <w:t>csi500_components_schedule 表在量化投资和策略研究中具有广泛的应用场景：</w:t>
      </w:r>
    </w:p>
    <w:p w14:paraId="5A644E18" w14:textId="77777777" w:rsidR="006D107C" w:rsidRDefault="00000000">
      <w:pPr>
        <w:pStyle w:val="2"/>
      </w:pPr>
      <w:bookmarkStart w:id="11" w:name="_Toc222616639"/>
      <w:r>
        <w:t>5.1 策略回测</w:t>
      </w:r>
      <w:bookmarkEnd w:id="11"/>
    </w:p>
    <w:p w14:paraId="5514C7F5" w14:textId="77777777" w:rsidR="006D107C" w:rsidRDefault="00000000">
      <w:pPr>
        <w:spacing w:line="312" w:lineRule="auto"/>
        <w:ind w:firstLine="480"/>
      </w:pPr>
      <w:r>
        <w:t>在进行历史回测时，需要确保使用当时实际有效的成分股列表。通过 asof_date 字段，可以准确获取任意历史时点的成分股组合，避免使用未来数据导致的回测偏差。例如，回测 2018 年 6 月的策略时，应使用 2018 年 6 月当时有效的成分股列表，而非当前的成分股列表。</w:t>
      </w:r>
    </w:p>
    <w:p w14:paraId="1947E8A9" w14:textId="77777777" w:rsidR="006D107C" w:rsidRDefault="00000000">
      <w:pPr>
        <w:pStyle w:val="2"/>
      </w:pPr>
      <w:bookmarkStart w:id="12" w:name="_Toc222616640"/>
      <w:r>
        <w:t>5.2 市场广度计算</w:t>
      </w:r>
      <w:bookmarkEnd w:id="12"/>
    </w:p>
    <w:p w14:paraId="76B54906" w14:textId="77777777" w:rsidR="006D107C" w:rsidRDefault="00000000">
      <w:pPr>
        <w:spacing w:line="312" w:lineRule="auto"/>
        <w:ind w:firstLine="480"/>
      </w:pPr>
      <w:r>
        <w:t>计算中证 500 的市场广度指标时，需要知道每个交易日对应的成分股名单。通过本表可以确定每个交易日应该统计哪些股票的涨跌情况，确保广度指标的计算口径与指数实际构成一致。</w:t>
      </w:r>
    </w:p>
    <w:p w14:paraId="23BF5CC6" w14:textId="77777777" w:rsidR="006D107C" w:rsidRDefault="00000000">
      <w:pPr>
        <w:pStyle w:val="2"/>
      </w:pPr>
      <w:bookmarkStart w:id="13" w:name="_Toc222616641"/>
      <w:r>
        <w:t>5.3 指数跟踪与增强</w:t>
      </w:r>
      <w:bookmarkEnd w:id="13"/>
    </w:p>
    <w:p w14:paraId="7F56D97D" w14:textId="77777777" w:rsidR="006D107C" w:rsidRDefault="00000000">
      <w:pPr>
        <w:spacing w:line="312" w:lineRule="auto"/>
        <w:ind w:firstLine="480"/>
      </w:pPr>
      <w:r>
        <w:t>对于指数增强策略或指数基金管理，需要准确掌握成分股的历史变动情况。本表提供了完整的成分股调整记录，支持对指数历史表现进行精确复现，为策略优化提供数据基础。</w:t>
      </w:r>
    </w:p>
    <w:p w14:paraId="41E28E24" w14:textId="77777777" w:rsidR="006D107C" w:rsidRDefault="00000000">
      <w:pPr>
        <w:pStyle w:val="1"/>
      </w:pPr>
      <w:bookmarkStart w:id="14" w:name="_Toc222616642"/>
      <w:r>
        <w:t>六、数据获取示例</w:t>
      </w:r>
      <w:bookmarkEnd w:id="14"/>
    </w:p>
    <w:p w14:paraId="2B73CD20" w14:textId="77777777" w:rsidR="006D107C" w:rsidRDefault="00000000">
      <w:pPr>
        <w:spacing w:line="312" w:lineRule="auto"/>
        <w:ind w:firstLine="480"/>
      </w:pPr>
      <w:r>
        <w:t>以下是使用本表获取特定日期成分股列表的典型方法：</w:t>
      </w:r>
    </w:p>
    <w:p w14:paraId="14911A7F" w14:textId="77777777" w:rsidR="006D107C" w:rsidRDefault="00000000">
      <w:pPr>
        <w:pStyle w:val="a4"/>
        <w:numPr>
          <w:ilvl w:val="0"/>
          <w:numId w:val="4"/>
        </w:numPr>
        <w:spacing w:line="312" w:lineRule="auto"/>
      </w:pPr>
      <w:r>
        <w:t>确定目标日期（asof_date）；</w:t>
      </w:r>
    </w:p>
    <w:p w14:paraId="1DB233C2" w14:textId="77777777" w:rsidR="006D107C" w:rsidRDefault="00000000">
      <w:pPr>
        <w:pStyle w:val="a4"/>
        <w:numPr>
          <w:ilvl w:val="0"/>
          <w:numId w:val="4"/>
        </w:numPr>
        <w:spacing w:line="312" w:lineRule="auto"/>
      </w:pPr>
      <w:r>
        <w:t>筛选 asof_date &lt;= 目标日期的所有记录；</w:t>
      </w:r>
    </w:p>
    <w:p w14:paraId="5878671A" w14:textId="77777777" w:rsidR="006D107C" w:rsidRDefault="00000000">
      <w:pPr>
        <w:pStyle w:val="a4"/>
        <w:numPr>
          <w:ilvl w:val="0"/>
          <w:numId w:val="4"/>
        </w:numPr>
        <w:spacing w:line="312" w:lineRule="auto"/>
      </w:pPr>
      <w:r>
        <w:t>取其中 asof_date 最大的那组记录；</w:t>
      </w:r>
    </w:p>
    <w:p w14:paraId="1E18312E" w14:textId="77777777" w:rsidR="006D107C" w:rsidRDefault="00000000">
      <w:pPr>
        <w:pStyle w:val="a4"/>
        <w:numPr>
          <w:ilvl w:val="0"/>
          <w:numId w:val="4"/>
        </w:numPr>
        <w:spacing w:line="312" w:lineRule="auto"/>
      </w:pPr>
      <w:r>
        <w:t>返回该组记录的成分股代码列表（con_code）及权重（weight）。</w:t>
      </w:r>
    </w:p>
    <w:p w14:paraId="2123784C" w14:textId="77777777" w:rsidR="006D107C" w:rsidRDefault="00000000">
      <w:pPr>
        <w:spacing w:before="200" w:line="312" w:lineRule="auto"/>
        <w:ind w:firstLine="480"/>
      </w:pPr>
      <w:r>
        <w:lastRenderedPageBreak/>
        <w:t>通过这种方式，可以确保获取到的成分股列表是目标日期当时实际有效的组合，而非使用未来数据。</w:t>
      </w:r>
    </w:p>
    <w:sectPr w:rsidR="006D107C">
      <w:headerReference w:type="default" r:id="rId7"/>
      <w:footerReference w:type="default" r:id="rId8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C9956" w14:textId="77777777" w:rsidR="00E172A6" w:rsidRDefault="00E172A6">
      <w:r>
        <w:separator/>
      </w:r>
    </w:p>
  </w:endnote>
  <w:endnote w:type="continuationSeparator" w:id="0">
    <w:p w14:paraId="1F3B22AB" w14:textId="77777777" w:rsidR="00E172A6" w:rsidRDefault="00E17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4C9A1" w14:textId="77777777" w:rsidR="006D107C" w:rsidRDefault="00000000">
    <w:pPr>
      <w:jc w:val="center"/>
    </w:pPr>
    <w:r>
      <w:rPr>
        <w:color w:val="4A5568"/>
        <w:sz w:val="20"/>
        <w:szCs w:val="20"/>
      </w:rPr>
      <w:t xml:space="preserve">— </w:t>
    </w:r>
    <w:r>
      <w:rPr>
        <w:color w:val="4A5568"/>
        <w:sz w:val="20"/>
        <w:szCs w:val="20"/>
      </w:rPr>
      <w:fldChar w:fldCharType="begin"/>
    </w:r>
    <w:r>
      <w:rPr>
        <w:color w:val="4A5568"/>
        <w:sz w:val="20"/>
        <w:szCs w:val="20"/>
      </w:rPr>
      <w:instrText>PAGE</w:instrText>
    </w:r>
    <w:r>
      <w:rPr>
        <w:color w:val="4A5568"/>
        <w:sz w:val="20"/>
        <w:szCs w:val="20"/>
      </w:rPr>
      <w:fldChar w:fldCharType="separate"/>
    </w:r>
    <w:r w:rsidR="00911456">
      <w:rPr>
        <w:noProof/>
        <w:color w:val="4A5568"/>
        <w:sz w:val="20"/>
        <w:szCs w:val="20"/>
      </w:rPr>
      <w:t>1</w:t>
    </w:r>
    <w:r>
      <w:rPr>
        <w:color w:val="4A5568"/>
        <w:sz w:val="20"/>
        <w:szCs w:val="20"/>
      </w:rPr>
      <w:fldChar w:fldCharType="end"/>
    </w:r>
    <w:r>
      <w:rPr>
        <w:color w:val="4A556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7E320" w14:textId="77777777" w:rsidR="00E172A6" w:rsidRDefault="00E172A6">
      <w:r>
        <w:separator/>
      </w:r>
    </w:p>
  </w:footnote>
  <w:footnote w:type="continuationSeparator" w:id="0">
    <w:p w14:paraId="43B8C133" w14:textId="77777777" w:rsidR="00E172A6" w:rsidRDefault="00E172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BC331" w14:textId="77777777" w:rsidR="006D107C" w:rsidRDefault="00000000">
    <w:pPr>
      <w:jc w:val="right"/>
    </w:pPr>
    <w:r>
      <w:rPr>
        <w:color w:val="4A5568"/>
        <w:sz w:val="20"/>
        <w:szCs w:val="20"/>
      </w:rPr>
      <w:t>中证500成分股统计表说明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7152"/>
    <w:multiLevelType w:val="hybridMultilevel"/>
    <w:tmpl w:val="62C0C1E2"/>
    <w:lvl w:ilvl="0" w:tplc="78DC02BA">
      <w:start w:val="1"/>
      <w:numFmt w:val="decimal"/>
      <w:lvlText w:val="%1."/>
      <w:lvlJc w:val="left"/>
      <w:pPr>
        <w:ind w:left="720" w:hanging="360"/>
      </w:pPr>
    </w:lvl>
    <w:lvl w:ilvl="1" w:tplc="F9562352">
      <w:numFmt w:val="decimal"/>
      <w:lvlText w:val=""/>
      <w:lvlJc w:val="left"/>
    </w:lvl>
    <w:lvl w:ilvl="2" w:tplc="55D8BF00">
      <w:numFmt w:val="decimal"/>
      <w:lvlText w:val=""/>
      <w:lvlJc w:val="left"/>
    </w:lvl>
    <w:lvl w:ilvl="3" w:tplc="D7D0EBAC">
      <w:numFmt w:val="decimal"/>
      <w:lvlText w:val=""/>
      <w:lvlJc w:val="left"/>
    </w:lvl>
    <w:lvl w:ilvl="4" w:tplc="D2963F2C">
      <w:numFmt w:val="decimal"/>
      <w:lvlText w:val=""/>
      <w:lvlJc w:val="left"/>
    </w:lvl>
    <w:lvl w:ilvl="5" w:tplc="0DE45290">
      <w:numFmt w:val="decimal"/>
      <w:lvlText w:val=""/>
      <w:lvlJc w:val="left"/>
    </w:lvl>
    <w:lvl w:ilvl="6" w:tplc="D6CE2992">
      <w:numFmt w:val="decimal"/>
      <w:lvlText w:val=""/>
      <w:lvlJc w:val="left"/>
    </w:lvl>
    <w:lvl w:ilvl="7" w:tplc="24DC72BE">
      <w:numFmt w:val="decimal"/>
      <w:lvlText w:val=""/>
      <w:lvlJc w:val="left"/>
    </w:lvl>
    <w:lvl w:ilvl="8" w:tplc="496644FC">
      <w:numFmt w:val="decimal"/>
      <w:lvlText w:val=""/>
      <w:lvlJc w:val="left"/>
    </w:lvl>
  </w:abstractNum>
  <w:abstractNum w:abstractNumId="1" w15:restartNumberingAfterBreak="0">
    <w:nsid w:val="1738723F"/>
    <w:multiLevelType w:val="hybridMultilevel"/>
    <w:tmpl w:val="5D806778"/>
    <w:lvl w:ilvl="0" w:tplc="F7A2A108">
      <w:start w:val="1"/>
      <w:numFmt w:val="lowerLetter"/>
      <w:lvlText w:val="%1."/>
      <w:lvlJc w:val="left"/>
      <w:pPr>
        <w:ind w:left="1080" w:hanging="360"/>
      </w:pPr>
    </w:lvl>
    <w:lvl w:ilvl="1" w:tplc="5C083A5A">
      <w:numFmt w:val="decimal"/>
      <w:lvlText w:val=""/>
      <w:lvlJc w:val="left"/>
    </w:lvl>
    <w:lvl w:ilvl="2" w:tplc="2286F2E2">
      <w:numFmt w:val="decimal"/>
      <w:lvlText w:val=""/>
      <w:lvlJc w:val="left"/>
    </w:lvl>
    <w:lvl w:ilvl="3" w:tplc="65025284">
      <w:numFmt w:val="decimal"/>
      <w:lvlText w:val=""/>
      <w:lvlJc w:val="left"/>
    </w:lvl>
    <w:lvl w:ilvl="4" w:tplc="F2460D08">
      <w:numFmt w:val="decimal"/>
      <w:lvlText w:val=""/>
      <w:lvlJc w:val="left"/>
    </w:lvl>
    <w:lvl w:ilvl="5" w:tplc="6AF4876A">
      <w:numFmt w:val="decimal"/>
      <w:lvlText w:val=""/>
      <w:lvlJc w:val="left"/>
    </w:lvl>
    <w:lvl w:ilvl="6" w:tplc="8A0091A4">
      <w:numFmt w:val="decimal"/>
      <w:lvlText w:val=""/>
      <w:lvlJc w:val="left"/>
    </w:lvl>
    <w:lvl w:ilvl="7" w:tplc="BD8C351C">
      <w:numFmt w:val="decimal"/>
      <w:lvlText w:val=""/>
      <w:lvlJc w:val="left"/>
    </w:lvl>
    <w:lvl w:ilvl="8" w:tplc="C0F85B10">
      <w:numFmt w:val="decimal"/>
      <w:lvlText w:val=""/>
      <w:lvlJc w:val="left"/>
    </w:lvl>
  </w:abstractNum>
  <w:abstractNum w:abstractNumId="2" w15:restartNumberingAfterBreak="0">
    <w:nsid w:val="49AC002D"/>
    <w:multiLevelType w:val="hybridMultilevel"/>
    <w:tmpl w:val="6B285B28"/>
    <w:lvl w:ilvl="0" w:tplc="8BB4DEC6">
      <w:start w:val="1"/>
      <w:numFmt w:val="bullet"/>
      <w:lvlText w:val="●"/>
      <w:lvlJc w:val="left"/>
      <w:pPr>
        <w:ind w:left="720" w:hanging="360"/>
      </w:pPr>
    </w:lvl>
    <w:lvl w:ilvl="1" w:tplc="F8CAF73A">
      <w:start w:val="1"/>
      <w:numFmt w:val="bullet"/>
      <w:lvlText w:val="○"/>
      <w:lvlJc w:val="left"/>
      <w:pPr>
        <w:ind w:left="1440" w:hanging="360"/>
      </w:pPr>
    </w:lvl>
    <w:lvl w:ilvl="2" w:tplc="F4F041FC">
      <w:start w:val="1"/>
      <w:numFmt w:val="bullet"/>
      <w:lvlText w:val="■"/>
      <w:lvlJc w:val="left"/>
      <w:pPr>
        <w:ind w:left="2160" w:hanging="360"/>
      </w:pPr>
    </w:lvl>
    <w:lvl w:ilvl="3" w:tplc="DA6E38E6">
      <w:start w:val="1"/>
      <w:numFmt w:val="bullet"/>
      <w:lvlText w:val="●"/>
      <w:lvlJc w:val="left"/>
      <w:pPr>
        <w:ind w:left="2880" w:hanging="360"/>
      </w:pPr>
    </w:lvl>
    <w:lvl w:ilvl="4" w:tplc="4FFE44CA">
      <w:start w:val="1"/>
      <w:numFmt w:val="bullet"/>
      <w:lvlText w:val="○"/>
      <w:lvlJc w:val="left"/>
      <w:pPr>
        <w:ind w:left="3600" w:hanging="360"/>
      </w:pPr>
    </w:lvl>
    <w:lvl w:ilvl="5" w:tplc="5B48467A">
      <w:start w:val="1"/>
      <w:numFmt w:val="bullet"/>
      <w:lvlText w:val="■"/>
      <w:lvlJc w:val="left"/>
      <w:pPr>
        <w:ind w:left="4320" w:hanging="360"/>
      </w:pPr>
    </w:lvl>
    <w:lvl w:ilvl="6" w:tplc="216CAC08">
      <w:start w:val="1"/>
      <w:numFmt w:val="bullet"/>
      <w:lvlText w:val="●"/>
      <w:lvlJc w:val="left"/>
      <w:pPr>
        <w:ind w:left="5040" w:hanging="360"/>
      </w:pPr>
    </w:lvl>
    <w:lvl w:ilvl="7" w:tplc="229880A2">
      <w:start w:val="1"/>
      <w:numFmt w:val="bullet"/>
      <w:lvlText w:val="●"/>
      <w:lvlJc w:val="left"/>
      <w:pPr>
        <w:ind w:left="5760" w:hanging="360"/>
      </w:pPr>
    </w:lvl>
    <w:lvl w:ilvl="8" w:tplc="694E30D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AD2689A"/>
    <w:multiLevelType w:val="hybridMultilevel"/>
    <w:tmpl w:val="6BCCE844"/>
    <w:lvl w:ilvl="0" w:tplc="0A9EB06A">
      <w:start w:val="1"/>
      <w:numFmt w:val="bullet"/>
      <w:lvlText w:val="•"/>
      <w:lvlJc w:val="left"/>
      <w:pPr>
        <w:ind w:left="720" w:hanging="360"/>
      </w:pPr>
    </w:lvl>
    <w:lvl w:ilvl="1" w:tplc="6890BD86">
      <w:numFmt w:val="decimal"/>
      <w:lvlText w:val=""/>
      <w:lvlJc w:val="left"/>
    </w:lvl>
    <w:lvl w:ilvl="2" w:tplc="6E088AC8">
      <w:numFmt w:val="decimal"/>
      <w:lvlText w:val=""/>
      <w:lvlJc w:val="left"/>
    </w:lvl>
    <w:lvl w:ilvl="3" w:tplc="80F6F568">
      <w:numFmt w:val="decimal"/>
      <w:lvlText w:val=""/>
      <w:lvlJc w:val="left"/>
    </w:lvl>
    <w:lvl w:ilvl="4" w:tplc="249CE910">
      <w:numFmt w:val="decimal"/>
      <w:lvlText w:val=""/>
      <w:lvlJc w:val="left"/>
    </w:lvl>
    <w:lvl w:ilvl="5" w:tplc="D188D122">
      <w:numFmt w:val="decimal"/>
      <w:lvlText w:val=""/>
      <w:lvlJc w:val="left"/>
    </w:lvl>
    <w:lvl w:ilvl="6" w:tplc="B7604E84">
      <w:numFmt w:val="decimal"/>
      <w:lvlText w:val=""/>
      <w:lvlJc w:val="left"/>
    </w:lvl>
    <w:lvl w:ilvl="7" w:tplc="8878D720">
      <w:numFmt w:val="decimal"/>
      <w:lvlText w:val=""/>
      <w:lvlJc w:val="left"/>
    </w:lvl>
    <w:lvl w:ilvl="8" w:tplc="886282A0">
      <w:numFmt w:val="decimal"/>
      <w:lvlText w:val=""/>
      <w:lvlJc w:val="left"/>
    </w:lvl>
  </w:abstractNum>
  <w:num w:numId="1" w16cid:durableId="330983755">
    <w:abstractNumId w:val="2"/>
    <w:lvlOverride w:ilvl="0">
      <w:startOverride w:val="1"/>
    </w:lvlOverride>
  </w:num>
  <w:num w:numId="2" w16cid:durableId="1093088976">
    <w:abstractNumId w:val="1"/>
    <w:lvlOverride w:ilvl="0">
      <w:startOverride w:val="1"/>
    </w:lvlOverride>
  </w:num>
  <w:num w:numId="3" w16cid:durableId="279924449">
    <w:abstractNumId w:val="3"/>
    <w:lvlOverride w:ilvl="0">
      <w:startOverride w:val="1"/>
    </w:lvlOverride>
  </w:num>
  <w:num w:numId="4" w16cid:durableId="1602951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07C"/>
    <w:rsid w:val="0002015B"/>
    <w:rsid w:val="004B3894"/>
    <w:rsid w:val="006D107C"/>
    <w:rsid w:val="00911456"/>
    <w:rsid w:val="00E172A6"/>
    <w:rsid w:val="00FC6BA0"/>
    <w:rsid w:val="00FC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A4D298"/>
  <w15:docId w15:val="{BB1AB3C3-A482-442C-A99C-67B50A2C1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黑体" w:eastAsia="黑体" w:hAnsi="黑体" w:cs="黑体"/>
      <w:b/>
      <w:bCs/>
      <w:color w:val="1A365D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ascii="黑体" w:eastAsia="黑体" w:hAnsi="黑体" w:cs="黑体"/>
      <w:b/>
      <w:bCs/>
      <w:color w:val="4A5568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ascii="黑体" w:eastAsia="黑体" w:hAnsi="黑体" w:cs="黑体"/>
      <w:b/>
      <w:bCs/>
      <w:color w:val="2D374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rFonts w:ascii="黑体" w:eastAsia="黑体" w:hAnsi="黑体" w:cs="黑体"/>
      <w:b/>
      <w:bCs/>
      <w:color w:val="1A365D"/>
      <w:sz w:val="44"/>
      <w:szCs w:val="4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911456"/>
  </w:style>
  <w:style w:type="paragraph" w:styleId="TOC2">
    <w:name w:val="toc 2"/>
    <w:basedOn w:val="a"/>
    <w:next w:val="a"/>
    <w:autoRedefine/>
    <w:uiPriority w:val="39"/>
    <w:unhideWhenUsed/>
    <w:rsid w:val="00911456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1513</Words>
  <Characters>1831</Characters>
  <Application>Microsoft Office Word</Application>
  <DocSecurity>0</DocSecurity>
  <Lines>107</Lines>
  <Paragraphs>145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Jerry Zhou</cp:lastModifiedBy>
  <cp:revision>3</cp:revision>
  <dcterms:created xsi:type="dcterms:W3CDTF">2026-02-21T16:32:00Z</dcterms:created>
  <dcterms:modified xsi:type="dcterms:W3CDTF">2026-02-21T16:58:00Z</dcterms:modified>
</cp:coreProperties>
</file>