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Better seat selection page</w:t>
            </w:r>
            <w:r>
              <w:rPr>
                <w:sz w:val="24"/>
                <w:szCs w:val="24"/>
              </w:rPr>
              <w:t xml:space="preserve">                                        Story ID 3.1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airline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seat selection page to support any seat pattern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it can display different number of columns of seats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0000"/>
                <w:sz w:val="24"/>
                <w:szCs w:val="24"/>
                <w:highlight w:val="none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2022/4/19                                    Date finished</w:t>
            </w:r>
            <w:r>
              <w:rPr>
                <w:sz w:val="24"/>
                <w:szCs w:val="24"/>
              </w:rPr>
              <w:t xml:space="preserve"> 2022/4/21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seat pattern is included in database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different seat pattern gives different seat display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E5F7715"/>
    <w:rsid w:val="EFFB9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2022-04-29T00:11:44Z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