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</w:t>
            </w:r>
            <w:r>
              <w:rPr>
                <w:rFonts w:hint="eastAsia"/>
                <w:sz w:val="24"/>
                <w:szCs w:val="24"/>
              </w:rPr>
              <w:t>Add animation speed to config</w:t>
            </w:r>
            <w:r>
              <w:rPr>
                <w:sz w:val="24"/>
                <w:szCs w:val="24"/>
              </w:rPr>
              <w:t xml:space="preserve">                      Story ID  3.8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airline manager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pre-store multiple mode of animation speed in the configuration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passengers can satisfy the animation in the system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 </w:t>
            </w:r>
            <w:r>
              <w:rPr>
                <w:rFonts w:hint="eastAsia"/>
                <w:sz w:val="24"/>
                <w:szCs w:val="24"/>
              </w:rPr>
              <w:t>2022/4/24</w:t>
            </w:r>
            <w:r>
              <w:rPr>
                <w:sz w:val="24"/>
                <w:szCs w:val="24"/>
              </w:rPr>
              <w:t xml:space="preserve">                                             Date finished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2022/4/24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config includes</w:t>
            </w:r>
            <w:r>
              <w:rPr>
                <w:rFonts w:hint="default"/>
                <w:sz w:val="24"/>
                <w:szCs w:val="24"/>
              </w:rPr>
              <w:t xml:space="preserve"> different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speeds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of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EBF70103"/>
    <w:rsid w:val="F1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2022-04-29T00:13:12Z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