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 (front and back)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Story name    Should not run if failed to load config               Story ID       4</w:t>
            </w:r>
            <w:r>
              <w:rPr>
                <w:rFonts w:hint="eastAsia"/>
                <w:sz w:val="24"/>
                <w:szCs w:val="24"/>
                <w:lang w:val="en-US" w:eastAsia="zh-Hans"/>
              </w:rPr>
              <w:t>.</w:t>
            </w:r>
            <w:r>
              <w:rPr>
                <w:rFonts w:hint="default"/>
                <w:sz w:val="24"/>
                <w:szCs w:val="24"/>
                <w:lang w:eastAsia="zh-Hans"/>
              </w:rPr>
              <w:t>1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663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As a         airport manager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I want      the software not to run if it fails to load any configuration items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So that    service with defect will not be provided to users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        very high, </w:t>
            </w:r>
            <w:r>
              <w:rPr>
                <w:b/>
                <w:bCs/>
                <w:color w:val="FF0000"/>
                <w:sz w:val="24"/>
                <w:szCs w:val="24"/>
              </w:rPr>
              <w:t>high</w:t>
            </w:r>
            <w:r>
              <w:rPr>
                <w:sz w:val="24"/>
                <w:szCs w:val="24"/>
              </w:rPr>
              <w:t>, medium, low, very low     Iteration number 4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started       </w:t>
            </w:r>
            <w:r>
              <w:rPr>
                <w:sz w:val="24"/>
                <w:szCs w:val="24"/>
              </w:rPr>
              <w:t>2022/5/9</w:t>
            </w:r>
            <w:r>
              <w:rPr>
                <w:sz w:val="24"/>
                <w:szCs w:val="24"/>
              </w:rPr>
              <w:t xml:space="preserve">                                       Date finished</w:t>
            </w:r>
            <w:r>
              <w:rPr>
                <w:sz w:val="24"/>
                <w:szCs w:val="24"/>
              </w:rPr>
              <w:t xml:space="preserve"> 2022/5/10</w:t>
            </w:r>
            <w:bookmarkStart w:id="0" w:name="_GoBack"/>
            <w:bookmarkEnd w:id="0"/>
          </w:p>
        </w:tc>
      </w:tr>
    </w:tbl>
    <w:p>
      <w:pPr>
        <w:rPr>
          <w:sz w:val="24"/>
          <w:szCs w:val="24"/>
        </w:rPr>
      </w:pPr>
    </w:p>
    <w:tbl>
      <w:tblPr>
        <w:tblStyle w:val="4"/>
        <w:tblW w:w="91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05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Criteria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 that if any configuration entry is missing or invalid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the programme does not launch</w:t>
            </w:r>
          </w:p>
          <w:p>
            <w:pPr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 that when launch is aborted, admin is informed of problematic entries</w:t>
            </w: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94" w:hRule="atLeast"/>
        </w:trPr>
        <w:tc>
          <w:tcPr>
            <w:tcW w:w="9106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22FC"/>
    <w:rsid w:val="00E331CF"/>
    <w:rsid w:val="00E635FF"/>
    <w:rsid w:val="00FD1649"/>
    <w:rsid w:val="FEDD60A8"/>
    <w:rsid w:val="FEEE8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Queen Mary University of London</Company>
  <Pages>1</Pages>
  <Words>104</Words>
  <Characters>598</Characters>
  <Lines>4</Lines>
  <Paragraphs>1</Paragraphs>
  <ScaleCrop>false</ScaleCrop>
  <LinksUpToDate>false</LinksUpToDate>
  <CharactersWithSpaces>701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2022-05-07T05:02:00Z</dcterms:created>
  <dc:creator>Zaitian Wang</dc:creator>
  <cp:lastModifiedBy>lichunlin</cp:lastModifiedBy>
  <dcterms:modified xsi:type="dcterms:W3CDTF">2022-05-11T20:22:44Z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