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    </w:t>
            </w:r>
            <w:r>
              <w:rPr>
                <w:rFonts w:hint="eastAsia"/>
                <w:sz w:val="24"/>
                <w:szCs w:val="24"/>
              </w:rPr>
              <w:t>Configurable image printer</w:t>
            </w:r>
            <w:r>
              <w:rPr>
                <w:sz w:val="24"/>
                <w:szCs w:val="24"/>
              </w:rPr>
              <w:t xml:space="preserve">                                         ID 5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As a   passenger      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I want my image printer is configurable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So that it can adapt to different physical printers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 5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2022/5/19                                                  Date finished 2022/5/21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-Verify that the image printer can work on any physical printers once configed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31CF"/>
    <w:rsid w:val="00E635FF"/>
    <w:rsid w:val="00FD1649"/>
    <w:rsid w:val="7EEE3FCF"/>
    <w:rsid w:val="DDFB3196"/>
    <w:rsid w:val="EEFFC4E5"/>
    <w:rsid w:val="FDDFB6BE"/>
    <w:rsid w:val="FEC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Queen Mary University of London</Company>
  <Pages>1</Pages>
  <Words>60</Words>
  <Characters>347</Characters>
  <Lines>2</Lines>
  <Paragraphs>1</Paragraphs>
  <ScaleCrop>false</ScaleCrop>
  <LinksUpToDate>false</LinksUpToDate>
  <CharactersWithSpaces>406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2022-05-30T23:15:40Z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