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Inspiration:</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Our inspiration for this application comes from the desire to empower users to live healthier lives by incorporating a variety of recommended fruits into their diets. By creating a community-driven platform, we aim to promote the importance of fruit consumption for overall well-being.</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What it does:</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This application allows users to register and share their recommended fruits based on personal experiences and nutritional knowledge. It serves as a valuable data source, enabling others to discover new fruits and adopt healthier eating habits.</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How we built it:</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We developed the application with a user-friendly interface that allows seamless user registration and fruit recommendation submission. The platform leverages cloud-based (mongodb and tidb) storage to efficiently manage and share the data. Mongodb for authentication and tidb for fruit array.</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Challenges we ran into:</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Throughout the development process, we faced challenges in connecting to tidb but overcame that using a VPN software.</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Accomplishments that we're proud of:</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We take pride in creating a dynamic platform that fosters a community of individuals passionate about healthy living and fruit consumption. The application's positive impact on promoting healthy dietary choices is rewarding.</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What we learned:</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During this journey, we gained insights into the power of community-driven platforms in encouraging healthy behaviors. Understanding user preferences and nutritional needs guided our efforts in enhancing the user experience.</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 What's next for fruity:</w:t>
      </w:r>
    </w:p>
    <w:p>
      <w:pPr>
        <w:rPr>
          <w:rFonts w:hint="default" w:ascii="Segoe UI" w:hAnsi="Segoe UI" w:eastAsia="Segoe UI"/>
          <w:b/>
          <w:bCs/>
          <w:i w:val="0"/>
          <w:iCs w:val="0"/>
          <w:caps w:val="0"/>
          <w:spacing w:val="0"/>
          <w:sz w:val="31"/>
          <w:szCs w:val="31"/>
          <w:bdr w:val="single" w:color="D9D9E3" w:sz="2" w:space="0"/>
          <w:shd w:val="clear" w:fill="F7F7F8"/>
        </w:rPr>
      </w:pPr>
      <w:r>
        <w:rPr>
          <w:rFonts w:hint="default" w:ascii="Segoe UI" w:hAnsi="Segoe UI" w:eastAsia="Segoe UI"/>
          <w:b/>
          <w:bCs/>
          <w:i w:val="0"/>
          <w:iCs w:val="0"/>
          <w:caps w:val="0"/>
          <w:spacing w:val="0"/>
          <w:sz w:val="31"/>
          <w:szCs w:val="31"/>
          <w:bdr w:val="single" w:color="D9D9E3" w:sz="2" w:space="0"/>
          <w:shd w:val="clear" w:fill="F7F7F8"/>
        </w:rPr>
        <w:t>In the future, we envision expanding the application's features to include personalized fruit recommendations, nutritional insights, and collaborative meal planning. We strive to continuously improve the platform's impact on promoting healthier lifestyles worldwide.</w:t>
      </w:r>
    </w:p>
    <w:p>
      <w:pPr>
        <w:rPr>
          <w:rFonts w:hint="default" w:ascii="Segoe UI" w:hAnsi="Segoe UI" w:eastAsia="Segoe UI"/>
          <w:b/>
          <w:bCs/>
          <w:i w:val="0"/>
          <w:iCs w:val="0"/>
          <w:caps w:val="0"/>
          <w:spacing w:val="0"/>
          <w:sz w:val="31"/>
          <w:szCs w:val="31"/>
          <w:bdr w:val="single" w:color="D9D9E3" w:sz="2" w:space="0"/>
          <w:shd w:val="clear" w:fill="F7F7F8"/>
        </w:rPr>
      </w:pPr>
    </w:p>
    <w:p>
      <w:pPr>
        <w:rPr>
          <w:rFonts w:hint="default" w:ascii="Segoe UI" w:hAnsi="Segoe UI" w:eastAsia="Segoe UI"/>
          <w:b/>
          <w:bCs/>
          <w:i w:val="0"/>
          <w:iCs w:val="0"/>
          <w:caps w:val="0"/>
          <w:spacing w:val="0"/>
          <w:sz w:val="31"/>
          <w:szCs w:val="31"/>
          <w:bdr w:val="single" w:color="D9D9E3" w:sz="2" w:space="0"/>
          <w:shd w:val="clear" w:fill="F7F7F8"/>
          <w:lang w:val="en-GB"/>
        </w:rPr>
      </w:pPr>
      <w:r>
        <w:rPr>
          <w:rFonts w:hint="default" w:ascii="Segoe UI" w:hAnsi="Segoe UI" w:eastAsia="Segoe UI"/>
          <w:b/>
          <w:bCs/>
          <w:i w:val="0"/>
          <w:iCs w:val="0"/>
          <w:caps w:val="0"/>
          <w:spacing w:val="0"/>
          <w:sz w:val="31"/>
          <w:szCs w:val="31"/>
          <w:bdr w:val="single" w:color="D9D9E3" w:sz="2" w:space="0"/>
          <w:shd w:val="clear" w:fill="F7F7F8"/>
        </w:rPr>
        <w:t>Through this application, users can access a wealth of fruit recommendations, enriching their diets with nutritious options and embracing a path to living healthier and happier lives.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C5306"/>
    <w:rsid w:val="398F2578"/>
    <w:rsid w:val="647C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2023-07-29T00:07:00Z</dcterms:created>
  <dc:creator>opeje</dc:creator>
  <cp:lastModifiedBy>Jeremiah Ope</cp:lastModifiedBy>
  <dcterms:modified xsi:type="dcterms:W3CDTF">2023-07-29T02:10:04Z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90869C49DBA3476B858B4B266B07593F</vt:lpwstr>
  </property>
</Properties>
</file>