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Optimal Sample Selection System</w:t>
      </w:r>
    </w:p>
    <w:p>
      <w:pPr>
        <w:pStyle w:val="Subtitle"/>
      </w:pPr>
      <w:r>
        <w:t xml:space="preserve">Final noNN Submission: A Detailed Technical Report on Modeling, Algorithms, Implementation, and Certification</w:t>
      </w:r>
    </w:p>
    <w:p>
      <w:pPr>
        <w:pStyle w:val="Author"/>
      </w:pPr>
      <w:r>
        <w:t xml:space="preserve">OpenAI Codex</w:t>
      </w:r>
    </w:p>
    <w:p>
      <w:pPr>
        <w:pStyle w:val="Date"/>
      </w:pPr>
      <w:r>
        <w:t xml:space="preserve">2026-05-04</w:t>
      </w:r>
    </w:p>
    <w:bookmarkStart w:id="9" w:name="abstract"/>
    <w:p>
      <w:pPr>
        <w:pStyle w:val="Heading1"/>
      </w:pPr>
      <w:r>
        <w:t xml:space="preserve">Abstract</w:t>
      </w:r>
    </w:p>
    <w:p>
      <w:pPr>
        <w:pStyle w:val="FirstParagraph"/>
      </w:pPr>
      <w:r>
        <w:t xml:space="preserve">This report presents a complete engineering and algorithmic account of the</w:t>
      </w:r>
      <w:r>
        <w:t xml:space="preserve"> </w:t>
      </w:r>
      <w:r>
        <w:rPr>
          <w:b/>
          <w:bCs/>
        </w:rPr>
        <w:t xml:space="preserve">Optimal Sample Selection System</w:t>
      </w:r>
      <w:r>
        <w:t xml:space="preserve">, a software platform for solving covering-design-style optimal sample selection problems of the form</w:t>
      </w:r>
      <w:r>
        <w:t xml:space="preserve"> </w:t>
      </w:r>
      <m:oMath>
        <m:r>
          <m:t>L</m:t>
        </m:r>
        <m:r>
          <m:rPr>
            <m:sty m:val="p"/>
          </m:rPr>
          <m:t>(</m:t>
        </m:r>
        <m:r>
          <m:t>n</m:t>
        </m:r>
        <m:r>
          <m:rPr>
            <m:sty m:val="p"/>
          </m:rPr>
          <m:t>,</m:t>
        </m:r>
        <m:r>
          <m:t>k</m:t>
        </m:r>
        <m:r>
          <m:rPr>
            <m:sty m:val="p"/>
          </m:rPr>
          <m:t>,</m:t>
        </m:r>
        <m:r>
          <m:t>j</m:t>
        </m:r>
        <m:r>
          <m:rPr>
            <m:sty m:val="p"/>
          </m:rPr>
          <m:t>,</m:t>
        </m:r>
        <m:r>
          <m:t>s</m:t>
        </m:r>
        <m:r>
          <m:rPr>
            <m:sty m:val="p"/>
          </m:rPr>
          <m:t>)</m:t>
        </m:r>
      </m:oMath>
      <w:r>
        <w:t xml:space="preserve">. Given a chosen set of</w:t>
      </w:r>
      <w:r>
        <w:t xml:space="preserve"> </w:t>
      </w:r>
      <m:oMath>
        <m:r>
          <m:t>n</m:t>
        </m:r>
      </m:oMath>
      <w:r>
        <w:t xml:space="preserve"> </w:t>
      </w:r>
      <w:r>
        <w:t xml:space="preserve">samples from a universe of size</w:t>
      </w:r>
      <w:r>
        <w:t xml:space="preserve"> </w:t>
      </w:r>
      <m:oMath>
        <m:r>
          <m:t>m</m:t>
        </m:r>
      </m:oMath>
      <w:r>
        <w:t xml:space="preserve">, the system enumerates all</w:t>
      </w:r>
      <w:r>
        <w:t xml:space="preserve"> </w:t>
      </w:r>
      <m:oMath>
        <m:r>
          <m:t>k</m:t>
        </m:r>
      </m:oMath>
      <w:r>
        <w:t xml:space="preserve">-subsets as candidate groups and seeks the smallest family of such groups that satisfies a specified coverage requirement over every</w:t>
      </w:r>
      <w:r>
        <w:t xml:space="preserve"> </w:t>
      </w:r>
      <m:oMath>
        <m:r>
          <m:t>j</m:t>
        </m:r>
      </m:oMath>
      <w:r>
        <w:t xml:space="preserve">-subset target. Unlike a standalone heuristic script, the system is designed as a full-stack optimization workflow with five explicit responsibilities:</w:t>
      </w:r>
      <w:r>
        <w:t xml:space="preserve"> </w:t>
      </w:r>
      <w:r>
        <w:rPr>
          <w:b/>
          <w:bCs/>
        </w:rPr>
        <w:t xml:space="preserve">constructing high-quality feasible solutions, validating feasibility, certifying optimality when possible, reporting rigorous lower bounds when full proof is infeasible, and exposing the workflow through both a command-line interface and an iOS application</w:t>
      </w:r>
      <w:r>
        <w:t xml:space="preserve">. The final submitted version documented here is the</w:t>
      </w:r>
      <w:r>
        <w:t xml:space="preserve"> </w:t>
      </w:r>
      <w:r>
        <w:rPr>
          <w:b/>
          <w:bCs/>
        </w:rPr>
        <w:t xml:space="preserve">deterministic noNN baseline</w:t>
      </w:r>
      <w:r>
        <w:t xml:space="preserve"> </w:t>
      </w:r>
      <w:r>
        <w:t xml:space="preserve">rather than an experimental learning-augmented branch.</w:t>
      </w:r>
    </w:p>
    <w:p>
      <w:pPr>
        <w:pStyle w:val="BodyText"/>
      </w:pPr>
      <w:r>
        <w:t xml:space="preserve">The methodology combines several layers of reasoning. At the modeling level, the system supports three coverage semantics (</w:t>
      </w:r>
      <w:r>
        <w:rPr>
          <w:rStyle w:val="VerbatimChar"/>
        </w:rPr>
        <w:t xml:space="preserve">at_least_one</w:t>
      </w:r>
      <w:r>
        <w:t xml:space="preserve">,</w:t>
      </w:r>
      <w:r>
        <w:t xml:space="preserve"> </w:t>
      </w:r>
      <w:r>
        <w:rPr>
          <w:rStyle w:val="VerbatimChar"/>
        </w:rPr>
        <w:t xml:space="preserve">at_least_r</w:t>
      </w:r>
      <w:r>
        <w:t xml:space="preserve">, and</w:t>
      </w:r>
      <w:r>
        <w:t xml:space="preserve"> </w:t>
      </w:r>
      <w:r>
        <w:rPr>
          <w:rStyle w:val="VerbatimChar"/>
        </w:rPr>
        <w:t xml:space="preserve">all_subsets</w:t>
      </w:r>
      <w:r>
        <w:t xml:space="preserve">) and two aggregation semantics (</w:t>
      </w:r>
      <w:r>
        <w:rPr>
          <w:rStyle w:val="VerbatimChar"/>
        </w:rPr>
        <w:t xml:space="preserve">distinct_subsets</w:t>
      </w:r>
      <w:r>
        <w:t xml:space="preserve"> </w:t>
      </w:r>
      <w:r>
        <w:t xml:space="preserve">and</w:t>
      </w:r>
      <w:r>
        <w:t xml:space="preserve"> </w:t>
      </w:r>
      <w:r>
        <w:rPr>
          <w:rStyle w:val="VerbatimChar"/>
        </w:rPr>
        <w:t xml:space="preserve">single_candidate</w:t>
      </w:r>
      <w:r>
        <w:t xml:space="preserve">). At the algorithmic level, it uses a multi-stage hybrid pipeline consisting of</w:t>
      </w:r>
      <w:r>
        <w:t xml:space="preserve"> </w:t>
      </w:r>
      <w:r>
        <w:rPr>
          <w:b/>
          <w:bCs/>
        </w:rPr>
        <w:t xml:space="preserve">lazy greedy construction, redundancy elimination, structure-aware local search, simulated annealing, elite-guided restart intensification, and reduced-core exact polishing</w:t>
      </w:r>
      <w:r>
        <w:t xml:space="preserve">. At the exact layer, the system supports mixed-integer formulations for all supported semantics and can use SciPy/HiGHS, Gurobi, or SCIP to solve exact or decision versions of the problem. At the correctness layer, the system introduces a</w:t>
      </w:r>
      <w:r>
        <w:t xml:space="preserve"> </w:t>
      </w:r>
      <w:r>
        <w:rPr>
          <w:b/>
          <w:bCs/>
        </w:rPr>
        <w:t xml:space="preserve">two-validator architecture</w:t>
      </w:r>
      <w:r>
        <w:t xml:space="preserve">: one validator replays the solution through an incremental coverage tracker, while a second independent validator recomputes feasibility directly from the mathematical definition. At the certification layer, the system distinguishes between “feasible”, “audited”, “certified optimal”, and “currently unresolved but lower-bounded”, thereby making the interpretation of optimization results significantly more rigorous.</w:t>
      </w:r>
    </w:p>
    <w:p>
      <w:pPr>
        <w:pStyle w:val="BodyText"/>
      </w:pPr>
      <w:r>
        <w:t xml:space="preserve">The central contribution of this project is therefore methodological rather than merely numerical. It demonstrates how heuristic optimization, exact verification, and software engineering discipline can be integrated into a coherent system for a hard combinatorial problem. The resulting platform is not only capable of producing solutions, but also capable of explaining what is known about those solutions and why that knowledge is trustworthy.</w:t>
      </w:r>
    </w:p>
    <w:bookmarkEnd w:id="9"/>
    <w:bookmarkStart w:id="10" w:name="introduction"/>
    <w:p>
      <w:pPr>
        <w:pStyle w:val="Heading1"/>
      </w:pPr>
      <w:r>
        <w:t xml:space="preserve">1. Introduction</w:t>
      </w:r>
    </w:p>
    <w:p>
      <w:pPr>
        <w:pStyle w:val="FirstParagraph"/>
      </w:pPr>
      <w:r>
        <w:t xml:space="preserve">Optimal sample selection in this project is formulated as a structured covering problem. From a universe</w:t>
      </w:r>
      <w:r>
        <w:t xml:space="preserve"> </w:t>
      </w:r>
      <m:oMath>
        <m:r>
          <m:rPr>
            <m:scr m:val="script"/>
            <m:sty m:val="p"/>
          </m:rPr>
          <m:t>U</m:t>
        </m:r>
      </m:oMath>
      <w:r>
        <w:t xml:space="preserve"> </w:t>
      </w:r>
      <w:r>
        <w:t xml:space="preserve">of size</w:t>
      </w:r>
      <w:r>
        <w:t xml:space="preserve"> </w:t>
      </w:r>
      <m:oMath>
        <m:r>
          <m:t>m</m:t>
        </m:r>
      </m:oMath>
      <w:r>
        <w:t xml:space="preserve">, we focus on a selected working set of</w:t>
      </w:r>
      <w:r>
        <w:t xml:space="preserve"> </w:t>
      </w:r>
      <m:oMath>
        <m:r>
          <m:t>n</m:t>
        </m:r>
      </m:oMath>
      <w:r>
        <w:t xml:space="preserve"> </w:t>
      </w:r>
      <w:r>
        <w:t xml:space="preserve">samples. From these</w:t>
      </w:r>
      <w:r>
        <w:t xml:space="preserve"> </w:t>
      </w:r>
      <m:oMath>
        <m:r>
          <m:t>n</m:t>
        </m:r>
      </m:oMath>
      <w:r>
        <w:t xml:space="preserve"> </w:t>
      </w:r>
      <w:r>
        <w:t xml:space="preserve">samples, we enumerate all</w:t>
      </w:r>
      <w:r>
        <w:t xml:space="preserve"> </w:t>
      </w:r>
      <m:oMath>
        <m:r>
          <m:t>k</m:t>
        </m:r>
      </m:oMath>
      <w:r>
        <w:t xml:space="preserve">-subsets as candidate groups. The task is then to choose as few candidate groups as possible so that every</w:t>
      </w:r>
      <w:r>
        <w:t xml:space="preserve"> </w:t>
      </w:r>
      <m:oMath>
        <m:r>
          <m:t>j</m:t>
        </m:r>
      </m:oMath>
      <w:r>
        <w:t xml:space="preserve">-subset target receives a sufficient amount of</w:t>
      </w:r>
      <w:r>
        <w:t xml:space="preserve"> </w:t>
      </w:r>
      <m:oMath>
        <m:r>
          <m:t>s</m:t>
        </m:r>
      </m:oMath>
      <w:r>
        <w:t xml:space="preserve">-level coverage.</w:t>
      </w:r>
    </w:p>
    <w:p>
      <w:pPr>
        <w:pStyle w:val="BodyText"/>
      </w:pPr>
      <w:r>
        <w:t xml:space="preserve">This problem sits at the intersection of combinatorial design theory, set covering, and practical search-based optimization. Its challenge is not only combinatorial explosion but also semantic subtlety. The phrase “a target is covered” can mean different things depending on the aggregation rule:</w:t>
      </w:r>
    </w:p>
    <w:p>
      <w:pPr>
        <w:pStyle w:val="Compact"/>
        <w:numPr>
          <w:ilvl w:val="0"/>
          <w:numId w:val="1001"/>
        </w:numPr>
      </w:pPr>
      <w:r>
        <w:t xml:space="preserve">one may require only that a target share at least one</w:t>
      </w:r>
      <w:r>
        <w:t xml:space="preserve"> </w:t>
      </w:r>
      <m:oMath>
        <m:r>
          <m:t>s</m:t>
        </m:r>
      </m:oMath>
      <w:r>
        <w:t xml:space="preserve">-subset with the chosen family,</w:t>
      </w:r>
    </w:p>
    <w:p>
      <w:pPr>
        <w:pStyle w:val="Compact"/>
        <w:numPr>
          <w:ilvl w:val="0"/>
          <w:numId w:val="1001"/>
        </w:numPr>
      </w:pPr>
      <w:r>
        <w:t xml:space="preserve">one may require at least</w:t>
      </w:r>
      <w:r>
        <w:t xml:space="preserve"> </w:t>
      </w:r>
      <m:oMath>
        <m:r>
          <m:t>r</m:t>
        </m:r>
      </m:oMath>
      <w:r>
        <w:t xml:space="preserve"> </w:t>
      </w:r>
      <w:r>
        <w:t xml:space="preserve">distinct</w:t>
      </w:r>
      <w:r>
        <w:t xml:space="preserve"> </w:t>
      </w:r>
      <m:oMath>
        <m:r>
          <m:t>s</m:t>
        </m:r>
      </m:oMath>
      <w:r>
        <w:t xml:space="preserve">-subset hits,</w:t>
      </w:r>
    </w:p>
    <w:p>
      <w:pPr>
        <w:pStyle w:val="Compact"/>
        <w:numPr>
          <w:ilvl w:val="0"/>
          <w:numId w:val="1001"/>
        </w:numPr>
      </w:pPr>
      <w:r>
        <w:t xml:space="preserve">or one may require all</w:t>
      </w:r>
      <w:r>
        <w:t xml:space="preserve"> </w:t>
      </w:r>
      <m:oMath>
        <m:r>
          <m:t>s</m:t>
        </m:r>
      </m:oMath>
      <w:r>
        <w:t xml:space="preserve">-subsets of the target to be represented.</w:t>
      </w:r>
    </w:p>
    <w:p>
      <w:pPr>
        <w:pStyle w:val="FirstParagraph"/>
      </w:pPr>
      <w:r>
        <w:t xml:space="preserve">Similarly, one may allow these contributions to accumulate across several chosen groups (</w:t>
      </w:r>
      <w:r>
        <w:rPr>
          <w:rStyle w:val="VerbatimChar"/>
        </w:rPr>
        <w:t xml:space="preserve">distinct_subsets</w:t>
      </w:r>
      <w:r>
        <w:t xml:space="preserve">), or one may insist that the required coverage be achieved by a single group (</w:t>
      </w:r>
      <w:r>
        <w:rPr>
          <w:rStyle w:val="VerbatimChar"/>
        </w:rPr>
        <w:t xml:space="preserve">single_candidate</w:t>
      </w:r>
      <w:r>
        <w:t xml:space="preserve">).</w:t>
      </w:r>
    </w:p>
    <w:p>
      <w:pPr>
        <w:pStyle w:val="BodyText"/>
      </w:pPr>
      <w:r>
        <w:t xml:space="preserve">These semantic distinctions matter. They change not only the optimal value but also the internal data structures, the exact formulation, and the interpretation of correctness. A robust solver must therefore do more than search; it must represent the problem semantics precisely and preserve them consistently across heuristics, exact backends, result storage, validation, and proof routines.</w:t>
      </w:r>
    </w:p>
    <w:p>
      <w:pPr>
        <w:pStyle w:val="BodyText"/>
      </w:pPr>
      <w:r>
        <w:t xml:space="preserve">The system described in this report was designed with exactly that objective. In the final submission, these principles are implemented with a noNN design so that the optimization behavior remains reproducible and easier to audit. It is built around four guiding principles:</w:t>
      </w:r>
    </w:p>
    <w:p>
      <w:pPr>
        <w:pStyle w:val="Compact"/>
        <w:numPr>
          <w:ilvl w:val="0"/>
          <w:numId w:val="1002"/>
        </w:numPr>
      </w:pPr>
      <w:r>
        <w:rPr>
          <w:b/>
          <w:bCs/>
        </w:rPr>
        <w:t xml:space="preserve">Model fidelity</w:t>
      </w:r>
      <w:r>
        <w:t xml:space="preserve">: every supported semantic variant should correspond to a precise mathematical definition and a consistent internal representation.</w:t>
      </w:r>
    </w:p>
    <w:p>
      <w:pPr>
        <w:pStyle w:val="Compact"/>
        <w:numPr>
          <w:ilvl w:val="0"/>
          <w:numId w:val="1002"/>
        </w:numPr>
      </w:pPr>
      <w:r>
        <w:rPr>
          <w:b/>
          <w:bCs/>
        </w:rPr>
        <w:t xml:space="preserve">Scalable search</w:t>
      </w:r>
      <w:r>
        <w:t xml:space="preserve">: the system should produce high-quality feasible solutions on instances for which complete exact optimization may be too expensive.</w:t>
      </w:r>
    </w:p>
    <w:p>
      <w:pPr>
        <w:pStyle w:val="Compact"/>
        <w:numPr>
          <w:ilvl w:val="0"/>
          <w:numId w:val="1002"/>
        </w:numPr>
      </w:pPr>
      <w:r>
        <w:rPr>
          <w:b/>
          <w:bCs/>
        </w:rPr>
        <w:t xml:space="preserve">Independent correctness checking</w:t>
      </w:r>
      <w:r>
        <w:t xml:space="preserve">: feasibility should not be trusted merely because the solver claims it; it should be independently reconstructable and auditable.</w:t>
      </w:r>
    </w:p>
    <w:p>
      <w:pPr>
        <w:pStyle w:val="Compact"/>
        <w:numPr>
          <w:ilvl w:val="0"/>
          <w:numId w:val="1002"/>
        </w:numPr>
      </w:pPr>
      <w:r>
        <w:rPr>
          <w:b/>
          <w:bCs/>
        </w:rPr>
        <w:t xml:space="preserve">Tiered optimality evidence</w:t>
      </w:r>
      <w:r>
        <w:t xml:space="preserve">: when full global optimality cannot be proven within a time limit, the system should still report the strongest rigorous statement available, such as a certified lower bound.</w:t>
      </w:r>
    </w:p>
    <w:p>
      <w:pPr>
        <w:pStyle w:val="FirstParagraph"/>
      </w:pPr>
      <w:r>
        <w:t xml:space="preserve">The remainder of this report follows these principles. We begin with a formal problem formulation, then describe the system architecture, derive the heuristic and exact methodologies, explain the validation and certification logic, and conclude with limitations and future directions.</w:t>
      </w:r>
    </w:p>
    <w:bookmarkEnd w:id="10"/>
    <w:bookmarkStart w:id="20" w:name="formal-problem-definition"/>
    <w:p>
      <w:pPr>
        <w:pStyle w:val="Heading1"/>
      </w:pPr>
      <w:r>
        <w:t xml:space="preserve">2. Formal Problem Definition</w:t>
      </w:r>
    </w:p>
    <w:bookmarkStart w:id="11" w:name="basic-notation"/>
    <w:p>
      <w:pPr>
        <w:pStyle w:val="Heading2"/>
      </w:pPr>
      <w:r>
        <w:t xml:space="preserve">2.1 Basic notation</w:t>
      </w:r>
    </w:p>
    <w:p>
      <w:pPr>
        <w:pStyle w:val="FirstParagraph"/>
      </w:pPr>
      <w:r>
        <w:t xml:space="preserve">Let the selected working set of samples be</w:t>
      </w:r>
    </w:p>
    <w:p>
      <w:pPr>
        <w:pStyle w:val="BodyText"/>
      </w:pPr>
      <m:oMathPara>
        <m:oMathParaPr>
          <m:jc m:val="center"/>
        </m:oMathParaPr>
        <m:oMath>
          <m:r>
            <m:t>S</m:t>
          </m:r>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r>
            <m:rPr>
              <m:sty m:val="p"/>
            </m:rPr>
            <m:t>}</m:t>
          </m:r>
          <m:r>
            <m:rPr>
              <m:sty m:val="p"/>
            </m:rPr>
            <m:t>.</m:t>
          </m:r>
        </m:oMath>
      </m:oMathPara>
    </w:p>
    <w:p>
      <w:pPr>
        <w:pStyle w:val="FirstParagraph"/>
      </w:pPr>
      <w:r>
        <w:t xml:space="preserve">The candidate group universe is</w:t>
      </w:r>
    </w:p>
    <w:p>
      <w:pPr>
        <w:pStyle w:val="BodyText"/>
      </w:pPr>
      <m:oMathPara>
        <m:oMathParaPr>
          <m:jc m:val="center"/>
        </m:oMathParaPr>
        <m:oMath>
          <m:r>
            <m:rPr>
              <m:scr m:val="script"/>
              <m:sty m:val="p"/>
            </m:rPr>
            <m:t>C</m:t>
          </m:r>
          <m:r>
            <m:rPr>
              <m:sty m:val="p"/>
            </m:rPr>
            <m:t>=</m:t>
          </m:r>
          <m:d>
            <m:dPr>
              <m:begChr m:val="("/>
              <m:sepChr m:val=""/>
              <m:endChr m:val=")"/>
              <m:grow/>
            </m:dPr>
            <m:e>
              <m:f>
                <m:fPr>
                  <m:type m:val="noBar"/>
                </m:fPr>
                <m:num>
                  <m:r>
                    <m:t>S</m:t>
                  </m:r>
                </m:num>
                <m:den>
                  <m:r>
                    <m:t>k</m:t>
                  </m:r>
                </m:den>
              </m:f>
            </m:e>
          </m:d>
          <m:r>
            <m:rPr>
              <m:sty m:val="p"/>
            </m:rPr>
            <m:t>,</m:t>
          </m:r>
        </m:oMath>
      </m:oMathPara>
    </w:p>
    <w:p>
      <w:pPr>
        <w:pStyle w:val="FirstParagraph"/>
      </w:pPr>
      <w:r>
        <w:t xml:space="preserve">with cardinality</w:t>
      </w:r>
    </w:p>
    <w:p>
      <w:pPr>
        <w:pStyle w:val="BodyText"/>
      </w:pPr>
      <m:oMathPara>
        <m:oMathParaPr>
          <m:jc m:val="center"/>
        </m:oMathParaPr>
        <m:oMath>
          <m:r>
            <m:rPr>
              <m:sty m:val="p"/>
            </m:rPr>
            <m:t>|</m:t>
          </m:r>
          <m:r>
            <m:rPr>
              <m:scr m:val="script"/>
              <m:sty m:val="p"/>
            </m:rPr>
            <m:t>C</m:t>
          </m:r>
          <m:r>
            <m:rPr>
              <m:sty m:val="p"/>
            </m:rPr>
            <m:t>|</m:t>
          </m:r>
          <m:r>
            <m:rPr>
              <m:sty m:val="p"/>
            </m:rPr>
            <m:t>=</m:t>
          </m:r>
          <m:d>
            <m:dPr>
              <m:begChr m:val="("/>
              <m:sepChr m:val=""/>
              <m:endChr m:val=")"/>
              <m:grow/>
            </m:dPr>
            <m:e>
              <m:f>
                <m:fPr>
                  <m:type m:val="noBar"/>
                </m:fPr>
                <m:num>
                  <m:r>
                    <m:t>n</m:t>
                  </m:r>
                </m:num>
                <m:den>
                  <m:r>
                    <m:t>k</m:t>
                  </m:r>
                </m:den>
              </m:f>
            </m:e>
          </m:d>
          <m:r>
            <m:rPr>
              <m:sty m:val="p"/>
            </m:rPr>
            <m:t>.</m:t>
          </m:r>
        </m:oMath>
      </m:oMathPara>
    </w:p>
    <w:p>
      <w:pPr>
        <w:pStyle w:val="FirstParagraph"/>
      </w:pPr>
      <w:r>
        <w:t xml:space="preserve">The target universe is</w:t>
      </w:r>
    </w:p>
    <w:p>
      <w:pPr>
        <w:pStyle w:val="BodyText"/>
      </w:pPr>
      <m:oMathPara>
        <m:oMathParaPr>
          <m:jc m:val="center"/>
        </m:oMathParaPr>
        <m:oMath>
          <m:r>
            <m:rPr>
              <m:scr m:val="script"/>
              <m:sty m:val="p"/>
            </m:rPr>
            <m:t>T</m:t>
          </m:r>
          <m:r>
            <m:rPr>
              <m:sty m:val="p"/>
            </m:rPr>
            <m:t>=</m:t>
          </m:r>
          <m:d>
            <m:dPr>
              <m:begChr m:val="("/>
              <m:sepChr m:val=""/>
              <m:endChr m:val=")"/>
              <m:grow/>
            </m:dPr>
            <m:e>
              <m:f>
                <m:fPr>
                  <m:type m:val="noBar"/>
                </m:fPr>
                <m:num>
                  <m:r>
                    <m:t>S</m:t>
                  </m:r>
                </m:num>
                <m:den>
                  <m:r>
                    <m:t>j</m:t>
                  </m:r>
                </m:den>
              </m:f>
            </m:e>
          </m:d>
          <m:r>
            <m:rPr>
              <m:sty m:val="p"/>
            </m:rPr>
            <m:t>,</m:t>
          </m:r>
        </m:oMath>
      </m:oMathPara>
    </w:p>
    <w:p>
      <w:pPr>
        <w:pStyle w:val="FirstParagraph"/>
      </w:pPr>
      <w:r>
        <w:t xml:space="preserve">with cardinality</w:t>
      </w:r>
    </w:p>
    <w:p>
      <w:pPr>
        <w:pStyle w:val="BodyText"/>
      </w:pPr>
      <m:oMathPara>
        <m:oMathParaPr>
          <m:jc m:val="center"/>
        </m:oMathParaPr>
        <m:oMath>
          <m:r>
            <m:rPr>
              <m:sty m:val="p"/>
            </m:rPr>
            <m:t>|</m:t>
          </m:r>
          <m:r>
            <m:rPr>
              <m:scr m:val="script"/>
              <m:sty m:val="p"/>
            </m:rPr>
            <m:t>T</m:t>
          </m:r>
          <m:r>
            <m:rPr>
              <m:sty m:val="p"/>
            </m:rPr>
            <m:t>|</m:t>
          </m:r>
          <m:r>
            <m:rPr>
              <m:sty m:val="p"/>
            </m:rPr>
            <m:t>=</m:t>
          </m:r>
          <m:d>
            <m:dPr>
              <m:begChr m:val="("/>
              <m:sepChr m:val=""/>
              <m:endChr m:val=")"/>
              <m:grow/>
            </m:dPr>
            <m:e>
              <m:f>
                <m:fPr>
                  <m:type m:val="noBar"/>
                </m:fPr>
                <m:num>
                  <m:r>
                    <m:t>n</m:t>
                  </m:r>
                </m:num>
                <m:den>
                  <m:r>
                    <m:t>j</m:t>
                  </m:r>
                </m:den>
              </m:f>
            </m:e>
          </m:d>
          <m:r>
            <m:rPr>
              <m:sty m:val="p"/>
            </m:rPr>
            <m:t>.</m:t>
          </m:r>
        </m:oMath>
      </m:oMathPara>
    </w:p>
    <w:p>
      <w:pPr>
        <w:pStyle w:val="FirstParagraph"/>
      </w:pPr>
      <w:r>
        <w:t xml:space="preserve">For a target</w:t>
      </w:r>
      <w:r>
        <w:t xml:space="preserve"> </w:t>
      </w:r>
      <m:oMath>
        <m:r>
          <m:t>T</m:t>
        </m:r>
        <m:r>
          <m:rPr>
            <m:sty m:val="p"/>
          </m:rPr>
          <m:t>∈</m:t>
        </m:r>
        <m:r>
          <m:rPr>
            <m:scr m:val="script"/>
            <m:sty m:val="p"/>
          </m:rPr>
          <m:t>T</m:t>
        </m:r>
      </m:oMath>
      <w:r>
        <w:t xml:space="preserve">, define its family of internal</w:t>
      </w:r>
      <w:r>
        <w:t xml:space="preserve"> </w:t>
      </w:r>
      <m:oMath>
        <m:r>
          <m:t>s</m:t>
        </m:r>
      </m:oMath>
      <w:r>
        <w:t xml:space="preserve">-subsets as</w:t>
      </w:r>
    </w:p>
    <w:p>
      <w:pPr>
        <w:pStyle w:val="BodyText"/>
      </w:pPr>
      <m:oMathPara>
        <m:oMathParaPr>
          <m:jc m:val="center"/>
        </m:oMathParaPr>
        <m:oMath>
          <m:r>
            <m:rPr>
              <m:scr m:val="script"/>
              <m:sty m:val="p"/>
            </m:rPr>
            <m:t>Q</m:t>
          </m:r>
          <m:r>
            <m:rPr>
              <m:sty m:val="p"/>
            </m:rPr>
            <m:t>(</m:t>
          </m:r>
          <m:r>
            <m:t>T</m:t>
          </m:r>
          <m:r>
            <m:rPr>
              <m:sty m:val="p"/>
            </m:rPr>
            <m:t>)</m:t>
          </m:r>
          <m:r>
            <m:rPr>
              <m:sty m:val="p"/>
            </m:rPr>
            <m:t>=</m:t>
          </m:r>
          <m:d>
            <m:dPr>
              <m:begChr m:val="("/>
              <m:sepChr m:val=""/>
              <m:endChr m:val=")"/>
              <m:grow/>
            </m:dPr>
            <m:e>
              <m:f>
                <m:fPr>
                  <m:type m:val="noBar"/>
                </m:fPr>
                <m:num>
                  <m:r>
                    <m:t>T</m:t>
                  </m:r>
                </m:num>
                <m:den>
                  <m:r>
                    <m:t>s</m:t>
                  </m:r>
                </m:den>
              </m:f>
            </m:e>
          </m:d>
          <m:r>
            <m:rPr>
              <m:sty m:val="p"/>
            </m:rPr>
            <m:t>,</m:t>
          </m:r>
        </m:oMath>
      </m:oMathPara>
    </w:p>
    <w:p>
      <w:pPr>
        <w:pStyle w:val="FirstParagraph"/>
      </w:pPr>
      <w:r>
        <w:t xml:space="preserve">and therefore</w:t>
      </w:r>
    </w:p>
    <w:p>
      <w:pPr>
        <w:pStyle w:val="BodyText"/>
      </w:pPr>
      <m:oMathPara>
        <m:oMathParaPr>
          <m:jc m:val="center"/>
        </m:oMathParaPr>
        <m:oMath>
          <m:r>
            <m:rPr>
              <m:sty m:val="p"/>
            </m:rPr>
            <m:t>|</m:t>
          </m:r>
          <m:r>
            <m:rPr>
              <m:scr m:val="script"/>
              <m:sty m:val="p"/>
            </m:rPr>
            <m:t>Q</m:t>
          </m:r>
          <m:r>
            <m:rPr>
              <m:sty m:val="p"/>
            </m:rPr>
            <m:t>(</m:t>
          </m:r>
          <m:r>
            <m:t>T</m:t>
          </m:r>
          <m:r>
            <m:rPr>
              <m:sty m:val="p"/>
            </m:rPr>
            <m:t>)</m:t>
          </m:r>
          <m:r>
            <m:rPr>
              <m:sty m:val="p"/>
            </m:rPr>
            <m:t>|</m:t>
          </m:r>
          <m:r>
            <m:rPr>
              <m:sty m:val="p"/>
            </m:rPr>
            <m:t>=</m:t>
          </m:r>
          <m:d>
            <m:dPr>
              <m:begChr m:val="("/>
              <m:sepChr m:val=""/>
              <m:endChr m:val=")"/>
              <m:grow/>
            </m:dPr>
            <m:e>
              <m:f>
                <m:fPr>
                  <m:type m:val="noBar"/>
                </m:fPr>
                <m:num>
                  <m:r>
                    <m:t>j</m:t>
                  </m:r>
                </m:num>
                <m:den>
                  <m:r>
                    <m:t>s</m:t>
                  </m:r>
                </m:den>
              </m:f>
            </m:e>
          </m:d>
          <m:r>
            <m:rPr>
              <m:sty m:val="p"/>
            </m:rPr>
            <m:t>.</m:t>
          </m:r>
        </m:oMath>
      </m:oMathPara>
    </w:p>
    <w:p>
      <w:pPr>
        <w:pStyle w:val="FirstParagraph"/>
      </w:pPr>
      <w:r>
        <w:t xml:space="preserve">For a candidate group</w:t>
      </w:r>
      <w:r>
        <w:t xml:space="preserve"> </w:t>
      </w:r>
      <m:oMath>
        <m:r>
          <m:t>C</m:t>
        </m:r>
        <m:r>
          <m:rPr>
            <m:sty m:val="p"/>
          </m:rPr>
          <m:t>∈</m:t>
        </m:r>
        <m:r>
          <m:rPr>
            <m:scr m:val="script"/>
            <m:sty m:val="p"/>
          </m:rPr>
          <m:t>C</m:t>
        </m:r>
      </m:oMath>
      <w:r>
        <w:t xml:space="preserve">, define</w:t>
      </w:r>
    </w:p>
    <w:p>
      <w:pPr>
        <w:pStyle w:val="BodyText"/>
      </w:pPr>
      <m:oMathPara>
        <m:oMathParaPr>
          <m:jc m:val="center"/>
        </m:oMathParaPr>
        <m:oMath>
          <m:r>
            <m:rPr>
              <m:scr m:val="script"/>
              <m:sty m:val="p"/>
            </m:rPr>
            <m:t>Q</m:t>
          </m:r>
          <m:r>
            <m:rPr>
              <m:sty m:val="p"/>
            </m:rPr>
            <m:t>(</m:t>
          </m:r>
          <m:r>
            <m:t>C</m:t>
          </m:r>
          <m:r>
            <m:rPr>
              <m:sty m:val="p"/>
            </m:rPr>
            <m:t>)</m:t>
          </m:r>
          <m:r>
            <m:rPr>
              <m:sty m:val="p"/>
            </m:rPr>
            <m:t>=</m:t>
          </m:r>
          <m:d>
            <m:dPr>
              <m:begChr m:val="("/>
              <m:sepChr m:val=""/>
              <m:endChr m:val=")"/>
              <m:grow/>
            </m:dPr>
            <m:e>
              <m:f>
                <m:fPr>
                  <m:type m:val="noBar"/>
                </m:fPr>
                <m:num>
                  <m:r>
                    <m:t>C</m:t>
                  </m:r>
                </m:num>
                <m:den>
                  <m:r>
                    <m:t>s</m:t>
                  </m:r>
                </m:den>
              </m:f>
            </m:e>
          </m:d>
          <m:r>
            <m:rPr>
              <m:sty m:val="p"/>
            </m:rPr>
            <m:t>.</m:t>
          </m:r>
        </m:oMath>
      </m:oMathPara>
    </w:p>
    <w:p>
      <w:pPr>
        <w:pStyle w:val="FirstParagraph"/>
      </w:pPr>
      <w:r>
        <w:t xml:space="preserve">The objective is to construct a family</w:t>
      </w:r>
      <w:r>
        <w:t xml:space="preserve"> </w:t>
      </w:r>
      <m:oMath>
        <m:r>
          <m:rPr>
            <m:scr m:val="script"/>
            <m:sty m:val="p"/>
          </m:rPr>
          <m:t>F</m:t>
        </m:r>
        <m:r>
          <m:rPr>
            <m:sty m:val="p"/>
          </m:rPr>
          <m:t>⊆</m:t>
        </m:r>
        <m:r>
          <m:rPr>
            <m:scr m:val="script"/>
            <m:sty m:val="p"/>
          </m:rPr>
          <m:t>C</m:t>
        </m:r>
      </m:oMath>
      <w:r>
        <w:t xml:space="preserve"> </w:t>
      </w:r>
      <w:r>
        <w:t xml:space="preserve">of minimum size such that every target</w:t>
      </w:r>
      <w:r>
        <w:t xml:space="preserve"> </w:t>
      </w:r>
      <m:oMath>
        <m:r>
          <m:t>T</m:t>
        </m:r>
        <m:r>
          <m:rPr>
            <m:sty m:val="p"/>
          </m:rPr>
          <m:t>∈</m:t>
        </m:r>
        <m:r>
          <m:rPr>
            <m:scr m:val="script"/>
            <m:sty m:val="p"/>
          </m:rPr>
          <m:t>T</m:t>
        </m:r>
      </m:oMath>
      <w:r>
        <w:t xml:space="preserve"> </w:t>
      </w:r>
      <w:r>
        <w:t xml:space="preserve">satisfies a prescribed coverage rule.</w:t>
      </w:r>
    </w:p>
    <w:bookmarkEnd w:id="11"/>
    <w:bookmarkStart w:id="14" w:name="aggregation-semantics"/>
    <w:p>
      <w:pPr>
        <w:pStyle w:val="Heading2"/>
      </w:pPr>
      <w:r>
        <w:t xml:space="preserve">2.2 Aggregation semantics</w:t>
      </w:r>
    </w:p>
    <w:p>
      <w:pPr>
        <w:pStyle w:val="FirstParagraph"/>
      </w:pPr>
      <w:r>
        <w:t xml:space="preserve">The system supports two distinct aggregation semantics.</w:t>
      </w:r>
    </w:p>
    <w:bookmarkStart w:id="12" w:name="distinct-subset-aggregation"/>
    <w:p>
      <w:pPr>
        <w:pStyle w:val="Heading3"/>
      </w:pPr>
      <w:r>
        <w:t xml:space="preserve">2.2.1 Distinct-subset aggregation</w:t>
      </w:r>
    </w:p>
    <w:p>
      <w:pPr>
        <w:pStyle w:val="FirstParagraph"/>
      </w:pPr>
      <w:r>
        <w:t xml:space="preserve">Under</w:t>
      </w:r>
      <w:r>
        <w:t xml:space="preserve"> </w:t>
      </w:r>
      <w:r>
        <w:rPr>
          <w:rStyle w:val="VerbatimChar"/>
        </w:rPr>
        <w:t xml:space="preserve">distinct_subsets</w:t>
      </w:r>
      <w:r>
        <w:t xml:space="preserve">, coverage accumulates across different chosen groups. For a fixed target</w:t>
      </w:r>
      <w:r>
        <w:t xml:space="preserve"> </w:t>
      </w:r>
      <m:oMath>
        <m:r>
          <m:t>T</m:t>
        </m:r>
      </m:oMath>
      <w:r>
        <w:t xml:space="preserve">, define the accumulated covered</w:t>
      </w:r>
      <w:r>
        <w:t xml:space="preserve"> </w:t>
      </w:r>
      <m:oMath>
        <m:r>
          <m:t>s</m:t>
        </m:r>
      </m:oMath>
      <w:r>
        <w:t xml:space="preserve">-subsets as</w:t>
      </w:r>
    </w:p>
    <w:p>
      <w:pPr>
        <w:pStyle w:val="BodyText"/>
      </w:pPr>
      <m:oMathPara>
        <m:oMathParaPr>
          <m:jc m:val="center"/>
        </m:oMathParaPr>
        <m:oMath>
          <m:r>
            <m:rPr>
              <m:sty m:val="p"/>
            </m:rPr>
            <m:t>Γ</m:t>
          </m:r>
          <m:r>
            <m:rPr>
              <m:sty m:val="p"/>
            </m:rPr>
            <m:t>(</m:t>
          </m:r>
          <m:r>
            <m:t>T</m:t>
          </m:r>
          <m:r>
            <m:rPr>
              <m:sty m:val="p"/>
            </m:rPr>
            <m:t>;</m:t>
          </m:r>
          <m:r>
            <m:rPr>
              <m:scr m:val="script"/>
              <m:sty m:val="p"/>
            </m:rPr>
            <m:t>F</m:t>
          </m:r>
          <m:r>
            <m:rPr>
              <m:sty m:val="p"/>
            </m:rPr>
            <m:t>)</m:t>
          </m:r>
          <m:r>
            <m:rPr>
              <m:sty m:val="p"/>
            </m:rPr>
            <m:t>=</m:t>
          </m:r>
          <m:limLow>
            <m:e>
              <m:r>
                <m:rPr>
                  <m:sty m:val="p"/>
                </m:rPr>
                <m:t>⋃</m:t>
              </m:r>
            </m:e>
            <m:lim>
              <m:r>
                <m:t>C</m:t>
              </m:r>
              <m:r>
                <m:rPr>
                  <m:sty m:val="p"/>
                </m:rPr>
                <m:t>∈</m:t>
              </m:r>
              <m:r>
                <m:rPr>
                  <m:scr m:val="script"/>
                  <m:sty m:val="p"/>
                </m:rPr>
                <m:t>F</m:t>
              </m:r>
            </m:lim>
          </m:limLow>
          <m:r>
            <m:rPr>
              <m:sty m:val="p"/>
            </m:rPr>
            <m:t>(</m:t>
          </m:r>
          <m:r>
            <m:rPr>
              <m:scr m:val="script"/>
              <m:sty m:val="p"/>
            </m:rPr>
            <m:t>Q</m:t>
          </m:r>
          <m:r>
            <m:rPr>
              <m:sty m:val="p"/>
            </m:rPr>
            <m:t>(</m:t>
          </m:r>
          <m:r>
            <m:t>C</m:t>
          </m:r>
          <m:r>
            <m:rPr>
              <m:sty m:val="p"/>
            </m:rPr>
            <m:t>)</m:t>
          </m:r>
          <m:r>
            <m:rPr>
              <m:sty m:val="p"/>
            </m:rPr>
            <m:t>∩</m:t>
          </m:r>
          <m:r>
            <m:rPr>
              <m:scr m:val="script"/>
              <m:sty m:val="p"/>
            </m:rPr>
            <m:t>Q</m:t>
          </m:r>
          <m:r>
            <m:rPr>
              <m:sty m:val="p"/>
            </m:rPr>
            <m:t>(</m:t>
          </m:r>
          <m:r>
            <m:t>T</m:t>
          </m:r>
          <m:r>
            <m:rPr>
              <m:sty m:val="p"/>
            </m:rPr>
            <m:t>)</m:t>
          </m:r>
          <m:r>
            <m:rPr>
              <m:sty m:val="p"/>
            </m:rPr>
            <m:t>)</m:t>
          </m:r>
          <m:r>
            <m:rPr>
              <m:sty m:val="p"/>
            </m:rPr>
            <m:t>.</m:t>
          </m:r>
        </m:oMath>
      </m:oMathPara>
    </w:p>
    <w:p>
      <w:pPr>
        <w:pStyle w:val="FirstParagraph"/>
      </w:pPr>
      <w:r>
        <w:t xml:space="preserve">The total accumulated coverage count is then</w:t>
      </w:r>
    </w:p>
    <w:p>
      <w:pPr>
        <w:pStyle w:val="BodyText"/>
      </w:pPr>
      <m:oMathPara>
        <m:oMathParaPr>
          <m:jc m:val="center"/>
        </m:oMathParaPr>
        <m:oMath>
          <m:r>
            <m:t>g</m:t>
          </m:r>
          <m:r>
            <m:rPr>
              <m:sty m:val="p"/>
            </m:rPr>
            <m:t>(</m:t>
          </m:r>
          <m:r>
            <m:t>T</m:t>
          </m:r>
          <m:r>
            <m:rPr>
              <m:sty m:val="p"/>
            </m:rPr>
            <m:t>;</m:t>
          </m:r>
          <m:r>
            <m:rPr>
              <m:scr m:val="script"/>
              <m:sty m:val="p"/>
            </m:rPr>
            <m:t>F</m:t>
          </m:r>
          <m:r>
            <m:rPr>
              <m:sty m:val="p"/>
            </m:rPr>
            <m:t>)</m:t>
          </m:r>
          <m:r>
            <m:rPr>
              <m:sty m:val="p"/>
            </m:rPr>
            <m:t>=</m:t>
          </m:r>
          <m:r>
            <m:rPr>
              <m:sty m:val="p"/>
            </m:rPr>
            <m:t>|</m:t>
          </m:r>
          <m:r>
            <m:rPr>
              <m:sty m:val="p"/>
            </m:rPr>
            <m:t>Γ</m:t>
          </m:r>
          <m:r>
            <m:rPr>
              <m:sty m:val="p"/>
            </m:rPr>
            <m:t>(</m:t>
          </m:r>
          <m:r>
            <m:t>T</m:t>
          </m:r>
          <m:r>
            <m:rPr>
              <m:sty m:val="p"/>
            </m:rPr>
            <m:t>;</m:t>
          </m:r>
          <m:r>
            <m:rPr>
              <m:scr m:val="script"/>
              <m:sty m:val="p"/>
            </m:rPr>
            <m:t>F</m:t>
          </m:r>
          <m:r>
            <m:rPr>
              <m:sty m:val="p"/>
            </m:rPr>
            <m:t>)</m:t>
          </m:r>
          <m:r>
            <m:rPr>
              <m:sty m:val="p"/>
            </m:rPr>
            <m:t>|</m:t>
          </m:r>
          <m:r>
            <m:rPr>
              <m:sty m:val="p"/>
            </m:rPr>
            <m:t>.</m:t>
          </m:r>
        </m:oMath>
      </m:oMathPara>
    </w:p>
    <w:p>
      <w:pPr>
        <w:pStyle w:val="FirstParagraph"/>
      </w:pPr>
      <w:r>
        <w:t xml:space="preserve">This is the most expressive semantics because different groups may contribute different</w:t>
      </w:r>
      <w:r>
        <w:t xml:space="preserve"> </w:t>
      </w:r>
      <m:oMath>
        <m:r>
          <m:t>s</m:t>
        </m:r>
      </m:oMath>
      <w:r>
        <w:t xml:space="preserve">-subsets of the same target.</w:t>
      </w:r>
    </w:p>
    <w:bookmarkEnd w:id="12"/>
    <w:bookmarkStart w:id="13" w:name="single-candidate-aggregation"/>
    <w:p>
      <w:pPr>
        <w:pStyle w:val="Heading3"/>
      </w:pPr>
      <w:r>
        <w:t xml:space="preserve">2.2.2 Single-candidate aggregation</w:t>
      </w:r>
    </w:p>
    <w:p>
      <w:pPr>
        <w:pStyle w:val="FirstParagraph"/>
      </w:pPr>
      <w:r>
        <w:t xml:space="preserve">Under</w:t>
      </w:r>
      <w:r>
        <w:t xml:space="preserve"> </w:t>
      </w:r>
      <w:r>
        <w:rPr>
          <w:rStyle w:val="VerbatimChar"/>
        </w:rPr>
        <w:t xml:space="preserve">single_candidate</w:t>
      </w:r>
      <w:r>
        <w:t xml:space="preserve">, the requirement must be met by one chosen candidate alone. Define</w:t>
      </w:r>
    </w:p>
    <w:p>
      <w:pPr>
        <w:pStyle w:val="BodyText"/>
      </w:pPr>
      <m:oMathPara>
        <m:oMathParaPr>
          <m:jc m:val="center"/>
        </m:oMathParaPr>
        <m:oMath>
          <m:r>
            <m:t>h</m:t>
          </m:r>
          <m:r>
            <m:rPr>
              <m:sty m:val="p"/>
            </m:rPr>
            <m:t>(</m:t>
          </m:r>
          <m:r>
            <m:t>T</m:t>
          </m:r>
          <m:r>
            <m:rPr>
              <m:sty m:val="p"/>
            </m:rPr>
            <m:t>;</m:t>
          </m:r>
          <m:r>
            <m:rPr>
              <m:scr m:val="script"/>
              <m:sty m:val="p"/>
            </m:rPr>
            <m:t>F</m:t>
          </m:r>
          <m:r>
            <m:rPr>
              <m:sty m:val="p"/>
            </m:rPr>
            <m:t>)</m:t>
          </m:r>
          <m:r>
            <m:rPr>
              <m:sty m:val="p"/>
            </m:rPr>
            <m:t>=</m:t>
          </m:r>
          <m:limLow>
            <m:e>
              <m:r>
                <m:rPr>
                  <m:sty m:val="p"/>
                </m:rPr>
                <m:t>max</m:t>
              </m:r>
            </m:e>
            <m:lim>
              <m:r>
                <m:t>C</m:t>
              </m:r>
              <m:r>
                <m:rPr>
                  <m:sty m:val="p"/>
                </m:rPr>
                <m:t>∈</m:t>
              </m:r>
              <m:r>
                <m:rPr>
                  <m:scr m:val="script"/>
                  <m:sty m:val="p"/>
                </m:rPr>
                <m:t>F</m:t>
              </m:r>
            </m:lim>
          </m:limLow>
          <m:r>
            <m:rPr>
              <m:sty m:val="p"/>
            </m:rPr>
            <m:t>|</m:t>
          </m:r>
          <m:r>
            <m:rPr>
              <m:scr m:val="script"/>
              <m:sty m:val="p"/>
            </m:rPr>
            <m:t>Q</m:t>
          </m:r>
          <m:r>
            <m:rPr>
              <m:sty m:val="p"/>
            </m:rPr>
            <m:t>(</m:t>
          </m:r>
          <m:r>
            <m:t>C</m:t>
          </m:r>
          <m:r>
            <m:rPr>
              <m:sty m:val="p"/>
            </m:rPr>
            <m:t>)</m:t>
          </m:r>
          <m:r>
            <m:rPr>
              <m:sty m:val="p"/>
            </m:rPr>
            <m:t>∩</m:t>
          </m:r>
          <m:r>
            <m:rPr>
              <m:scr m:val="script"/>
              <m:sty m:val="p"/>
            </m:rPr>
            <m:t>Q</m:t>
          </m:r>
          <m:r>
            <m:rPr>
              <m:sty m:val="p"/>
            </m:rPr>
            <m:t>(</m:t>
          </m:r>
          <m:r>
            <m:t>T</m:t>
          </m:r>
          <m:r>
            <m:rPr>
              <m:sty m:val="p"/>
            </m:rPr>
            <m:t>)</m:t>
          </m:r>
          <m:r>
            <m:rPr>
              <m:sty m:val="p"/>
            </m:rPr>
            <m:t>|</m:t>
          </m:r>
          <m:r>
            <m:rPr>
              <m:sty m:val="p"/>
            </m:rPr>
            <m:t>.</m:t>
          </m:r>
        </m:oMath>
      </m:oMathPara>
    </w:p>
    <w:p>
      <w:pPr>
        <w:pStyle w:val="FirstParagraph"/>
      </w:pPr>
      <w:r>
        <w:t xml:space="preserve">Since</w:t>
      </w:r>
    </w:p>
    <w:p>
      <w:pPr>
        <w:pStyle w:val="BodyText"/>
      </w:pPr>
      <m:oMathPara>
        <m:oMathParaPr>
          <m:jc m:val="center"/>
        </m:oMathParaPr>
        <m:oMath>
          <m:r>
            <m:rPr>
              <m:sty m:val="p"/>
            </m:rPr>
            <m:t>|</m:t>
          </m:r>
          <m:r>
            <m:rPr>
              <m:scr m:val="script"/>
              <m:sty m:val="p"/>
            </m:rPr>
            <m:t>Q</m:t>
          </m:r>
          <m:r>
            <m:rPr>
              <m:sty m:val="p"/>
            </m:rPr>
            <m:t>(</m:t>
          </m:r>
          <m:r>
            <m:t>C</m:t>
          </m:r>
          <m:r>
            <m:rPr>
              <m:sty m:val="p"/>
            </m:rPr>
            <m:t>)</m:t>
          </m:r>
          <m:r>
            <m:rPr>
              <m:sty m:val="p"/>
            </m:rPr>
            <m:t>∩</m:t>
          </m:r>
          <m:r>
            <m:rPr>
              <m:scr m:val="script"/>
              <m:sty m:val="p"/>
            </m:rPr>
            <m:t>Q</m:t>
          </m:r>
          <m:r>
            <m:rPr>
              <m:sty m:val="p"/>
            </m:rPr>
            <m:t>(</m:t>
          </m:r>
          <m:r>
            <m:t>T</m:t>
          </m:r>
          <m:r>
            <m:rPr>
              <m:sty m:val="p"/>
            </m:rPr>
            <m:t>)</m:t>
          </m:r>
          <m:r>
            <m:rPr>
              <m:sty m:val="p"/>
            </m:rPr>
            <m:t>|</m:t>
          </m:r>
          <m:r>
            <m:rPr>
              <m:sty m:val="p"/>
            </m:rPr>
            <m:t>=</m:t>
          </m:r>
          <m:d>
            <m:dPr>
              <m:begChr m:val="("/>
              <m:sepChr m:val=""/>
              <m:endChr m:val=")"/>
              <m:grow/>
            </m:dPr>
            <m:e>
              <m:f>
                <m:fPr>
                  <m:type m:val="noBar"/>
                </m:fPr>
                <m:num>
                  <m:r>
                    <m:rPr>
                      <m:sty m:val="p"/>
                    </m:rPr>
                    <m:t>|</m:t>
                  </m:r>
                  <m:r>
                    <m:t>C</m:t>
                  </m:r>
                  <m:r>
                    <m:rPr>
                      <m:sty m:val="p"/>
                    </m:rPr>
                    <m:t>∩</m:t>
                  </m:r>
                  <m:r>
                    <m:t>T</m:t>
                  </m:r>
                  <m:r>
                    <m:rPr>
                      <m:sty m:val="p"/>
                    </m:rPr>
                    <m:t>|</m:t>
                  </m:r>
                </m:num>
                <m:den>
                  <m:r>
                    <m:t>s</m:t>
                  </m:r>
                </m:den>
              </m:f>
            </m:e>
          </m:d>
          <m:r>
            <m:t> </m:t>
          </m:r>
          <m:r>
            <m:rPr>
              <m:nor/>
              <m:sty m:val="p"/>
            </m:rPr>
            <m:t>if </m:t>
          </m:r>
          <m:r>
            <m:rPr>
              <m:sty m:val="p"/>
            </m:rPr>
            <m:t>|</m:t>
          </m:r>
          <m:r>
            <m:t>C</m:t>
          </m:r>
          <m:r>
            <m:rPr>
              <m:sty m:val="p"/>
            </m:rPr>
            <m:t>∩</m:t>
          </m:r>
          <m:r>
            <m:t>T</m:t>
          </m:r>
          <m:r>
            <m:rPr>
              <m:sty m:val="p"/>
            </m:rPr>
            <m:t>|</m:t>
          </m:r>
          <m:r>
            <m:rPr>
              <m:sty m:val="p"/>
            </m:rPr>
            <m:t>≥</m:t>
          </m:r>
          <m:r>
            <m:t>s</m:t>
          </m:r>
          <m:r>
            <m:rPr>
              <m:sty m:val="p"/>
            </m:rPr>
            <m:t>,</m:t>
          </m:r>
        </m:oMath>
      </m:oMathPara>
    </w:p>
    <w:p>
      <w:pPr>
        <w:pStyle w:val="FirstParagraph"/>
      </w:pPr>
      <w:r>
        <w:t xml:space="preserve">and</w:t>
      </w:r>
      <w:r>
        <w:t xml:space="preserve"> </w:t>
      </w:r>
      <m:oMath>
        <m:r>
          <m:t>0</m:t>
        </m:r>
      </m:oMath>
      <w:r>
        <w:t xml:space="preserve"> </w:t>
      </w:r>
      <w:r>
        <w:t xml:space="preserve">otherwise, this semantics is determined by the strongest single overlap between the chosen family and each target.</w:t>
      </w:r>
    </w:p>
    <w:bookmarkEnd w:id="13"/>
    <w:bookmarkEnd w:id="14"/>
    <w:bookmarkStart w:id="18" w:name="coverage-modes"/>
    <w:p>
      <w:pPr>
        <w:pStyle w:val="Heading2"/>
      </w:pPr>
      <w:r>
        <w:t xml:space="preserve">2.3 Coverage modes</w:t>
      </w:r>
    </w:p>
    <w:p>
      <w:pPr>
        <w:pStyle w:val="FirstParagraph"/>
      </w:pPr>
      <w:r>
        <w:t xml:space="preserve">Let</w:t>
      </w:r>
      <w:r>
        <w:t xml:space="preserve"> </w:t>
      </w:r>
      <m:oMath>
        <m:r>
          <m:t>R</m:t>
        </m:r>
      </m:oMath>
      <w:r>
        <w:t xml:space="preserve"> </w:t>
      </w:r>
      <w:r>
        <w:t xml:space="preserve">denote the required coverage level for each target. The system supports three modes.</w:t>
      </w:r>
    </w:p>
    <w:bookmarkStart w:id="15" w:name="at_least_one"/>
    <w:p>
      <w:pPr>
        <w:pStyle w:val="Heading3"/>
      </w:pPr>
      <w:r>
        <w:t xml:space="preserve">2.3.1</w:t>
      </w:r>
      <w:r>
        <w:t xml:space="preserve"> </w:t>
      </w:r>
      <w:r>
        <w:rPr>
          <w:rStyle w:val="VerbatimChar"/>
        </w:rPr>
        <w:t xml:space="preserve">at_least_one</w:t>
      </w:r>
    </w:p>
    <w:p>
      <w:pPr>
        <w:pStyle w:val="FirstParagraph"/>
      </w:pPr>
      <w:r>
        <w:t xml:space="preserve">Require</w:t>
      </w:r>
    </w:p>
    <w:p>
      <w:pPr>
        <w:pStyle w:val="BodyText"/>
      </w:pPr>
      <m:oMathPara>
        <m:oMathParaPr>
          <m:jc m:val="center"/>
        </m:oMathParaPr>
        <m:oMath>
          <m:r>
            <m:t>R</m:t>
          </m:r>
          <m:r>
            <m:rPr>
              <m:sty m:val="p"/>
            </m:rPr>
            <m:t>=</m:t>
          </m:r>
          <m:r>
            <m:t>1</m:t>
          </m:r>
          <m:r>
            <m:rPr>
              <m:sty m:val="p"/>
            </m:rPr>
            <m:t>.</m:t>
          </m:r>
        </m:oMath>
      </m:oMathPara>
    </w:p>
    <w:p>
      <w:pPr>
        <w:pStyle w:val="FirstParagraph"/>
      </w:pPr>
      <w:r>
        <w:t xml:space="preserve">Then the feasibility condition is</w:t>
      </w:r>
    </w:p>
    <w:p>
      <w:pPr>
        <w:pStyle w:val="BodyText"/>
      </w:pPr>
      <m:oMathPara>
        <m:oMathParaPr>
          <m:jc m:val="center"/>
        </m:oMathParaPr>
        <m:oMath>
          <m:r>
            <m:t>g</m:t>
          </m:r>
          <m:r>
            <m:rPr>
              <m:sty m:val="p"/>
            </m:rPr>
            <m:t>(</m:t>
          </m:r>
          <m:r>
            <m:t>T</m:t>
          </m:r>
          <m:r>
            <m:rPr>
              <m:sty m:val="p"/>
            </m:rPr>
            <m:t>;</m:t>
          </m:r>
          <m:r>
            <m:rPr>
              <m:scr m:val="script"/>
              <m:sty m:val="p"/>
            </m:rPr>
            <m:t>F</m:t>
          </m:r>
          <m:r>
            <m:rPr>
              <m:sty m:val="p"/>
            </m:rPr>
            <m:t>)</m:t>
          </m:r>
          <m:r>
            <m:rPr>
              <m:sty m:val="p"/>
            </m:rPr>
            <m:t>≥</m:t>
          </m:r>
          <m:r>
            <m:t>1</m:t>
          </m:r>
          <m:r>
            <m:t> </m:t>
          </m:r>
          <m:r>
            <m:rPr>
              <m:nor/>
              <m:sty m:val="p"/>
            </m:rPr>
            <m:t>or</m:t>
          </m:r>
          <m:r>
            <m:t> </m:t>
          </m:r>
          <m:r>
            <m:t>h</m:t>
          </m:r>
          <m:r>
            <m:rPr>
              <m:sty m:val="p"/>
            </m:rPr>
            <m:t>(</m:t>
          </m:r>
          <m:r>
            <m:t>T</m:t>
          </m:r>
          <m:r>
            <m:rPr>
              <m:sty m:val="p"/>
            </m:rPr>
            <m:t>;</m:t>
          </m:r>
          <m:r>
            <m:rPr>
              <m:scr m:val="script"/>
              <m:sty m:val="p"/>
            </m:rPr>
            <m:t>F</m:t>
          </m:r>
          <m:r>
            <m:rPr>
              <m:sty m:val="p"/>
            </m:rPr>
            <m:t>)</m:t>
          </m:r>
          <m:r>
            <m:rPr>
              <m:sty m:val="p"/>
            </m:rPr>
            <m:t>≥</m:t>
          </m:r>
          <m:r>
            <m:t>1</m:t>
          </m:r>
          <m:r>
            <m:t>  </m:t>
          </m:r>
          <m:r>
            <m:rPr>
              <m:sty m:val="p"/>
            </m:rPr>
            <m:t>∀</m:t>
          </m:r>
          <m:r>
            <m:t>T</m:t>
          </m:r>
          <m:r>
            <m:rPr>
              <m:sty m:val="p"/>
            </m:rPr>
            <m:t>∈</m:t>
          </m:r>
          <m:r>
            <m:rPr>
              <m:scr m:val="script"/>
              <m:sty m:val="p"/>
            </m:rPr>
            <m:t>T</m:t>
          </m:r>
          <m:r>
            <m:rPr>
              <m:sty m:val="p"/>
            </m:rPr>
            <m:t>.</m:t>
          </m:r>
        </m:oMath>
      </m:oMathPara>
    </w:p>
    <w:bookmarkEnd w:id="15"/>
    <w:bookmarkStart w:id="16" w:name="at_least_r"/>
    <w:p>
      <w:pPr>
        <w:pStyle w:val="Heading3"/>
      </w:pPr>
      <w:r>
        <w:t xml:space="preserve">2.3.2</w:t>
      </w:r>
      <w:r>
        <w:t xml:space="preserve"> </w:t>
      </w:r>
      <w:r>
        <w:rPr>
          <w:rStyle w:val="VerbatimChar"/>
        </w:rPr>
        <w:t xml:space="preserve">at_least_r</w:t>
      </w:r>
    </w:p>
    <w:p>
      <w:pPr>
        <w:pStyle w:val="FirstParagraph"/>
      </w:pPr>
      <w:r>
        <w:t xml:space="preserve">Require</w:t>
      </w:r>
    </w:p>
    <w:p>
      <w:pPr>
        <w:pStyle w:val="BodyText"/>
      </w:pPr>
      <m:oMathPara>
        <m:oMathParaPr>
          <m:jc m:val="center"/>
        </m:oMathParaPr>
        <m:oMath>
          <m:r>
            <m:t>R</m:t>
          </m:r>
          <m:r>
            <m:rPr>
              <m:sty m:val="p"/>
            </m:rPr>
            <m:t>=</m:t>
          </m:r>
          <m:r>
            <m:t>r</m:t>
          </m:r>
          <m:r>
            <m:rPr>
              <m:sty m:val="p"/>
            </m:rPr>
            <m:t>,</m:t>
          </m:r>
          <m:r>
            <m:t>  </m:t>
          </m:r>
          <m:r>
            <m:t>1</m:t>
          </m:r>
          <m:r>
            <m:rPr>
              <m:sty m:val="p"/>
            </m:rPr>
            <m:t>≤</m:t>
          </m:r>
          <m:r>
            <m:t>r</m:t>
          </m:r>
          <m:r>
            <m:rPr>
              <m:sty m:val="p"/>
            </m:rPr>
            <m:t>≤</m:t>
          </m:r>
          <m:d>
            <m:dPr>
              <m:begChr m:val="("/>
              <m:sepChr m:val=""/>
              <m:endChr m:val=")"/>
              <m:grow/>
            </m:dPr>
            <m:e>
              <m:f>
                <m:fPr>
                  <m:type m:val="noBar"/>
                </m:fPr>
                <m:num>
                  <m:r>
                    <m:t>j</m:t>
                  </m:r>
                </m:num>
                <m:den>
                  <m:r>
                    <m:t>s</m:t>
                  </m:r>
                </m:den>
              </m:f>
            </m:e>
          </m:d>
          <m:r>
            <m:rPr>
              <m:sty m:val="p"/>
            </m:rPr>
            <m:t>.</m:t>
          </m:r>
        </m:oMath>
      </m:oMathPara>
    </w:p>
    <w:p>
      <w:pPr>
        <w:pStyle w:val="FirstParagraph"/>
      </w:pPr>
      <w:r>
        <w:t xml:space="preserve">Feasibility becomes</w:t>
      </w:r>
    </w:p>
    <w:p>
      <w:pPr>
        <w:pStyle w:val="BodyText"/>
      </w:pPr>
      <m:oMathPara>
        <m:oMathParaPr>
          <m:jc m:val="center"/>
        </m:oMathParaPr>
        <m:oMath>
          <m:r>
            <m:t>g</m:t>
          </m:r>
          <m:r>
            <m:rPr>
              <m:sty m:val="p"/>
            </m:rPr>
            <m:t>(</m:t>
          </m:r>
          <m:r>
            <m:t>T</m:t>
          </m:r>
          <m:r>
            <m:rPr>
              <m:sty m:val="p"/>
            </m:rPr>
            <m:t>;</m:t>
          </m:r>
          <m:r>
            <m:rPr>
              <m:scr m:val="script"/>
              <m:sty m:val="p"/>
            </m:rPr>
            <m:t>F</m:t>
          </m:r>
          <m:r>
            <m:rPr>
              <m:sty m:val="p"/>
            </m:rPr>
            <m:t>)</m:t>
          </m:r>
          <m:r>
            <m:rPr>
              <m:sty m:val="p"/>
            </m:rPr>
            <m:t>≥</m:t>
          </m:r>
          <m:r>
            <m:t>r</m:t>
          </m:r>
          <m:r>
            <m:t> </m:t>
          </m:r>
          <m:r>
            <m:rPr>
              <m:nor/>
              <m:sty m:val="p"/>
            </m:rPr>
            <m:t>or</m:t>
          </m:r>
          <m:r>
            <m:t> </m:t>
          </m:r>
          <m:r>
            <m:t>h</m:t>
          </m:r>
          <m:r>
            <m:rPr>
              <m:sty m:val="p"/>
            </m:rPr>
            <m:t>(</m:t>
          </m:r>
          <m:r>
            <m:t>T</m:t>
          </m:r>
          <m:r>
            <m:rPr>
              <m:sty m:val="p"/>
            </m:rPr>
            <m:t>;</m:t>
          </m:r>
          <m:r>
            <m:rPr>
              <m:scr m:val="script"/>
              <m:sty m:val="p"/>
            </m:rPr>
            <m:t>F</m:t>
          </m:r>
          <m:r>
            <m:rPr>
              <m:sty m:val="p"/>
            </m:rPr>
            <m:t>)</m:t>
          </m:r>
          <m:r>
            <m:rPr>
              <m:sty m:val="p"/>
            </m:rPr>
            <m:t>≥</m:t>
          </m:r>
          <m:r>
            <m:t>r</m:t>
          </m:r>
          <m:r>
            <m:t>  </m:t>
          </m:r>
          <m:r>
            <m:rPr>
              <m:sty m:val="p"/>
            </m:rPr>
            <m:t>∀</m:t>
          </m:r>
          <m:r>
            <m:t>T</m:t>
          </m:r>
          <m:r>
            <m:rPr>
              <m:sty m:val="p"/>
            </m:rPr>
            <m:t>∈</m:t>
          </m:r>
          <m:r>
            <m:rPr>
              <m:scr m:val="script"/>
              <m:sty m:val="p"/>
            </m:rPr>
            <m:t>T</m:t>
          </m:r>
          <m:r>
            <m:rPr>
              <m:sty m:val="p"/>
            </m:rPr>
            <m:t>.</m:t>
          </m:r>
        </m:oMath>
      </m:oMathPara>
    </w:p>
    <w:bookmarkEnd w:id="16"/>
    <w:bookmarkStart w:id="17" w:name="all_subsets"/>
    <w:p>
      <w:pPr>
        <w:pStyle w:val="Heading3"/>
      </w:pPr>
      <w:r>
        <w:t xml:space="preserve">2.3.3</w:t>
      </w:r>
      <w:r>
        <w:t xml:space="preserve"> </w:t>
      </w:r>
      <w:r>
        <w:rPr>
          <w:rStyle w:val="VerbatimChar"/>
        </w:rPr>
        <w:t xml:space="preserve">all_subsets</w:t>
      </w:r>
    </w:p>
    <w:p>
      <w:pPr>
        <w:pStyle w:val="FirstParagraph"/>
      </w:pPr>
      <w:r>
        <w:t xml:space="preserve">Require full</w:t>
      </w:r>
      <w:r>
        <w:t xml:space="preserve"> </w:t>
      </w:r>
      <m:oMath>
        <m:r>
          <m:t>s</m:t>
        </m:r>
      </m:oMath>
      <w:r>
        <w:t xml:space="preserve">-subset coverage, i.e.</w:t>
      </w:r>
    </w:p>
    <w:p>
      <w:pPr>
        <w:pStyle w:val="BodyText"/>
      </w:pPr>
      <m:oMathPara>
        <m:oMathParaPr>
          <m:jc m:val="center"/>
        </m:oMathParaPr>
        <m:oMath>
          <m:r>
            <m:t>R</m:t>
          </m:r>
          <m:r>
            <m:rPr>
              <m:sty m:val="p"/>
            </m:rPr>
            <m:t>=</m:t>
          </m:r>
          <m:d>
            <m:dPr>
              <m:begChr m:val="("/>
              <m:sepChr m:val=""/>
              <m:endChr m:val=")"/>
              <m:grow/>
            </m:dPr>
            <m:e>
              <m:f>
                <m:fPr>
                  <m:type m:val="noBar"/>
                </m:fPr>
                <m:num>
                  <m:r>
                    <m:t>j</m:t>
                  </m:r>
                </m:num>
                <m:den>
                  <m:r>
                    <m:t>s</m:t>
                  </m:r>
                </m:den>
              </m:f>
            </m:e>
          </m:d>
          <m:r>
            <m:rPr>
              <m:sty m:val="p"/>
            </m:rPr>
            <m:t>.</m:t>
          </m:r>
        </m:oMath>
      </m:oMathPara>
    </w:p>
    <w:p>
      <w:pPr>
        <w:pStyle w:val="FirstParagraph"/>
      </w:pPr>
      <w:r>
        <w:t xml:space="preserve">Hence</w:t>
      </w:r>
    </w:p>
    <w:p>
      <w:pPr>
        <w:pStyle w:val="BodyText"/>
      </w:pPr>
      <m:oMathPara>
        <m:oMathParaPr>
          <m:jc m:val="center"/>
        </m:oMathParaPr>
        <m:oMath>
          <m:r>
            <m:t>g</m:t>
          </m:r>
          <m:r>
            <m:rPr>
              <m:sty m:val="p"/>
            </m:rPr>
            <m:t>(</m:t>
          </m:r>
          <m:r>
            <m:t>T</m:t>
          </m:r>
          <m:r>
            <m:rPr>
              <m:sty m:val="p"/>
            </m:rPr>
            <m:t>;</m:t>
          </m:r>
          <m:r>
            <m:rPr>
              <m:scr m:val="script"/>
              <m:sty m:val="p"/>
            </m:rPr>
            <m:t>F</m:t>
          </m:r>
          <m:r>
            <m:rPr>
              <m:sty m:val="p"/>
            </m:rPr>
            <m:t>)</m:t>
          </m:r>
          <m:r>
            <m:rPr>
              <m:sty m:val="p"/>
            </m:rPr>
            <m:t>≥</m:t>
          </m:r>
          <m:d>
            <m:dPr>
              <m:begChr m:val="("/>
              <m:sepChr m:val=""/>
              <m:endChr m:val=")"/>
              <m:grow/>
            </m:dPr>
            <m:e>
              <m:f>
                <m:fPr>
                  <m:type m:val="noBar"/>
                </m:fPr>
                <m:num>
                  <m:r>
                    <m:t>j</m:t>
                  </m:r>
                </m:num>
                <m:den>
                  <m:r>
                    <m:t>s</m:t>
                  </m:r>
                </m:den>
              </m:f>
            </m:e>
          </m:d>
          <m:r>
            <m:t> </m:t>
          </m:r>
          <m:r>
            <m:rPr>
              <m:nor/>
              <m:sty m:val="p"/>
            </m:rPr>
            <m:t>or</m:t>
          </m:r>
          <m:r>
            <m:t> </m:t>
          </m:r>
          <m:r>
            <m:t>h</m:t>
          </m:r>
          <m:r>
            <m:rPr>
              <m:sty m:val="p"/>
            </m:rPr>
            <m:t>(</m:t>
          </m:r>
          <m:r>
            <m:t>T</m:t>
          </m:r>
          <m:r>
            <m:rPr>
              <m:sty m:val="p"/>
            </m:rPr>
            <m:t>;</m:t>
          </m:r>
          <m:r>
            <m:rPr>
              <m:scr m:val="script"/>
              <m:sty m:val="p"/>
            </m:rPr>
            <m:t>F</m:t>
          </m:r>
          <m:r>
            <m:rPr>
              <m:sty m:val="p"/>
            </m:rPr>
            <m:t>)</m:t>
          </m:r>
          <m:r>
            <m:rPr>
              <m:sty m:val="p"/>
            </m:rPr>
            <m:t>≥</m:t>
          </m:r>
          <m:d>
            <m:dPr>
              <m:begChr m:val="("/>
              <m:sepChr m:val=""/>
              <m:endChr m:val=")"/>
              <m:grow/>
            </m:dPr>
            <m:e>
              <m:f>
                <m:fPr>
                  <m:type m:val="noBar"/>
                </m:fPr>
                <m:num>
                  <m:r>
                    <m:t>j</m:t>
                  </m:r>
                </m:num>
                <m:den>
                  <m:r>
                    <m:t>s</m:t>
                  </m:r>
                </m:den>
              </m:f>
            </m:e>
          </m:d>
          <m:r>
            <m:t>  </m:t>
          </m:r>
          <m:r>
            <m:rPr>
              <m:sty m:val="p"/>
            </m:rPr>
            <m:t>∀</m:t>
          </m:r>
          <m:r>
            <m:t>T</m:t>
          </m:r>
          <m:r>
            <m:rPr>
              <m:sty m:val="p"/>
            </m:rPr>
            <m:t>∈</m:t>
          </m:r>
          <m:r>
            <m:rPr>
              <m:scr m:val="script"/>
              <m:sty m:val="p"/>
            </m:rPr>
            <m:t>T</m:t>
          </m:r>
          <m:r>
            <m:rPr>
              <m:sty m:val="p"/>
            </m:rPr>
            <m:t>.</m:t>
          </m:r>
        </m:oMath>
      </m:oMathPara>
    </w:p>
    <w:bookmarkEnd w:id="17"/>
    <w:bookmarkEnd w:id="18"/>
    <w:bookmarkStart w:id="19" w:name="optimization-problem"/>
    <w:p>
      <w:pPr>
        <w:pStyle w:val="Heading2"/>
      </w:pPr>
      <w:r>
        <w:t xml:space="preserve">2.4 Optimization problem</w:t>
      </w:r>
    </w:p>
    <w:p>
      <w:pPr>
        <w:pStyle w:val="FirstParagraph"/>
      </w:pPr>
      <w:r>
        <w:t xml:space="preserve">Introduce binary decision variables</w:t>
      </w:r>
    </w:p>
    <w:p>
      <w:pPr>
        <w:pStyle w:val="BodyText"/>
      </w:pPr>
      <m:oMathPara>
        <m:oMathParaPr>
          <m:jc m:val="center"/>
        </m:oMathParaPr>
        <m:oMath>
          <m:sSub>
            <m:e>
              <m:r>
                <m:t>x</m:t>
              </m:r>
            </m:e>
            <m:sub>
              <m:r>
                <m:t>C</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C</m:t>
                    </m:r>
                    <m:r>
                      <m:rPr>
                        <m:sty m:val="p"/>
                      </m:rPr>
                      <m:t>∈</m:t>
                    </m:r>
                    <m:r>
                      <m:rPr>
                        <m:scr m:val="script"/>
                        <m:sty m:val="p"/>
                      </m:rPr>
                      <m:t>F</m:t>
                    </m:r>
                    <m:r>
                      <m:rPr>
                        <m:sty m:val="p"/>
                      </m:rPr>
                      <m:t>,</m:t>
                    </m:r>
                  </m:e>
                </m:mr>
                <m:mr>
                  <m:e>
                    <m:r>
                      <m:t>0</m:t>
                    </m:r>
                    <m:r>
                      <m:rPr>
                        <m:sty m:val="p"/>
                      </m:rPr>
                      <m:t>,</m:t>
                    </m:r>
                  </m:e>
                  <m:e>
                    <m:r>
                      <m:t>C</m:t>
                    </m:r>
                    <m:r>
                      <m:rPr>
                        <m:sty m:val="p"/>
                      </m:rPr>
                      <m:t>∉</m:t>
                    </m:r>
                    <m:r>
                      <m:rPr>
                        <m:scr m:val="script"/>
                        <m:sty m:val="p"/>
                      </m:rPr>
                      <m:t>F</m:t>
                    </m:r>
                    <m:r>
                      <m:rPr>
                        <m:sty m:val="p"/>
                      </m:rPr>
                      <m:t>.</m:t>
                    </m:r>
                  </m:e>
                </m:mr>
              </m:m>
            </m:e>
          </m:d>
        </m:oMath>
      </m:oMathPara>
    </w:p>
    <w:p>
      <w:pPr>
        <w:pStyle w:val="FirstParagraph"/>
      </w:pPr>
      <w:r>
        <w:t xml:space="preserve">The optimization objective is</w:t>
      </w:r>
    </w:p>
    <w:p>
      <w:pPr>
        <w:pStyle w:val="BodyText"/>
      </w:pPr>
      <m:oMathPara>
        <m:oMathParaPr>
          <m:jc m:val="center"/>
        </m:oMathParaPr>
        <m:oMath>
          <m:r>
            <m:rPr>
              <m:sty m:val="p"/>
            </m:rPr>
            <m:t>min</m:t>
          </m:r>
          <m:nary>
            <m:naryPr>
              <m:chr m:val="∑"/>
              <m:limLoc m:val="undOvr"/>
              <m:subHide m:val="off"/>
              <m:supHide m:val="on"/>
            </m:naryPr>
            <m:sub>
              <m:r>
                <m:t>C</m:t>
              </m:r>
              <m:r>
                <m:rPr>
                  <m:sty m:val="p"/>
                </m:rPr>
                <m:t>∈</m:t>
              </m:r>
              <m:r>
                <m:rPr>
                  <m:scr m:val="script"/>
                  <m:sty m:val="p"/>
                </m:rPr>
                <m:t>C</m:t>
              </m:r>
            </m:sub>
            <m:sup>
              <m:r>
                <m:t>​</m:t>
              </m:r>
            </m:sup>
            <m:e>
              <m:sSub>
                <m:e>
                  <m:r>
                    <m:t>x</m:t>
                  </m:r>
                </m:e>
                <m:sub>
                  <m:r>
                    <m:t>C</m:t>
                  </m:r>
                </m:sub>
              </m:sSub>
            </m:e>
          </m:nary>
        </m:oMath>
      </m:oMathPara>
    </w:p>
    <w:p>
      <w:pPr>
        <w:pStyle w:val="FirstParagraph"/>
      </w:pPr>
      <w:r>
        <w:t xml:space="preserve">subject to the appropriate target coverage constraints under the selected semantics.</w:t>
      </w:r>
    </w:p>
    <w:p>
      <w:pPr>
        <w:pStyle w:val="BodyText"/>
      </w:pPr>
      <w:r>
        <w:t xml:space="preserve">This unified view covers all problem variants implemented by the system.</w:t>
      </w:r>
    </w:p>
    <w:bookmarkEnd w:id="19"/>
    <w:bookmarkEnd w:id="20"/>
    <w:bookmarkStart w:id="21" w:name="X26af0b229cb02a7028f80eb453fe5f7dc9ce8e5"/>
    <w:p>
      <w:pPr>
        <w:pStyle w:val="Heading1"/>
      </w:pPr>
      <w:r>
        <w:t xml:space="preserve">3. Computational Difficulty and Design Objectives</w:t>
      </w:r>
    </w:p>
    <w:p>
      <w:pPr>
        <w:pStyle w:val="FirstParagraph"/>
      </w:pPr>
      <w:r>
        <w:t xml:space="preserve">The combinatorial growth is immediate:</w:t>
      </w:r>
    </w:p>
    <w:p>
      <w:pPr>
        <w:pStyle w:val="BodyText"/>
      </w:pPr>
      <m:oMathPara>
        <m:oMathParaPr>
          <m:jc m:val="center"/>
        </m:oMathParaPr>
        <m:oMath>
          <m:r>
            <m:rPr>
              <m:sty m:val="p"/>
            </m:rPr>
            <m:t>|</m:t>
          </m:r>
          <m:r>
            <m:rPr>
              <m:scr m:val="script"/>
              <m:sty m:val="p"/>
            </m:rPr>
            <m:t>C</m:t>
          </m:r>
          <m:r>
            <m:rPr>
              <m:sty m:val="p"/>
            </m:rPr>
            <m:t>|</m:t>
          </m:r>
          <m:r>
            <m:rPr>
              <m:sty m:val="p"/>
            </m:rPr>
            <m:t>=</m:t>
          </m:r>
          <m:d>
            <m:dPr>
              <m:begChr m:val="("/>
              <m:sepChr m:val=""/>
              <m:endChr m:val=")"/>
              <m:grow/>
            </m:dPr>
            <m:e>
              <m:f>
                <m:fPr>
                  <m:type m:val="noBar"/>
                </m:fPr>
                <m:num>
                  <m:r>
                    <m:t>n</m:t>
                  </m:r>
                </m:num>
                <m:den>
                  <m:r>
                    <m:t>k</m:t>
                  </m:r>
                </m:den>
              </m:f>
            </m:e>
          </m:d>
          <m:r>
            <m:rPr>
              <m:sty m:val="p"/>
            </m:rPr>
            <m:t>,</m:t>
          </m:r>
          <m:r>
            <m:t>  </m:t>
          </m:r>
          <m:r>
            <m:rPr>
              <m:sty m:val="p"/>
            </m:rPr>
            <m:t>|</m:t>
          </m:r>
          <m:r>
            <m:rPr>
              <m:scr m:val="script"/>
              <m:sty m:val="p"/>
            </m:rPr>
            <m:t>T</m:t>
          </m:r>
          <m:r>
            <m:rPr>
              <m:sty m:val="p"/>
            </m:rPr>
            <m:t>|</m:t>
          </m:r>
          <m:r>
            <m:rPr>
              <m:sty m:val="p"/>
            </m:rPr>
            <m:t>=</m:t>
          </m:r>
          <m:d>
            <m:dPr>
              <m:begChr m:val="("/>
              <m:sepChr m:val=""/>
              <m:endChr m:val=")"/>
              <m:grow/>
            </m:dPr>
            <m:e>
              <m:f>
                <m:fPr>
                  <m:type m:val="noBar"/>
                </m:fPr>
                <m:num>
                  <m:r>
                    <m:t>n</m:t>
                  </m:r>
                </m:num>
                <m:den>
                  <m:r>
                    <m:t>j</m:t>
                  </m:r>
                </m:den>
              </m:f>
            </m:e>
          </m:d>
          <m:r>
            <m:rPr>
              <m:sty m:val="p"/>
            </m:rPr>
            <m:t>.</m:t>
          </m:r>
        </m:oMath>
      </m:oMathPara>
    </w:p>
    <w:p>
      <w:pPr>
        <w:pStyle w:val="FirstParagraph"/>
      </w:pPr>
      <w:r>
        <w:t xml:space="preserve">Even for moderate</w:t>
      </w:r>
      <w:r>
        <w:t xml:space="preserve"> </w:t>
      </w:r>
      <m:oMath>
        <m:r>
          <m:t>n</m:t>
        </m:r>
      </m:oMath>
      <w:r>
        <w:t xml:space="preserve">, these values become large. For example, with</w:t>
      </w:r>
      <w:r>
        <w:t xml:space="preserve"> </w:t>
      </w:r>
      <m:oMath>
        <m:r>
          <m:t>n</m:t>
        </m:r>
        <m:r>
          <m:rPr>
            <m:sty m:val="p"/>
          </m:rPr>
          <m:t>=</m:t>
        </m:r>
        <m:r>
          <m:t>15</m:t>
        </m:r>
      </m:oMath>
      <w:r>
        <w:t xml:space="preserve"> </w:t>
      </w:r>
      <w:r>
        <w:t xml:space="preserve">and</w:t>
      </w:r>
      <w:r>
        <w:t xml:space="preserve"> </w:t>
      </w:r>
      <m:oMath>
        <m:r>
          <m:t>k</m:t>
        </m:r>
        <m:r>
          <m:rPr>
            <m:sty m:val="p"/>
          </m:rPr>
          <m:t>=</m:t>
        </m:r>
        <m:r>
          <m:t>6</m:t>
        </m:r>
      </m:oMath>
      <w:r>
        <w:t xml:space="preserve">,</w:t>
      </w:r>
    </w:p>
    <w:p>
      <w:pPr>
        <w:pStyle w:val="BodyText"/>
      </w:pPr>
      <m:oMathPara>
        <m:oMathParaPr>
          <m:jc m:val="center"/>
        </m:oMathParaPr>
        <m:oMath>
          <m:d>
            <m:dPr>
              <m:begChr m:val="("/>
              <m:sepChr m:val=""/>
              <m:endChr m:val=")"/>
              <m:grow/>
            </m:dPr>
            <m:e>
              <m:f>
                <m:fPr>
                  <m:type m:val="noBar"/>
                </m:fPr>
                <m:num>
                  <m:r>
                    <m:t>15</m:t>
                  </m:r>
                </m:num>
                <m:den>
                  <m:r>
                    <m:t>6</m:t>
                  </m:r>
                </m:den>
              </m:f>
            </m:e>
          </m:d>
          <m:r>
            <m:rPr>
              <m:sty m:val="p"/>
            </m:rPr>
            <m:t>=</m:t>
          </m:r>
          <m:r>
            <m:t>5005</m:t>
          </m:r>
          <m:r>
            <m:rPr>
              <m:sty m:val="p"/>
            </m:rPr>
            <m:t>.</m:t>
          </m:r>
        </m:oMath>
      </m:oMathPara>
    </w:p>
    <w:p>
      <w:pPr>
        <w:pStyle w:val="FirstParagraph"/>
      </w:pPr>
      <w:r>
        <w:t xml:space="preserve">If</w:t>
      </w:r>
      <w:r>
        <w:t xml:space="preserve"> </w:t>
      </w:r>
      <m:oMath>
        <m:r>
          <m:t>j</m:t>
        </m:r>
        <m:r>
          <m:rPr>
            <m:sty m:val="p"/>
          </m:rPr>
          <m:t>=</m:t>
        </m:r>
        <m:r>
          <m:t>5</m:t>
        </m:r>
      </m:oMath>
      <w:r>
        <w:t xml:space="preserve">, then</w:t>
      </w:r>
    </w:p>
    <w:p>
      <w:pPr>
        <w:pStyle w:val="BodyText"/>
      </w:pPr>
      <m:oMathPara>
        <m:oMathParaPr>
          <m:jc m:val="center"/>
        </m:oMathParaPr>
        <m:oMath>
          <m:d>
            <m:dPr>
              <m:begChr m:val="("/>
              <m:sepChr m:val=""/>
              <m:endChr m:val=")"/>
              <m:grow/>
            </m:dPr>
            <m:e>
              <m:f>
                <m:fPr>
                  <m:type m:val="noBar"/>
                </m:fPr>
                <m:num>
                  <m:r>
                    <m:t>15</m:t>
                  </m:r>
                </m:num>
                <m:den>
                  <m:r>
                    <m:t>5</m:t>
                  </m:r>
                </m:den>
              </m:f>
            </m:e>
          </m:d>
          <m:r>
            <m:rPr>
              <m:sty m:val="p"/>
            </m:rPr>
            <m:t>=</m:t>
          </m:r>
          <m:r>
            <m:t>3003</m:t>
          </m:r>
          <m:r>
            <m:rPr>
              <m:sty m:val="p"/>
            </m:rPr>
            <m:t>.</m:t>
          </m:r>
        </m:oMath>
      </m:oMathPara>
    </w:p>
    <w:p>
      <w:pPr>
        <w:pStyle w:val="FirstParagraph"/>
      </w:pPr>
      <w:r>
        <w:t xml:space="preserve">This means that a naive method may need to reason about thousands of candidates, thousands of targets, and, depending on semantics, thousands of intermediate</w:t>
      </w:r>
      <w:r>
        <w:t xml:space="preserve"> </w:t>
      </w:r>
      <m:oMath>
        <m:r>
          <m:t>s</m:t>
        </m:r>
      </m:oMath>
      <w:r>
        <w:t xml:space="preserve">-subset relations. A fully exact mixed-integer solve is not always practical within assignment-level time budgets, yet purely heuristic output is often insufficient because it does not indicate whether the solution is merely feasible, near-optimal, or provably optimal.</w:t>
      </w:r>
    </w:p>
    <w:p>
      <w:pPr>
        <w:pStyle w:val="BodyText"/>
      </w:pPr>
      <w:r>
        <w:t xml:space="preserve">The system was therefore designed around the following objectives:</w:t>
      </w:r>
    </w:p>
    <w:p>
      <w:pPr>
        <w:pStyle w:val="Compact"/>
        <w:numPr>
          <w:ilvl w:val="0"/>
          <w:numId w:val="1003"/>
        </w:numPr>
      </w:pPr>
      <w:r>
        <w:rPr>
          <w:b/>
          <w:bCs/>
        </w:rPr>
        <w:t xml:space="preserve">Fast construction of a feasible incumbent</w:t>
      </w:r>
      <w:r>
        <w:t xml:space="preserve">.</w:t>
      </w:r>
    </w:p>
    <w:p>
      <w:pPr>
        <w:pStyle w:val="Compact"/>
        <w:numPr>
          <w:ilvl w:val="0"/>
          <w:numId w:val="1003"/>
        </w:numPr>
      </w:pPr>
      <w:r>
        <w:rPr>
          <w:b/>
          <w:bCs/>
        </w:rPr>
        <w:t xml:space="preserve">Aggressive heuristic improvement under tight runtime budgets</w:t>
      </w:r>
      <w:r>
        <w:t xml:space="preserve">.</w:t>
      </w:r>
    </w:p>
    <w:p>
      <w:pPr>
        <w:pStyle w:val="Compact"/>
        <w:numPr>
          <w:ilvl w:val="0"/>
          <w:numId w:val="1003"/>
        </w:numPr>
      </w:pPr>
      <w:r>
        <w:rPr>
          <w:b/>
          <w:bCs/>
        </w:rPr>
        <w:t xml:space="preserve">Optional exact verification whenever instance size permits</w:t>
      </w:r>
      <w:r>
        <w:t xml:space="preserve">.</w:t>
      </w:r>
    </w:p>
    <w:p>
      <w:pPr>
        <w:pStyle w:val="Compact"/>
        <w:numPr>
          <w:ilvl w:val="0"/>
          <w:numId w:val="1003"/>
        </w:numPr>
      </w:pPr>
      <w:r>
        <w:rPr>
          <w:b/>
          <w:bCs/>
        </w:rPr>
        <w:t xml:space="preserve">Rigorous post-hoc validation and auditing regardless of whether exact solving succeeds</w:t>
      </w:r>
      <w:r>
        <w:t xml:space="preserve">.</w:t>
      </w:r>
    </w:p>
    <w:p>
      <w:pPr>
        <w:pStyle w:val="Compact"/>
        <w:numPr>
          <w:ilvl w:val="0"/>
          <w:numId w:val="1003"/>
        </w:numPr>
      </w:pPr>
      <w:r>
        <w:rPr>
          <w:b/>
          <w:bCs/>
        </w:rPr>
        <w:t xml:space="preserve">Graceful degradation from full optimality proof to certified lower bounds on harder instances</w:t>
      </w:r>
      <w:r>
        <w:t xml:space="preserve">.</w:t>
      </w:r>
    </w:p>
    <w:bookmarkEnd w:id="21"/>
    <w:bookmarkStart w:id="22" w:name="system-architecture"/>
    <w:p>
      <w:pPr>
        <w:pStyle w:val="Heading1"/>
      </w:pPr>
      <w:r>
        <w:t xml:space="preserve">4. System Architecture</w:t>
      </w:r>
    </w:p>
    <w:p>
      <w:pPr>
        <w:pStyle w:val="FirstParagraph"/>
      </w:pPr>
      <w:r>
        <w:t xml:space="preserve">The system is implemented as a layered software pipeline. The principal modules are:</w:t>
      </w:r>
    </w:p>
    <w:p>
      <w:pPr>
        <w:pStyle w:val="Compact"/>
        <w:numPr>
          <w:ilvl w:val="0"/>
          <w:numId w:val="1004"/>
        </w:numPr>
      </w:pPr>
      <w:r>
        <w:rPr>
          <w:rStyle w:val="VerbatimChar"/>
        </w:rPr>
        <w:t xml:space="preserve">config.py</w:t>
      </w:r>
      <w:r>
        <w:t xml:space="preserve">: enums, shared configuration objects, result dataclasses</w:t>
      </w:r>
    </w:p>
    <w:p>
      <w:pPr>
        <w:pStyle w:val="Compact"/>
        <w:numPr>
          <w:ilvl w:val="0"/>
          <w:numId w:val="1004"/>
        </w:numPr>
      </w:pPr>
      <w:r>
        <w:rPr>
          <w:rStyle w:val="VerbatimChar"/>
        </w:rPr>
        <w:t xml:space="preserve">instance.py</w:t>
      </w:r>
      <w:r>
        <w:t xml:space="preserve">: instance generation and structural precomputation</w:t>
      </w:r>
    </w:p>
    <w:p>
      <w:pPr>
        <w:pStyle w:val="Compact"/>
        <w:numPr>
          <w:ilvl w:val="0"/>
          <w:numId w:val="1004"/>
        </w:numPr>
      </w:pPr>
      <w:r>
        <w:rPr>
          <w:rStyle w:val="VerbatimChar"/>
        </w:rPr>
        <w:t xml:space="preserve">tracking.py</w:t>
      </w:r>
      <w:r>
        <w:t xml:space="preserve">: incremental feasibility tracking</w:t>
      </w:r>
    </w:p>
    <w:p>
      <w:pPr>
        <w:pStyle w:val="Compact"/>
        <w:numPr>
          <w:ilvl w:val="0"/>
          <w:numId w:val="1004"/>
        </w:numPr>
      </w:pPr>
      <w:r>
        <w:rPr>
          <w:rStyle w:val="VerbatimChar"/>
        </w:rPr>
        <w:t xml:space="preserve">heuristics.py</w:t>
      </w:r>
      <w:r>
        <w:t xml:space="preserve">: greedy construction, redundancy elimination, local search, and simulated annealing</w:t>
      </w:r>
    </w:p>
    <w:p>
      <w:pPr>
        <w:pStyle w:val="Compact"/>
        <w:numPr>
          <w:ilvl w:val="0"/>
          <w:numId w:val="1004"/>
        </w:numPr>
      </w:pPr>
      <w:r>
        <w:rPr>
          <w:rStyle w:val="VerbatimChar"/>
        </w:rPr>
        <w:t xml:space="preserve">exact.py</w:t>
      </w:r>
      <w:r>
        <w:t xml:space="preserve">: exact solve backends, lower bounds, decision proofs, restricted exact polishing</w:t>
      </w:r>
    </w:p>
    <w:p>
      <w:pPr>
        <w:pStyle w:val="Compact"/>
        <w:numPr>
          <w:ilvl w:val="0"/>
          <w:numId w:val="1004"/>
        </w:numPr>
      </w:pPr>
      <w:r>
        <w:rPr>
          <w:rStyle w:val="VerbatimChar"/>
        </w:rPr>
        <w:t xml:space="preserve">validation.py</w:t>
      </w:r>
      <w:r>
        <w:t xml:space="preserve">: primary validation, independent validation, and audit</w:t>
      </w:r>
    </w:p>
    <w:p>
      <w:pPr>
        <w:pStyle w:val="Compact"/>
        <w:numPr>
          <w:ilvl w:val="0"/>
          <w:numId w:val="1004"/>
        </w:numPr>
      </w:pPr>
      <w:r>
        <w:rPr>
          <w:rStyle w:val="VerbatimChar"/>
        </w:rPr>
        <w:t xml:space="preserve">certify.py</w:t>
      </w:r>
      <w:r>
        <w:t xml:space="preserve">: optimality certification and summary generation</w:t>
      </w:r>
    </w:p>
    <w:p>
      <w:pPr>
        <w:pStyle w:val="Compact"/>
        <w:numPr>
          <w:ilvl w:val="0"/>
          <w:numId w:val="1004"/>
        </w:numPr>
      </w:pPr>
      <w:r>
        <w:rPr>
          <w:rStyle w:val="VerbatimChar"/>
        </w:rPr>
        <w:t xml:space="preserve">storage.py</w:t>
      </w:r>
      <w:r>
        <w:t xml:space="preserve">: persistent JSON result database</w:t>
      </w:r>
    </w:p>
    <w:p>
      <w:pPr>
        <w:pStyle w:val="Compact"/>
        <w:numPr>
          <w:ilvl w:val="0"/>
          <w:numId w:val="1004"/>
        </w:numPr>
      </w:pPr>
      <w:r>
        <w:rPr>
          <w:rStyle w:val="VerbatimChar"/>
        </w:rPr>
        <w:t xml:space="preserve">solver.py</w:t>
      </w:r>
      <w:r>
        <w:t xml:space="preserve">: end-to-end orchestration</w:t>
      </w:r>
    </w:p>
    <w:p>
      <w:pPr>
        <w:pStyle w:val="Compact"/>
        <w:numPr>
          <w:ilvl w:val="0"/>
          <w:numId w:val="1004"/>
        </w:numPr>
      </w:pPr>
      <w:r>
        <w:rPr>
          <w:rStyle w:val="VerbatimChar"/>
        </w:rPr>
        <w:t xml:space="preserve">cli.py</w:t>
      </w:r>
      <w:r>
        <w:t xml:space="preserve">: command-line interface</w:t>
      </w:r>
    </w:p>
    <w:p>
      <w:pPr>
        <w:pStyle w:val="Compact"/>
        <w:numPr>
          <w:ilvl w:val="0"/>
          <w:numId w:val="1004"/>
        </w:numPr>
      </w:pPr>
      <w:r>
        <w:rPr>
          <w:rStyle w:val="VerbatimChar"/>
        </w:rPr>
        <w:t xml:space="preserve">mobile_api.py</w:t>
      </w:r>
      <w:r>
        <w:t xml:space="preserve">: local HTTP bridge for the iOS client</w:t>
      </w:r>
    </w:p>
    <w:p>
      <w:pPr>
        <w:pStyle w:val="FirstParagraph"/>
      </w:pPr>
      <w:r>
        <w:t xml:space="preserve">The top-level control flow is implemented in</w:t>
      </w:r>
      <w:r>
        <w:t xml:space="preserve"> </w:t>
      </w:r>
      <w:r>
        <w:rPr>
          <w:rStyle w:val="VerbatimChar"/>
        </w:rPr>
        <w:t xml:space="preserve">OptimalSamplesSolver.solve()</w:t>
      </w:r>
      <w:r>
        <w:t xml:space="preserve">. Its pipeline is:</w:t>
      </w:r>
    </w:p>
    <w:p>
      <w:pPr>
        <w:pStyle w:val="Compact"/>
        <w:numPr>
          <w:ilvl w:val="0"/>
          <w:numId w:val="1005"/>
        </w:numPr>
      </w:pPr>
      <w:r>
        <w:t xml:space="preserve">build the</w:t>
      </w:r>
      <w:r>
        <w:t xml:space="preserve"> </w:t>
      </w:r>
      <w:r>
        <w:rPr>
          <w:rStyle w:val="VerbatimChar"/>
        </w:rPr>
        <w:t xml:space="preserve">CoverageInstance</w:t>
      </w:r>
    </w:p>
    <w:p>
      <w:pPr>
        <w:pStyle w:val="Compact"/>
        <w:numPr>
          <w:ilvl w:val="0"/>
          <w:numId w:val="1005"/>
        </w:numPr>
      </w:pPr>
      <w:r>
        <w:t xml:space="preserve">optionally attempt a full exact solve if the instance falls within configured limits</w:t>
      </w:r>
    </w:p>
    <w:p>
      <w:pPr>
        <w:pStyle w:val="Compact"/>
        <w:numPr>
          <w:ilvl w:val="0"/>
          <w:numId w:val="1005"/>
        </w:numPr>
      </w:pPr>
      <w:r>
        <w:t xml:space="preserve">run multi-restart heuristic search:</w:t>
      </w:r>
    </w:p>
    <w:p>
      <w:pPr>
        <w:pStyle w:val="Compact"/>
        <w:numPr>
          <w:ilvl w:val="1"/>
          <w:numId w:val="1006"/>
        </w:numPr>
      </w:pPr>
      <w:r>
        <w:t xml:space="preserve">lazy greedy</w:t>
      </w:r>
    </w:p>
    <w:p>
      <w:pPr>
        <w:pStyle w:val="Compact"/>
        <w:numPr>
          <w:ilvl w:val="1"/>
          <w:numId w:val="1006"/>
        </w:numPr>
      </w:pPr>
      <w:r>
        <w:t xml:space="preserve">redundancy elimination</w:t>
      </w:r>
    </w:p>
    <w:p>
      <w:pPr>
        <w:pStyle w:val="Compact"/>
        <w:numPr>
          <w:ilvl w:val="1"/>
          <w:numId w:val="1006"/>
        </w:numPr>
      </w:pPr>
      <w:r>
        <w:t xml:space="preserve">local search</w:t>
      </w:r>
    </w:p>
    <w:p>
      <w:pPr>
        <w:pStyle w:val="Compact"/>
        <w:numPr>
          <w:ilvl w:val="1"/>
          <w:numId w:val="1006"/>
        </w:numPr>
      </w:pPr>
      <w:r>
        <w:t xml:space="preserve">simulated annealing</w:t>
      </w:r>
    </w:p>
    <w:p>
      <w:pPr>
        <w:pStyle w:val="Compact"/>
        <w:numPr>
          <w:ilvl w:val="1"/>
          <w:numId w:val="1006"/>
        </w:numPr>
      </w:pPr>
      <w:r>
        <w:t xml:space="preserve">final redundancy elimination</w:t>
      </w:r>
    </w:p>
    <w:p>
      <w:pPr>
        <w:pStyle w:val="Compact"/>
        <w:numPr>
          <w:ilvl w:val="0"/>
          <w:numId w:val="1005"/>
        </w:numPr>
      </w:pPr>
      <w:r>
        <w:t xml:space="preserve">if a full exact optimum is unavailable, run reduced-core exact polishing</w:t>
      </w:r>
    </w:p>
    <w:p>
      <w:pPr>
        <w:pStyle w:val="Compact"/>
        <w:numPr>
          <w:ilvl w:val="0"/>
          <w:numId w:val="1005"/>
        </w:numPr>
      </w:pPr>
      <w:r>
        <w:t xml:space="preserve">audit the final solution with both validators</w:t>
      </w:r>
    </w:p>
    <w:p>
      <w:pPr>
        <w:pStyle w:val="Compact"/>
        <w:numPr>
          <w:ilvl w:val="0"/>
          <w:numId w:val="1005"/>
        </w:numPr>
      </w:pPr>
      <w:r>
        <w:t xml:space="preserve">package and optionally store the result</w:t>
      </w:r>
    </w:p>
    <w:p>
      <w:pPr>
        <w:pStyle w:val="FirstParagraph"/>
      </w:pPr>
      <w:r>
        <w:t xml:space="preserve">This is best understood as a cooperation between three distinct layers:</w:t>
      </w:r>
    </w:p>
    <w:p>
      <w:pPr>
        <w:pStyle w:val="Compact"/>
        <w:numPr>
          <w:ilvl w:val="0"/>
          <w:numId w:val="1007"/>
        </w:numPr>
      </w:pPr>
      <w:r>
        <w:t xml:space="preserve">a</w:t>
      </w:r>
      <w:r>
        <w:t xml:space="preserve"> </w:t>
      </w:r>
      <w:r>
        <w:rPr>
          <w:b/>
          <w:bCs/>
        </w:rPr>
        <w:t xml:space="preserve">search layer</w:t>
      </w:r>
      <w:r>
        <w:t xml:space="preserve"> </w:t>
      </w:r>
      <w:r>
        <w:t xml:space="preserve">that produces candidate solutions,</w:t>
      </w:r>
    </w:p>
    <w:p>
      <w:pPr>
        <w:pStyle w:val="Compact"/>
        <w:numPr>
          <w:ilvl w:val="0"/>
          <w:numId w:val="1007"/>
        </w:numPr>
      </w:pPr>
      <w:r>
        <w:t xml:space="preserve">a</w:t>
      </w:r>
      <w:r>
        <w:t xml:space="preserve"> </w:t>
      </w:r>
      <w:r>
        <w:rPr>
          <w:b/>
          <w:bCs/>
        </w:rPr>
        <w:t xml:space="preserve">proof layer</w:t>
      </w:r>
      <w:r>
        <w:t xml:space="preserve"> </w:t>
      </w:r>
      <w:r>
        <w:t xml:space="preserve">that tries to improve them or certify them exactly,</w:t>
      </w:r>
    </w:p>
    <w:p>
      <w:pPr>
        <w:pStyle w:val="Compact"/>
        <w:numPr>
          <w:ilvl w:val="0"/>
          <w:numId w:val="1007"/>
        </w:numPr>
      </w:pPr>
      <w:r>
        <w:t xml:space="preserve">and a</w:t>
      </w:r>
      <w:r>
        <w:t xml:space="preserve"> </w:t>
      </w:r>
      <w:r>
        <w:rPr>
          <w:b/>
          <w:bCs/>
        </w:rPr>
        <w:t xml:space="preserve">correctness layer</w:t>
      </w:r>
      <w:r>
        <w:t xml:space="preserve"> </w:t>
      </w:r>
      <w:r>
        <w:t xml:space="preserve">that verifies whether the produced result is trustworthy.</w:t>
      </w:r>
    </w:p>
    <w:bookmarkEnd w:id="22"/>
    <w:bookmarkStart w:id="26" w:name="Xcde33d8a179641720500c64309e6a6e44893465"/>
    <w:p>
      <w:pPr>
        <w:pStyle w:val="Heading1"/>
      </w:pPr>
      <w:r>
        <w:t xml:space="preserve">5. Structural Preprocessing and Internal Data Representation</w:t>
      </w:r>
    </w:p>
    <w:bookmarkStart w:id="23" w:name="coverageinstance-construction"/>
    <w:p>
      <w:pPr>
        <w:pStyle w:val="Heading2"/>
      </w:pPr>
      <w:r>
        <w:t xml:space="preserve">5.1 CoverageInstance construction</w:t>
      </w:r>
    </w:p>
    <w:p>
      <w:pPr>
        <w:pStyle w:val="FirstParagraph"/>
      </w:pPr>
      <w:r>
        <w:rPr>
          <w:rStyle w:val="VerbatimChar"/>
        </w:rPr>
        <w:t xml:space="preserve">CoverageInstance</w:t>
      </w:r>
      <w:r>
        <w:t xml:space="preserve"> </w:t>
      </w:r>
      <w:r>
        <w:t xml:space="preserve">is the foundational object for a run. Given a validated</w:t>
      </w:r>
      <w:r>
        <w:t xml:space="preserve"> </w:t>
      </w:r>
      <w:r>
        <w:rPr>
          <w:rStyle w:val="VerbatimChar"/>
        </w:rPr>
        <w:t xml:space="preserve">ProblemConfig</w:t>
      </w:r>
      <w:r>
        <w:t xml:space="preserve">, it:</w:t>
      </w:r>
    </w:p>
    <w:p>
      <w:pPr>
        <w:pStyle w:val="Compact"/>
        <w:numPr>
          <w:ilvl w:val="0"/>
          <w:numId w:val="1008"/>
        </w:numPr>
      </w:pPr>
      <w:r>
        <w:t xml:space="preserve">determines the working sample list</w:t>
      </w:r>
      <w:r>
        <w:t xml:space="preserve"> </w:t>
      </w:r>
      <w:r>
        <w:rPr>
          <w:rStyle w:val="VerbatimChar"/>
        </w:rPr>
        <w:t xml:space="preserve">samples</w:t>
      </w:r>
    </w:p>
    <w:p>
      <w:pPr>
        <w:pStyle w:val="Compact"/>
        <w:numPr>
          <w:ilvl w:val="0"/>
          <w:numId w:val="1008"/>
        </w:numPr>
      </w:pPr>
      <w:r>
        <w:t xml:space="preserve">enumerates all position-level</w:t>
      </w:r>
      <w:r>
        <w:t xml:space="preserve"> </w:t>
      </w:r>
      <m:oMath>
        <m:r>
          <m:t>k</m:t>
        </m:r>
      </m:oMath>
      <w:r>
        <w:t xml:space="preserve">-subsets</w:t>
      </w:r>
    </w:p>
    <w:p>
      <w:pPr>
        <w:pStyle w:val="Compact"/>
        <w:numPr>
          <w:ilvl w:val="0"/>
          <w:numId w:val="1008"/>
        </w:numPr>
      </w:pPr>
      <w:r>
        <w:t xml:space="preserve">enumerates all position-level</w:t>
      </w:r>
      <w:r>
        <w:t xml:space="preserve"> </w:t>
      </w:r>
      <m:oMath>
        <m:r>
          <m:t>j</m:t>
        </m:r>
      </m:oMath>
      <w:r>
        <w:t xml:space="preserve">-subsets</w:t>
      </w:r>
    </w:p>
    <w:p>
      <w:pPr>
        <w:pStyle w:val="Compact"/>
        <w:numPr>
          <w:ilvl w:val="0"/>
          <w:numId w:val="1008"/>
        </w:numPr>
      </w:pPr>
      <w:r>
        <w:t xml:space="preserve">enumerates all position-level</w:t>
      </w:r>
      <w:r>
        <w:t xml:space="preserve"> </w:t>
      </w:r>
      <m:oMath>
        <m:r>
          <m:t>s</m:t>
        </m:r>
      </m:oMath>
      <w:r>
        <w:t xml:space="preserve">-subsets</w:t>
      </w:r>
    </w:p>
    <w:p>
      <w:pPr>
        <w:pStyle w:val="Compact"/>
        <w:numPr>
          <w:ilvl w:val="0"/>
          <w:numId w:val="1008"/>
        </w:numPr>
      </w:pPr>
      <w:r>
        <w:t xml:space="preserve">materializes them into sample labels</w:t>
      </w:r>
    </w:p>
    <w:p>
      <w:pPr>
        <w:pStyle w:val="Compact"/>
        <w:numPr>
          <w:ilvl w:val="0"/>
          <w:numId w:val="1008"/>
        </w:numPr>
      </w:pPr>
      <w:r>
        <w:t xml:space="preserve">builds efficient lookup structures between candidates,</w:t>
      </w:r>
      <w:r>
        <w:t xml:space="preserve"> </w:t>
      </w:r>
      <m:oMath>
        <m:r>
          <m:t>s</m:t>
        </m:r>
      </m:oMath>
      <w:r>
        <w:t xml:space="preserve">-subsets, and targets</w:t>
      </w:r>
    </w:p>
    <w:p>
      <w:pPr>
        <w:pStyle w:val="FirstParagraph"/>
      </w:pPr>
      <w:r>
        <w:t xml:space="preserve">The main precomputed structures are:</w:t>
      </w:r>
    </w:p>
    <w:p>
      <w:pPr>
        <w:pStyle w:val="Compact"/>
        <w:numPr>
          <w:ilvl w:val="0"/>
          <w:numId w:val="1009"/>
        </w:numPr>
      </w:pPr>
      <w:r>
        <w:rPr>
          <w:rStyle w:val="VerbatimChar"/>
        </w:rPr>
        <w:t xml:space="preserve">position_candidates</w:t>
      </w:r>
    </w:p>
    <w:p>
      <w:pPr>
        <w:pStyle w:val="Compact"/>
        <w:numPr>
          <w:ilvl w:val="0"/>
          <w:numId w:val="1009"/>
        </w:numPr>
      </w:pPr>
      <w:r>
        <w:rPr>
          <w:rStyle w:val="VerbatimChar"/>
        </w:rPr>
        <w:t xml:space="preserve">position_targets</w:t>
      </w:r>
    </w:p>
    <w:p>
      <w:pPr>
        <w:pStyle w:val="Compact"/>
        <w:numPr>
          <w:ilvl w:val="0"/>
          <w:numId w:val="1009"/>
        </w:numPr>
      </w:pPr>
      <w:r>
        <w:rPr>
          <w:rStyle w:val="VerbatimChar"/>
        </w:rPr>
        <w:t xml:space="preserve">position_s_subsets</w:t>
      </w:r>
    </w:p>
    <w:p>
      <w:pPr>
        <w:pStyle w:val="Compact"/>
        <w:numPr>
          <w:ilvl w:val="0"/>
          <w:numId w:val="1009"/>
        </w:numPr>
      </w:pPr>
      <w:r>
        <w:rPr>
          <w:rStyle w:val="VerbatimChar"/>
        </w:rPr>
        <w:t xml:space="preserve">target_subset_ids</w:t>
      </w:r>
    </w:p>
    <w:p>
      <w:pPr>
        <w:pStyle w:val="Compact"/>
        <w:numPr>
          <w:ilvl w:val="0"/>
          <w:numId w:val="1009"/>
        </w:numPr>
      </w:pPr>
      <w:r>
        <w:rPr>
          <w:rStyle w:val="VerbatimChar"/>
        </w:rPr>
        <w:t xml:space="preserve">subset_to_targets</w:t>
      </w:r>
    </w:p>
    <w:p>
      <w:pPr>
        <w:pStyle w:val="Compact"/>
        <w:numPr>
          <w:ilvl w:val="0"/>
          <w:numId w:val="1009"/>
        </w:numPr>
      </w:pPr>
      <w:r>
        <w:rPr>
          <w:rStyle w:val="VerbatimChar"/>
        </w:rPr>
        <w:t xml:space="preserve">candidate_subset_ids</w:t>
      </w:r>
    </w:p>
    <w:p>
      <w:pPr>
        <w:pStyle w:val="Compact"/>
        <w:numPr>
          <w:ilvl w:val="0"/>
          <w:numId w:val="1009"/>
        </w:numPr>
      </w:pPr>
      <w:r>
        <w:rPr>
          <w:rStyle w:val="VerbatimChar"/>
        </w:rPr>
        <w:t xml:space="preserve">subset_to_candidates</w:t>
      </w:r>
    </w:p>
    <w:p>
      <w:pPr>
        <w:pStyle w:val="Compact"/>
        <w:numPr>
          <w:ilvl w:val="0"/>
          <w:numId w:val="1009"/>
        </w:numPr>
      </w:pPr>
      <w:r>
        <w:rPr>
          <w:rStyle w:val="VerbatimChar"/>
        </w:rPr>
        <w:t xml:space="preserve">candidate_masks</w:t>
      </w:r>
      <w:r>
        <w:t xml:space="preserve"> </w:t>
      </w:r>
      <w:r>
        <w:t xml:space="preserve">and</w:t>
      </w:r>
      <w:r>
        <w:t xml:space="preserve"> </w:t>
      </w:r>
      <w:r>
        <w:rPr>
          <w:rStyle w:val="VerbatimChar"/>
        </w:rPr>
        <w:t xml:space="preserve">target_masks</w:t>
      </w:r>
    </w:p>
    <w:p>
      <w:pPr>
        <w:pStyle w:val="FirstParagraph"/>
      </w:pPr>
      <w:r>
        <w:t xml:space="preserve">These structures eliminate repeated combinational recomputation during search.</w:t>
      </w:r>
    </w:p>
    <w:bookmarkEnd w:id="23"/>
    <w:bookmarkStart w:id="24" w:name="bitmask-representation"/>
    <w:p>
      <w:pPr>
        <w:pStyle w:val="Heading2"/>
      </w:pPr>
      <w:r>
        <w:t xml:space="preserve">5.2 Bitmask representation</w:t>
      </w:r>
    </w:p>
    <w:p>
      <w:pPr>
        <w:pStyle w:val="FirstParagraph"/>
      </w:pPr>
      <w:r>
        <w:t xml:space="preserve">Each candidate and target position set is also represented by an integer bitmask</w:t>
      </w:r>
    </w:p>
    <w:p>
      <w:pPr>
        <w:pStyle w:val="BodyText"/>
      </w:pPr>
      <m:oMathPara>
        <m:oMathParaPr>
          <m:jc m:val="center"/>
        </m:oMathParaPr>
        <m:oMath>
          <m:r>
            <m:rPr>
              <m:sty m:val="p"/>
            </m:rPr>
            <m:t>m</m:t>
          </m:r>
          <m:r>
            <m:rPr>
              <m:sty m:val="p"/>
            </m:rPr>
            <m:t>a</m:t>
          </m:r>
          <m:r>
            <m:rPr>
              <m:sty m:val="p"/>
            </m:rPr>
            <m:t>s</m:t>
          </m:r>
          <m:r>
            <m:rPr>
              <m:sty m:val="p"/>
            </m:rPr>
            <m:t>k</m:t>
          </m:r>
          <m:r>
            <m:rPr>
              <m:sty m:val="p"/>
            </m:rPr>
            <m:t>(</m:t>
          </m:r>
          <m:r>
            <m:t>P</m:t>
          </m:r>
          <m:r>
            <m:rPr>
              <m:sty m:val="p"/>
            </m:rPr>
            <m:t>)</m:t>
          </m:r>
          <m:r>
            <m:rPr>
              <m:sty m:val="p"/>
            </m:rPr>
            <m:t>=</m:t>
          </m:r>
          <m:nary>
            <m:naryPr>
              <m:chr m:val="∑"/>
              <m:limLoc m:val="undOvr"/>
              <m:subHide m:val="off"/>
              <m:supHide m:val="on"/>
            </m:naryPr>
            <m:sub>
              <m:r>
                <m:t>i</m:t>
              </m:r>
              <m:r>
                <m:rPr>
                  <m:sty m:val="p"/>
                </m:rPr>
                <m:t>∈</m:t>
              </m:r>
              <m:r>
                <m:t>P</m:t>
              </m:r>
            </m:sub>
            <m:sup>
              <m:r>
                <m:t>​</m:t>
              </m:r>
            </m:sup>
            <m:e>
              <m:sSup>
                <m:e>
                  <m:r>
                    <m:t>2</m:t>
                  </m:r>
                </m:e>
                <m:sup>
                  <m:r>
                    <m:t>i</m:t>
                  </m:r>
                </m:sup>
              </m:sSup>
            </m:e>
          </m:nary>
          <m:r>
            <m:rPr>
              <m:sty m:val="p"/>
            </m:rPr>
            <m:t>.</m:t>
          </m:r>
        </m:oMath>
      </m:oMathPara>
    </w:p>
    <w:p>
      <w:pPr>
        <w:pStyle w:val="FirstParagraph"/>
      </w:pPr>
      <w:r>
        <w:t xml:space="preserve">Then for two position sets</w:t>
      </w:r>
      <w:r>
        <w:t xml:space="preserve"> </w:t>
      </w:r>
      <m:oMath>
        <m:sSub>
          <m:e>
            <m:r>
              <m:t>P</m:t>
            </m:r>
          </m:e>
          <m:sub>
            <m:r>
              <m:t>1</m:t>
            </m:r>
          </m:sub>
        </m:sSub>
      </m:oMath>
      <w:r>
        <w:t xml:space="preserve"> </w:t>
      </w:r>
      <w:r>
        <w:t xml:space="preserve">and</w:t>
      </w:r>
      <w:r>
        <w:t xml:space="preserve"> </w:t>
      </w:r>
      <m:oMath>
        <m:sSub>
          <m:e>
            <m:r>
              <m:t>P</m:t>
            </m:r>
          </m:e>
          <m:sub>
            <m:r>
              <m:t>2</m:t>
            </m:r>
          </m:sub>
        </m:sSub>
      </m:oMath>
      <w:r>
        <w:t xml:space="preserve">,</w:t>
      </w:r>
    </w:p>
    <w:p>
      <w:pPr>
        <w:pStyle w:val="BodyText"/>
      </w:pPr>
      <m:oMathPara>
        <m:oMathParaPr>
          <m:jc m:val="center"/>
        </m:oMathParaPr>
        <m:oMath>
          <m:r>
            <m:rPr>
              <m:sty m:val="p"/>
            </m:rPr>
            <m:t>|</m:t>
          </m:r>
          <m:sSub>
            <m:e>
              <m:r>
                <m:t>P</m:t>
              </m:r>
            </m:e>
            <m:sub>
              <m:r>
                <m:t>1</m:t>
              </m:r>
            </m:sub>
          </m:sSub>
          <m:r>
            <m:rPr>
              <m:sty m:val="p"/>
            </m:rPr>
            <m:t>∩</m:t>
          </m:r>
          <m:sSub>
            <m:e>
              <m:r>
                <m:t>P</m:t>
              </m:r>
            </m:e>
            <m:sub>
              <m:r>
                <m:t>2</m:t>
              </m:r>
            </m:sub>
          </m:sSub>
          <m:r>
            <m:rPr>
              <m:sty m:val="p"/>
            </m:rPr>
            <m:t>|</m:t>
          </m:r>
          <m:r>
            <m:rPr>
              <m:sty m:val="p"/>
            </m:rPr>
            <m:t>=</m:t>
          </m:r>
          <m:r>
            <m:rPr>
              <m:sty m:val="p"/>
            </m:rPr>
            <m:t>b</m:t>
          </m:r>
          <m:r>
            <m:rPr>
              <m:sty m:val="p"/>
            </m:rPr>
            <m:t>i</m:t>
          </m:r>
          <m:r>
            <m:rPr>
              <m:sty m:val="p"/>
            </m:rPr>
            <m:t>t</m:t>
          </m:r>
          <m:r>
            <m:rPr>
              <m:sty m:val="p"/>
            </m:rPr>
            <m:t>c</m:t>
          </m:r>
          <m:r>
            <m:rPr>
              <m:sty m:val="p"/>
            </m:rPr>
            <m:t>o</m:t>
          </m:r>
          <m:r>
            <m:rPr>
              <m:sty m:val="p"/>
            </m:rPr>
            <m:t>u</m:t>
          </m:r>
          <m:r>
            <m:rPr>
              <m:sty m:val="p"/>
            </m:rPr>
            <m:t>n</m:t>
          </m:r>
          <m:r>
            <m:rPr>
              <m:sty m:val="p"/>
            </m:rPr>
            <m:t>t</m:t>
          </m:r>
          <m:d>
            <m:dPr>
              <m:begChr m:val="("/>
              <m:sepChr m:val=""/>
              <m:endChr m:val=")"/>
              <m:grow/>
            </m:dPr>
            <m:e>
              <m:r>
                <m:rPr>
                  <m:sty m:val="p"/>
                </m:rPr>
                <m:t>m</m:t>
              </m:r>
              <m:r>
                <m:rPr>
                  <m:sty m:val="p"/>
                </m:rPr>
                <m:t>a</m:t>
              </m:r>
              <m:r>
                <m:rPr>
                  <m:sty m:val="p"/>
                </m:rPr>
                <m:t>s</m:t>
              </m:r>
              <m:r>
                <m:rPr>
                  <m:sty m:val="p"/>
                </m:rPr>
                <m:t>k</m:t>
              </m:r>
              <m:r>
                <m:rPr>
                  <m:sty m:val="p"/>
                </m:rPr>
                <m:t>(</m:t>
              </m:r>
              <m:sSub>
                <m:e>
                  <m:r>
                    <m:t>P</m:t>
                  </m:r>
                </m:e>
                <m:sub>
                  <m:r>
                    <m:t>1</m:t>
                  </m:r>
                </m:sub>
              </m:sSub>
              <m:r>
                <m:rPr>
                  <m:sty m:val="p"/>
                </m:rPr>
                <m:t>)</m:t>
              </m:r>
              <m:r>
                <m:rPr>
                  <m:sty m:val="p"/>
                </m:rPr>
                <m:t>∧</m:t>
              </m:r>
              <m:r>
                <m:rPr>
                  <m:sty m:val="p"/>
                </m:rPr>
                <m:t>m</m:t>
              </m:r>
              <m:r>
                <m:rPr>
                  <m:sty m:val="p"/>
                </m:rPr>
                <m:t>a</m:t>
              </m:r>
              <m:r>
                <m:rPr>
                  <m:sty m:val="p"/>
                </m:rPr>
                <m:t>s</m:t>
              </m:r>
              <m:r>
                <m:rPr>
                  <m:sty m:val="p"/>
                </m:rPr>
                <m:t>k</m:t>
              </m:r>
              <m:r>
                <m:rPr>
                  <m:sty m:val="p"/>
                </m:rPr>
                <m:t>(</m:t>
              </m:r>
              <m:sSub>
                <m:e>
                  <m:r>
                    <m:t>P</m:t>
                  </m:r>
                </m:e>
                <m:sub>
                  <m:r>
                    <m:t>2</m:t>
                  </m:r>
                </m:sub>
              </m:sSub>
              <m:r>
                <m:rPr>
                  <m:sty m:val="p"/>
                </m:rPr>
                <m:t>)</m:t>
              </m:r>
            </m:e>
          </m:d>
          <m:r>
            <m:rPr>
              <m:sty m:val="p"/>
            </m:rPr>
            <m:t>.</m:t>
          </m:r>
        </m:oMath>
      </m:oMathPara>
    </w:p>
    <w:p>
      <w:pPr>
        <w:pStyle w:val="FirstParagraph"/>
      </w:pPr>
      <w:r>
        <w:t xml:space="preserve">This provides a compact and fast overlap primitive, especially useful in</w:t>
      </w:r>
      <w:r>
        <w:t xml:space="preserve"> </w:t>
      </w:r>
      <w:r>
        <w:rPr>
          <w:rStyle w:val="VerbatimChar"/>
        </w:rPr>
        <w:t xml:space="preserve">single_candidate</w:t>
      </w:r>
      <w:r>
        <w:t xml:space="preserve"> </w:t>
      </w:r>
      <w:r>
        <w:t xml:space="preserve">modeling and structural scoring.</w:t>
      </w:r>
    </w:p>
    <w:bookmarkEnd w:id="24"/>
    <w:bookmarkStart w:id="25" w:name="reverse-indices"/>
    <w:p>
      <w:pPr>
        <w:pStyle w:val="Heading2"/>
      </w:pPr>
      <w:r>
        <w:t xml:space="preserve">5.3 Reverse indices</w:t>
      </w:r>
    </w:p>
    <w:p>
      <w:pPr>
        <w:pStyle w:val="FirstParagraph"/>
      </w:pPr>
      <w:r>
        <w:t xml:space="preserve">One of the most important engineering optimizations is the precomputation of</w:t>
      </w:r>
    </w:p>
    <w:p>
      <w:pPr>
        <w:pStyle w:val="BodyText"/>
      </w:pPr>
      <m:oMathPara>
        <m:oMathParaPr>
          <m:jc m:val="center"/>
        </m:oMathParaPr>
        <m:oMath>
          <m:r>
            <m:rPr>
              <m:nor/>
              <m:scr m:val="monospace"/>
              <m:sty m:val="p"/>
            </m:rPr>
            <m:t>subset_to_candidates</m:t>
          </m:r>
          <m:r>
            <m:rPr>
              <m:sty m:val="p"/>
            </m:rPr>
            <m:t>[</m:t>
          </m:r>
          <m:r>
            <m:t>q</m:t>
          </m:r>
          <m:r>
            <m:rPr>
              <m:sty m:val="p"/>
            </m:rPr>
            <m:t>]</m:t>
          </m:r>
          <m:r>
            <m:rPr>
              <m:sty m:val="p"/>
            </m:rPr>
            <m:t>=</m:t>
          </m:r>
          <m:r>
            <m:rPr>
              <m:sty m:val="p"/>
            </m:rPr>
            <m:t>{</m:t>
          </m:r>
          <m:r>
            <m:t>C</m:t>
          </m:r>
          <m:r>
            <m:rPr>
              <m:sty m:val="p"/>
            </m:rPr>
            <m:t>∈</m:t>
          </m:r>
          <m:r>
            <m:rPr>
              <m:scr m:val="script"/>
              <m:sty m:val="p"/>
            </m:rPr>
            <m:t>C</m:t>
          </m:r>
          <m:r>
            <m:rPr>
              <m:sty m:val="p"/>
            </m:rPr>
            <m:t>:</m:t>
          </m:r>
          <m:r>
            <m:t>q</m:t>
          </m:r>
          <m:r>
            <m:rPr>
              <m:sty m:val="p"/>
            </m:rPr>
            <m:t>⊆</m:t>
          </m:r>
          <m:r>
            <m:t>C</m:t>
          </m:r>
          <m:r>
            <m:rPr>
              <m:sty m:val="p"/>
            </m:rPr>
            <m:t>}</m:t>
          </m:r>
          <m:r>
            <m:rPr>
              <m:sty m:val="p"/>
            </m:rPr>
            <m:t>.</m:t>
          </m:r>
        </m:oMath>
      </m:oMathPara>
    </w:p>
    <w:p>
      <w:pPr>
        <w:pStyle w:val="FirstParagraph"/>
      </w:pPr>
      <w:r>
        <w:t xml:space="preserve">This reverse index is used repeatedly during local search and reduced-core exact polishing. It allows the solver to focus on structurally relevant candidates instead of sampling replacements uniformly from the entire outside pool.</w:t>
      </w:r>
    </w:p>
    <w:bookmarkEnd w:id="25"/>
    <w:bookmarkEnd w:id="26"/>
    <w:bookmarkStart w:id="30" w:name="incremental-coverage-tracking"/>
    <w:p>
      <w:pPr>
        <w:pStyle w:val="Heading1"/>
      </w:pPr>
      <w:r>
        <w:t xml:space="preserve">6. Incremental Coverage Tracking</w:t>
      </w:r>
    </w:p>
    <w:bookmarkStart w:id="27" w:name="state-variables"/>
    <w:p>
      <w:pPr>
        <w:pStyle w:val="Heading2"/>
      </w:pPr>
      <w:r>
        <w:t xml:space="preserve">6.1 State variables</w:t>
      </w:r>
    </w:p>
    <w:p>
      <w:pPr>
        <w:pStyle w:val="FirstParagraph"/>
      </w:pPr>
      <w:r>
        <w:rPr>
          <w:rStyle w:val="VerbatimChar"/>
        </w:rPr>
        <w:t xml:space="preserve">CoverageTracker</w:t>
      </w:r>
      <w:r>
        <w:t xml:space="preserve"> </w:t>
      </w:r>
      <w:r>
        <w:t xml:space="preserve">maintains the current solution</w:t>
      </w:r>
      <w:r>
        <w:t xml:space="preserve"> </w:t>
      </w:r>
      <m:oMath>
        <m:r>
          <m:rPr>
            <m:scr m:val="script"/>
            <m:sty m:val="p"/>
          </m:rPr>
          <m:t>F</m:t>
        </m:r>
      </m:oMath>
      <w:r>
        <w:t xml:space="preserve"> </w:t>
      </w:r>
      <w:r>
        <w:t xml:space="preserve">incrementally. In</w:t>
      </w:r>
      <w:r>
        <w:t xml:space="preserve"> </w:t>
      </w:r>
      <w:r>
        <w:rPr>
          <w:rStyle w:val="VerbatimChar"/>
        </w:rPr>
        <w:t xml:space="preserve">distinct_subsets</w:t>
      </w:r>
      <w:r>
        <w:t xml:space="preserve"> </w:t>
      </w:r>
      <w:r>
        <w:t xml:space="preserve">mode, the key arrays are:</w:t>
      </w:r>
    </w:p>
    <w:p>
      <w:pPr>
        <w:pStyle w:val="Compact"/>
        <w:numPr>
          <w:ilvl w:val="0"/>
          <w:numId w:val="1010"/>
        </w:numPr>
      </w:pPr>
      <w:r>
        <w:rPr>
          <w:rStyle w:val="VerbatimChar"/>
        </w:rPr>
        <w:t xml:space="preserve">subset_cover_count[q]</w:t>
      </w:r>
      <w:r>
        <w:t xml:space="preserve">: how many chosen candidates cover subset</w:t>
      </w:r>
      <w:r>
        <w:t xml:space="preserve"> </w:t>
      </w:r>
      <m:oMath>
        <m:r>
          <m:t>q</m:t>
        </m:r>
      </m:oMath>
    </w:p>
    <w:p>
      <w:pPr>
        <w:pStyle w:val="Compact"/>
        <w:numPr>
          <w:ilvl w:val="0"/>
          <w:numId w:val="1010"/>
        </w:numPr>
      </w:pPr>
      <w:r>
        <w:rPr>
          <w:rStyle w:val="VerbatimChar"/>
        </w:rPr>
        <w:t xml:space="preserve">target_covered_count[T]</w:t>
      </w:r>
      <w:r>
        <w:t xml:space="preserve">: how many distinct</w:t>
      </w:r>
      <w:r>
        <w:t xml:space="preserve"> </w:t>
      </w:r>
      <m:oMath>
        <m:r>
          <m:t>s</m:t>
        </m:r>
      </m:oMath>
      <w:r>
        <w:t xml:space="preserve">-subsets of</w:t>
      </w:r>
      <w:r>
        <w:t xml:space="preserve"> </w:t>
      </w:r>
      <m:oMath>
        <m:r>
          <m:t>T</m:t>
        </m:r>
      </m:oMath>
      <w:r>
        <w:t xml:space="preserve"> </w:t>
      </w:r>
      <w:r>
        <w:t xml:space="preserve">are currently covered</w:t>
      </w:r>
    </w:p>
    <w:p>
      <w:pPr>
        <w:pStyle w:val="Compact"/>
        <w:numPr>
          <w:ilvl w:val="0"/>
          <w:numId w:val="1010"/>
        </w:numPr>
      </w:pPr>
      <w:r>
        <w:rPr>
          <w:rStyle w:val="VerbatimChar"/>
        </w:rPr>
        <w:t xml:space="preserve">unsatisfied_targets</w:t>
      </w:r>
      <w:r>
        <w:t xml:space="preserve">: number of targets that still violate the coverage threshold</w:t>
      </w:r>
    </w:p>
    <w:p>
      <w:pPr>
        <w:pStyle w:val="Compact"/>
        <w:numPr>
          <w:ilvl w:val="0"/>
          <w:numId w:val="1010"/>
        </w:numPr>
      </w:pPr>
      <w:r>
        <w:rPr>
          <w:rStyle w:val="VerbatimChar"/>
        </w:rPr>
        <w:t xml:space="preserve">deficit_units</w:t>
      </w:r>
      <w:r>
        <w:t xml:space="preserve">: total target deficit</w:t>
      </w:r>
    </w:p>
    <w:p>
      <w:pPr>
        <w:pStyle w:val="FirstParagraph"/>
      </w:pPr>
      <w:r>
        <w:t xml:space="preserve">Define target deficit as</w:t>
      </w:r>
    </w:p>
    <w:p>
      <w:pPr>
        <w:pStyle w:val="BodyText"/>
      </w:pPr>
      <m:oMathPara>
        <m:oMathParaPr>
          <m:jc m:val="center"/>
        </m:oMathParaPr>
        <m:oMath>
          <m:r>
            <m:t>d</m:t>
          </m:r>
          <m:r>
            <m:rPr>
              <m:sty m:val="p"/>
            </m:rPr>
            <m:t>(</m:t>
          </m:r>
          <m:r>
            <m:t>T</m:t>
          </m:r>
          <m:r>
            <m:rPr>
              <m:sty m:val="p"/>
            </m:rPr>
            <m:t>;</m:t>
          </m:r>
          <m:r>
            <m:rPr>
              <m:scr m:val="script"/>
              <m:sty m:val="p"/>
            </m:rPr>
            <m:t>F</m:t>
          </m:r>
          <m:r>
            <m:rPr>
              <m:sty m:val="p"/>
            </m:rPr>
            <m:t>)</m:t>
          </m:r>
          <m:r>
            <m:rPr>
              <m:sty m:val="p"/>
            </m:rPr>
            <m:t>=</m:t>
          </m:r>
          <m:r>
            <m:rPr>
              <m:sty m:val="p"/>
            </m:rPr>
            <m:t>max</m:t>
          </m:r>
          <m:d>
            <m:dPr>
              <m:begChr m:val="("/>
              <m:sepChr m:val=""/>
              <m:endChr m:val=")"/>
              <m:grow/>
            </m:dPr>
            <m:e>
              <m:r>
                <m:t>0</m:t>
              </m:r>
              <m:r>
                <m:rPr>
                  <m:sty m:val="p"/>
                </m:rPr>
                <m:t>,</m:t>
              </m:r>
              <m:r>
                <m:t> </m:t>
              </m:r>
              <m:r>
                <m:t>R</m:t>
              </m:r>
              <m:r>
                <m:rPr>
                  <m:sty m:val="p"/>
                </m:rPr>
                <m:t>−</m:t>
              </m:r>
              <m:r>
                <m:t>g</m:t>
              </m:r>
              <m:r>
                <m:rPr>
                  <m:sty m:val="p"/>
                </m:rPr>
                <m:t>(</m:t>
              </m:r>
              <m:r>
                <m:t>T</m:t>
              </m:r>
              <m:r>
                <m:rPr>
                  <m:sty m:val="p"/>
                </m:rPr>
                <m:t>;</m:t>
              </m:r>
              <m:r>
                <m:rPr>
                  <m:scr m:val="script"/>
                  <m:sty m:val="p"/>
                </m:rPr>
                <m:t>F</m:t>
              </m:r>
              <m:r>
                <m:rPr>
                  <m:sty m:val="p"/>
                </m:rPr>
                <m:t>)</m:t>
              </m:r>
            </m:e>
          </m:d>
          <m:r>
            <m:rPr>
              <m:sty m:val="p"/>
            </m:rPr>
            <m:t>.</m:t>
          </m:r>
        </m:oMath>
      </m:oMathPara>
    </w:p>
    <w:p>
      <w:pPr>
        <w:pStyle w:val="FirstParagraph"/>
      </w:pPr>
      <w:r>
        <w:t xml:space="preserve">Then</w:t>
      </w:r>
    </w:p>
    <w:p>
      <w:pPr>
        <w:pStyle w:val="BodyText"/>
      </w:pPr>
      <m:oMathPara>
        <m:oMathParaPr>
          <m:jc m:val="center"/>
        </m:oMathParaPr>
        <m:oMath>
          <m:r>
            <m:rPr>
              <m:nor/>
              <m:scr m:val="monospace"/>
              <m:sty m:val="p"/>
            </m:rPr>
            <m:t>deficit_units</m:t>
          </m:r>
          <m:r>
            <m:rPr>
              <m:sty m:val="p"/>
            </m:rPr>
            <m:t>=</m:t>
          </m:r>
          <m:nary>
            <m:naryPr>
              <m:chr m:val="∑"/>
              <m:limLoc m:val="undOvr"/>
              <m:subHide m:val="off"/>
              <m:supHide m:val="on"/>
            </m:naryPr>
            <m:sub>
              <m:r>
                <m:t>T</m:t>
              </m:r>
              <m:r>
                <m:rPr>
                  <m:sty m:val="p"/>
                </m:rPr>
                <m:t>∈</m:t>
              </m:r>
              <m:r>
                <m:rPr>
                  <m:scr m:val="script"/>
                  <m:sty m:val="p"/>
                </m:rPr>
                <m:t>T</m:t>
              </m:r>
            </m:sub>
            <m:sup>
              <m:r>
                <m:t>​</m:t>
              </m:r>
            </m:sup>
            <m:e>
              <m:r>
                <m:t>d</m:t>
              </m:r>
            </m:e>
          </m:nary>
          <m:r>
            <m:rPr>
              <m:sty m:val="p"/>
            </m:rPr>
            <m:t>(</m:t>
          </m:r>
          <m:r>
            <m:t>T</m:t>
          </m:r>
          <m:r>
            <m:rPr>
              <m:sty m:val="p"/>
            </m:rPr>
            <m:t>;</m:t>
          </m:r>
          <m:r>
            <m:rPr>
              <m:scr m:val="script"/>
              <m:sty m:val="p"/>
            </m:rPr>
            <m:t>F</m:t>
          </m:r>
          <m:r>
            <m:rPr>
              <m:sty m:val="p"/>
            </m:rPr>
            <m:t>)</m:t>
          </m:r>
          <m:r>
            <m:rPr>
              <m:sty m:val="p"/>
            </m:rPr>
            <m:t>.</m:t>
          </m:r>
        </m:oMath>
      </m:oMathPara>
    </w:p>
    <w:p>
      <w:pPr>
        <w:pStyle w:val="FirstParagraph"/>
      </w:pPr>
      <w:r>
        <w:t xml:space="preserve">The solution is feasible if and only if</w:t>
      </w:r>
    </w:p>
    <w:p>
      <w:pPr>
        <w:pStyle w:val="BodyText"/>
      </w:pPr>
      <m:oMathPara>
        <m:oMathParaPr>
          <m:jc m:val="center"/>
        </m:oMathParaPr>
        <m:oMath>
          <m:r>
            <m:rPr>
              <m:nor/>
              <m:scr m:val="monospace"/>
              <m:sty m:val="p"/>
            </m:rPr>
            <m:t>unsatisfied_targets</m:t>
          </m:r>
          <m:r>
            <m:rPr>
              <m:sty m:val="p"/>
            </m:rPr>
            <m:t>=</m:t>
          </m:r>
          <m:r>
            <m:t>0</m:t>
          </m:r>
          <m:r>
            <m:rPr>
              <m:sty m:val="p"/>
            </m:rPr>
            <m:t>.</m:t>
          </m:r>
        </m:oMath>
      </m:oMathPara>
    </w:p>
    <w:p>
      <w:pPr>
        <w:pStyle w:val="FirstParagraph"/>
      </w:pPr>
      <w:r>
        <w:t xml:space="preserve">In</w:t>
      </w:r>
      <w:r>
        <w:t xml:space="preserve"> </w:t>
      </w:r>
      <w:r>
        <w:rPr>
          <w:rStyle w:val="VerbatimChar"/>
        </w:rPr>
        <w:t xml:space="preserve">single_candidate</w:t>
      </w:r>
      <w:r>
        <w:t xml:space="preserve"> </w:t>
      </w:r>
      <w:r>
        <w:t xml:space="preserve">mode the same philosophy applies, except that coverage is tracked at the target level through</w:t>
      </w:r>
      <w:r>
        <w:t xml:space="preserve"> </w:t>
      </w:r>
      <w:r>
        <w:rPr>
          <w:rStyle w:val="VerbatimChar"/>
        </w:rPr>
        <w:t xml:space="preserve">cover_count[T]</w:t>
      </w:r>
      <w:r>
        <w:t xml:space="preserve"> </w:t>
      </w:r>
      <w:r>
        <w:t xml:space="preserve">rather than through distinct subset accumulation.</w:t>
      </w:r>
    </w:p>
    <w:bookmarkEnd w:id="27"/>
    <w:bookmarkStart w:id="28" w:name="incremental-addremove-updates"/>
    <w:p>
      <w:pPr>
        <w:pStyle w:val="Heading2"/>
      </w:pPr>
      <w:r>
        <w:t xml:space="preserve">6.2 Incremental add/remove updates</w:t>
      </w:r>
    </w:p>
    <w:p>
      <w:pPr>
        <w:pStyle w:val="FirstParagraph"/>
      </w:pPr>
      <w:r>
        <w:t xml:space="preserve">When a candidate</w:t>
      </w:r>
      <w:r>
        <w:t xml:space="preserve"> </w:t>
      </w:r>
      <m:oMath>
        <m:r>
          <m:t>C</m:t>
        </m:r>
      </m:oMath>
      <w:r>
        <w:t xml:space="preserve"> </w:t>
      </w:r>
      <w:r>
        <w:t xml:space="preserve">is added, the tracker updates only the</w:t>
      </w:r>
      <w:r>
        <w:t xml:space="preserve"> </w:t>
      </w:r>
      <m:oMath>
        <m:r>
          <m:t>s</m:t>
        </m:r>
      </m:oMath>
      <w:r>
        <w:t xml:space="preserve">-subsets contained in</w:t>
      </w:r>
      <w:r>
        <w:t xml:space="preserve"> </w:t>
      </w:r>
      <m:oMath>
        <m:r>
          <m:t>C</m:t>
        </m:r>
      </m:oMath>
      <w:r>
        <w:t xml:space="preserve"> </w:t>
      </w:r>
      <w:r>
        <w:t xml:space="preserve">and the targets influenced by those subsets. In</w:t>
      </w:r>
      <w:r>
        <w:t xml:space="preserve"> </w:t>
      </w:r>
      <w:r>
        <w:rPr>
          <w:rStyle w:val="VerbatimChar"/>
        </w:rPr>
        <w:t xml:space="preserve">distinct_subsets</w:t>
      </w:r>
      <w:r>
        <w:t xml:space="preserve">, a target is updated only when a subset is activated from zero coverage to positive coverage. This is crucial: adding a candidate that re-covers already active subsets should not inflate the distinct-subset count.</w:t>
      </w:r>
    </w:p>
    <w:p>
      <w:pPr>
        <w:pStyle w:val="BodyText"/>
      </w:pPr>
      <w:r>
        <w:t xml:space="preserve">When a candidate is removed, the inverse update is applied. If a subset’s support count drops from one to zero, every target containing that subset loses one unit of distinct coverage.</w:t>
      </w:r>
    </w:p>
    <w:p>
      <w:pPr>
        <w:pStyle w:val="BodyText"/>
      </w:pPr>
      <w:r>
        <w:t xml:space="preserve">This yields an efficient incremental view of feasibility and deficit rather than repeatedly recomputing coverage from scratch.</w:t>
      </w:r>
    </w:p>
    <w:bookmarkEnd w:id="28"/>
    <w:bookmarkStart w:id="29" w:name="marginal-quantities"/>
    <w:p>
      <w:pPr>
        <w:pStyle w:val="Heading2"/>
      </w:pPr>
      <w:r>
        <w:t xml:space="preserve">6.3 Marginal quantities</w:t>
      </w:r>
    </w:p>
    <w:p>
      <w:pPr>
        <w:pStyle w:val="FirstParagraph"/>
      </w:pPr>
      <w:r>
        <w:t xml:space="preserve">Several local-search metrics are derived from the tracker:</w:t>
      </w:r>
    </w:p>
    <w:p>
      <w:pPr>
        <w:pStyle w:val="Compact"/>
        <w:numPr>
          <w:ilvl w:val="0"/>
          <w:numId w:val="1011"/>
        </w:numPr>
      </w:pPr>
      <w:r>
        <w:rPr>
          <w:rStyle w:val="VerbatimChar"/>
        </w:rPr>
        <w:t xml:space="preserve">marginal_gain(c)</w:t>
      </w:r>
      <w:r>
        <w:t xml:space="preserve">: how many deficit units candidate</w:t>
      </w:r>
      <w:r>
        <w:t xml:space="preserve"> </w:t>
      </w:r>
      <m:oMath>
        <m:r>
          <m:t>c</m:t>
        </m:r>
      </m:oMath>
      <w:r>
        <w:t xml:space="preserve"> </w:t>
      </w:r>
      <w:r>
        <w:t xml:space="preserve">can immediately reduce</w:t>
      </w:r>
    </w:p>
    <w:p>
      <w:pPr>
        <w:pStyle w:val="Compact"/>
        <w:numPr>
          <w:ilvl w:val="0"/>
          <w:numId w:val="1011"/>
        </w:numPr>
      </w:pPr>
      <w:r>
        <w:rPr>
          <w:rStyle w:val="VerbatimChar"/>
        </w:rPr>
        <w:t xml:space="preserve">can_remove(c)</w:t>
      </w:r>
      <w:r>
        <w:t xml:space="preserve">: whether</w:t>
      </w:r>
      <w:r>
        <w:t xml:space="preserve"> </w:t>
      </w:r>
      <m:oMath>
        <m:r>
          <m:t>c</m:t>
        </m:r>
      </m:oMath>
      <w:r>
        <w:t xml:space="preserve"> </w:t>
      </w:r>
      <w:r>
        <w:t xml:space="preserve">may be removed without breaking feasibility</w:t>
      </w:r>
    </w:p>
    <w:p>
      <w:pPr>
        <w:pStyle w:val="Compact"/>
        <w:numPr>
          <w:ilvl w:val="0"/>
          <w:numId w:val="1011"/>
        </w:numPr>
      </w:pPr>
      <w:r>
        <w:rPr>
          <w:rStyle w:val="VerbatimChar"/>
        </w:rPr>
        <w:t xml:space="preserve">exclusive_count(c)</w:t>
      </w:r>
      <w:r>
        <w:t xml:space="preserve">: how many targets would become unsatisfied after removing</w:t>
      </w:r>
      <w:r>
        <w:t xml:space="preserve"> </w:t>
      </w:r>
      <m:oMath>
        <m:r>
          <m:t>c</m:t>
        </m:r>
      </m:oMath>
    </w:p>
    <w:p>
      <w:pPr>
        <w:pStyle w:val="Compact"/>
        <w:numPr>
          <w:ilvl w:val="0"/>
          <w:numId w:val="1011"/>
        </w:numPr>
      </w:pPr>
      <w:r>
        <w:rPr>
          <w:rStyle w:val="VerbatimChar"/>
        </w:rPr>
        <w:t xml:space="preserve">redundancy_score(c)</w:t>
      </w:r>
      <w:r>
        <w:t xml:space="preserve">: average surplus coverage over targets impacted by</w:t>
      </w:r>
      <w:r>
        <w:t xml:space="preserve"> </w:t>
      </w:r>
      <m:oMath>
        <m:r>
          <m:t>c</m:t>
        </m:r>
      </m:oMath>
    </w:p>
    <w:p>
      <w:pPr>
        <w:pStyle w:val="FirstParagraph"/>
      </w:pPr>
      <w:r>
        <w:t xml:space="preserve">These quantities provide the algebra used by the greedy constructor, redundancy eliminator, local search, and simulated annealing.</w:t>
      </w:r>
    </w:p>
    <w:bookmarkEnd w:id="29"/>
    <w:bookmarkEnd w:id="30"/>
    <w:bookmarkStart w:id="34" w:name="X1bfa1d2a4562d45c6db10a06806cd375c1aae8b"/>
    <w:p>
      <w:pPr>
        <w:pStyle w:val="Heading1"/>
      </w:pPr>
      <w:r>
        <w:t xml:space="preserve">7. Greedy Construction via Lazy Marginal Re-evaluation</w:t>
      </w:r>
    </w:p>
    <w:bookmarkStart w:id="31" w:name="coverage-objective"/>
    <w:p>
      <w:pPr>
        <w:pStyle w:val="Heading2"/>
      </w:pPr>
      <w:r>
        <w:t xml:space="preserve">7.1 Coverage objective</w:t>
      </w:r>
    </w:p>
    <w:p>
      <w:pPr>
        <w:pStyle w:val="FirstParagraph"/>
      </w:pPr>
      <w:r>
        <w:t xml:space="preserve">For</w:t>
      </w:r>
      <w:r>
        <w:t xml:space="preserve"> </w:t>
      </w:r>
      <w:r>
        <w:rPr>
          <w:rStyle w:val="VerbatimChar"/>
        </w:rPr>
        <w:t xml:space="preserve">distinct_subsets</w:t>
      </w:r>
      <w:r>
        <w:t xml:space="preserve">, define the capped coverage objective</w:t>
      </w:r>
    </w:p>
    <w:p>
      <w:pPr>
        <w:pStyle w:val="BodyText"/>
      </w:pPr>
      <m:oMathPara>
        <m:oMathParaPr>
          <m:jc m:val="center"/>
        </m:oMathParaPr>
        <m:oMath>
          <m:r>
            <m:t>f</m:t>
          </m:r>
          <m:r>
            <m:rPr>
              <m:sty m:val="p"/>
            </m:rPr>
            <m:t>(</m:t>
          </m:r>
          <m:r>
            <m:rPr>
              <m:scr m:val="script"/>
              <m:sty m:val="p"/>
            </m:rPr>
            <m:t>F</m:t>
          </m:r>
          <m:r>
            <m:rPr>
              <m:sty m:val="p"/>
            </m:rPr>
            <m:t>)</m:t>
          </m:r>
          <m:r>
            <m:rPr>
              <m:sty m:val="p"/>
            </m:rPr>
            <m:t>=</m:t>
          </m:r>
          <m:nary>
            <m:naryPr>
              <m:chr m:val="∑"/>
              <m:limLoc m:val="undOvr"/>
              <m:subHide m:val="off"/>
              <m:supHide m:val="on"/>
            </m:naryPr>
            <m:sub>
              <m:r>
                <m:t>T</m:t>
              </m:r>
              <m:r>
                <m:rPr>
                  <m:sty m:val="p"/>
                </m:rPr>
                <m:t>∈</m:t>
              </m:r>
              <m:r>
                <m:rPr>
                  <m:scr m:val="script"/>
                  <m:sty m:val="p"/>
                </m:rPr>
                <m:t>T</m:t>
              </m:r>
            </m:sub>
            <m:sup>
              <m:r>
                <m:t>​</m:t>
              </m:r>
            </m:sup>
            <m:e>
              <m:r>
                <m:rPr>
                  <m:sty m:val="p"/>
                </m:rPr>
                <m:t>min</m:t>
              </m:r>
            </m:e>
          </m:nary>
          <m:d>
            <m:dPr>
              <m:begChr m:val="("/>
              <m:sepChr m:val=""/>
              <m:endChr m:val=")"/>
              <m:grow/>
            </m:dPr>
            <m:e>
              <m:r>
                <m:t>g</m:t>
              </m:r>
              <m:r>
                <m:rPr>
                  <m:sty m:val="p"/>
                </m:rPr>
                <m:t>(</m:t>
              </m:r>
              <m:r>
                <m:t>T</m:t>
              </m:r>
              <m:r>
                <m:rPr>
                  <m:sty m:val="p"/>
                </m:rPr>
                <m:t>;</m:t>
              </m:r>
              <m:r>
                <m:rPr>
                  <m:scr m:val="script"/>
                  <m:sty m:val="p"/>
                </m:rPr>
                <m:t>F</m:t>
              </m:r>
              <m:r>
                <m:rPr>
                  <m:sty m:val="p"/>
                </m:rPr>
                <m:t>)</m:t>
              </m:r>
              <m:r>
                <m:rPr>
                  <m:sty m:val="p"/>
                </m:rPr>
                <m:t>,</m:t>
              </m:r>
              <m:r>
                <m:t>R</m:t>
              </m:r>
            </m:e>
          </m:d>
          <m:r>
            <m:rPr>
              <m:sty m:val="p"/>
            </m:rPr>
            <m:t>.</m:t>
          </m:r>
        </m:oMath>
      </m:oMathPara>
    </w:p>
    <w:p>
      <w:pPr>
        <w:pStyle w:val="FirstParagraph"/>
      </w:pPr>
      <w:r>
        <w:t xml:space="preserve">This function is monotone nondecreasing: adding candidates cannot decrease the number of covered subsets. More importantly, it exhibits diminishing returns. If</w:t>
      </w:r>
    </w:p>
    <w:p>
      <w:pPr>
        <w:pStyle w:val="BodyText"/>
      </w:pPr>
      <m:oMathPara>
        <m:oMathParaPr>
          <m:jc m:val="center"/>
        </m:oMathParaPr>
        <m:oMath>
          <m:r>
            <m:rPr>
              <m:scr m:val="script"/>
              <m:sty m:val="p"/>
            </m:rPr>
            <m:t>A</m:t>
          </m:r>
          <m:r>
            <m:rPr>
              <m:sty m:val="p"/>
            </m:rPr>
            <m:t>⊆</m:t>
          </m:r>
          <m:r>
            <m:rPr>
              <m:scr m:val="script"/>
              <m:sty m:val="p"/>
            </m:rPr>
            <m:t>B</m:t>
          </m:r>
          <m:r>
            <m:rPr>
              <m:sty m:val="p"/>
            </m:rPr>
            <m:t>⊆</m:t>
          </m:r>
          <m:r>
            <m:rPr>
              <m:scr m:val="script"/>
              <m:sty m:val="p"/>
            </m:rPr>
            <m:t>C</m:t>
          </m:r>
          <m:r>
            <m:rPr>
              <m:sty m:val="p"/>
            </m:rPr>
            <m:t>,</m:t>
          </m:r>
        </m:oMath>
      </m:oMathPara>
    </w:p>
    <w:p>
      <w:pPr>
        <w:pStyle w:val="FirstParagraph"/>
      </w:pPr>
      <w:r>
        <w:t xml:space="preserve">then for any candidate</w:t>
      </w:r>
      <w:r>
        <w:t xml:space="preserve"> </w:t>
      </w:r>
      <m:oMath>
        <m:r>
          <m:t>c</m:t>
        </m:r>
      </m:oMath>
      <w:r>
        <w:t xml:space="preserve">,</w:t>
      </w:r>
    </w:p>
    <w:p>
      <w:pPr>
        <w:pStyle w:val="BodyText"/>
      </w:pPr>
      <m:oMathPara>
        <m:oMathParaPr>
          <m:jc m:val="center"/>
        </m:oMathParaPr>
        <m:oMath>
          <m:r>
            <m:rPr>
              <m:sty m:val="p"/>
            </m:rPr>
            <m:t>Δ</m:t>
          </m:r>
          <m:r>
            <m:rPr>
              <m:sty m:val="p"/>
            </m:rPr>
            <m:t>(</m:t>
          </m:r>
          <m:r>
            <m:t>c</m:t>
          </m:r>
          <m:r>
            <m:rPr>
              <m:sty m:val="p"/>
            </m:rPr>
            <m:t>∣</m:t>
          </m:r>
          <m:r>
            <m:rPr>
              <m:scr m:val="script"/>
              <m:sty m:val="p"/>
            </m:rPr>
            <m:t>A</m:t>
          </m:r>
          <m:r>
            <m:rPr>
              <m:sty m:val="p"/>
            </m:rPr>
            <m:t>)</m:t>
          </m:r>
          <m:r>
            <m:rPr>
              <m:sty m:val="p"/>
            </m:rPr>
            <m:t>=</m:t>
          </m:r>
          <m:r>
            <m:t>f</m:t>
          </m:r>
          <m:r>
            <m:rPr>
              <m:sty m:val="p"/>
            </m:rPr>
            <m:t>(</m:t>
          </m:r>
          <m:r>
            <m:rPr>
              <m:scr m:val="script"/>
              <m:sty m:val="p"/>
            </m:rPr>
            <m:t>A</m:t>
          </m:r>
          <m:r>
            <m:rPr>
              <m:sty m:val="p"/>
            </m:rPr>
            <m:t>∪</m:t>
          </m:r>
          <m:r>
            <m:rPr>
              <m:sty m:val="p"/>
            </m:rPr>
            <m:t>{</m:t>
          </m:r>
          <m:r>
            <m:t>c</m:t>
          </m:r>
          <m:r>
            <m:rPr>
              <m:sty m:val="p"/>
            </m:rPr>
            <m:t>}</m:t>
          </m:r>
          <m:r>
            <m:rPr>
              <m:sty m:val="p"/>
            </m:rPr>
            <m:t>)</m:t>
          </m:r>
          <m:r>
            <m:rPr>
              <m:sty m:val="p"/>
            </m:rPr>
            <m:t>−</m:t>
          </m:r>
          <m:r>
            <m:t>f</m:t>
          </m:r>
          <m:r>
            <m:rPr>
              <m:sty m:val="p"/>
            </m:rPr>
            <m:t>(</m:t>
          </m:r>
          <m:r>
            <m:rPr>
              <m:scr m:val="script"/>
              <m:sty m:val="p"/>
            </m:rPr>
            <m:t>A</m:t>
          </m:r>
          <m:r>
            <m:rPr>
              <m:sty m:val="p"/>
            </m:rPr>
            <m:t>)</m:t>
          </m:r>
          <m:r>
            <m:rPr>
              <m:sty m:val="p"/>
            </m:rPr>
            <m:t>≥</m:t>
          </m:r>
          <m:r>
            <m:t>f</m:t>
          </m:r>
          <m:r>
            <m:rPr>
              <m:sty m:val="p"/>
            </m:rPr>
            <m:t>(</m:t>
          </m:r>
          <m:r>
            <m:rPr>
              <m:scr m:val="script"/>
              <m:sty m:val="p"/>
            </m:rPr>
            <m:t>B</m:t>
          </m:r>
          <m:r>
            <m:rPr>
              <m:sty m:val="p"/>
            </m:rPr>
            <m:t>∪</m:t>
          </m:r>
          <m:r>
            <m:rPr>
              <m:sty m:val="p"/>
            </m:rPr>
            <m:t>{</m:t>
          </m:r>
          <m:r>
            <m:t>c</m:t>
          </m:r>
          <m:r>
            <m:rPr>
              <m:sty m:val="p"/>
            </m:rPr>
            <m:t>}</m:t>
          </m:r>
          <m:r>
            <m:rPr>
              <m:sty m:val="p"/>
            </m:rPr>
            <m:t>)</m:t>
          </m:r>
          <m:r>
            <m:rPr>
              <m:sty m:val="p"/>
            </m:rPr>
            <m:t>−</m:t>
          </m:r>
          <m:r>
            <m:t>f</m:t>
          </m:r>
          <m:r>
            <m:rPr>
              <m:sty m:val="p"/>
            </m:rPr>
            <m:t>(</m:t>
          </m:r>
          <m:r>
            <m:rPr>
              <m:scr m:val="script"/>
              <m:sty m:val="p"/>
            </m:rPr>
            <m:t>B</m:t>
          </m:r>
          <m:r>
            <m:rPr>
              <m:sty m:val="p"/>
            </m:rPr>
            <m:t>)</m:t>
          </m:r>
          <m:r>
            <m:rPr>
              <m:sty m:val="p"/>
            </m:rPr>
            <m:t>=</m:t>
          </m:r>
          <m:r>
            <m:rPr>
              <m:sty m:val="p"/>
            </m:rPr>
            <m:t>Δ</m:t>
          </m:r>
          <m:r>
            <m:rPr>
              <m:sty m:val="p"/>
            </m:rPr>
            <m:t>(</m:t>
          </m:r>
          <m:r>
            <m:t>c</m:t>
          </m:r>
          <m:r>
            <m:rPr>
              <m:sty m:val="p"/>
            </m:rPr>
            <m:t>∣</m:t>
          </m:r>
          <m:r>
            <m:rPr>
              <m:scr m:val="script"/>
              <m:sty m:val="p"/>
            </m:rPr>
            <m:t>B</m:t>
          </m:r>
          <m:r>
            <m:rPr>
              <m:sty m:val="p"/>
            </m:rPr>
            <m:t>)</m:t>
          </m:r>
          <m:r>
            <m:rPr>
              <m:sty m:val="p"/>
            </m:rPr>
            <m:t>.</m:t>
          </m:r>
        </m:oMath>
      </m:oMathPara>
    </w:p>
    <w:p>
      <w:pPr>
        <w:pStyle w:val="FirstParagraph"/>
      </w:pPr>
      <w:r>
        <w:t xml:space="preserve">Thus</w:t>
      </w:r>
      <w:r>
        <w:t xml:space="preserve"> </w:t>
      </w:r>
      <m:oMath>
        <m:r>
          <m:t>f</m:t>
        </m:r>
      </m:oMath>
      <w:r>
        <w:t xml:space="preserve"> </w:t>
      </w:r>
      <w:r>
        <w:t xml:space="preserve">behaves as a monotone submodular set function over candidates.</w:t>
      </w:r>
    </w:p>
    <w:bookmarkEnd w:id="31"/>
    <w:bookmarkStart w:id="32" w:name="lazy-greedy-rationale"/>
    <w:p>
      <w:pPr>
        <w:pStyle w:val="Heading2"/>
      </w:pPr>
      <w:r>
        <w:t xml:space="preserve">7.2 Lazy greedy rationale</w:t>
      </w:r>
    </w:p>
    <w:p>
      <w:pPr>
        <w:pStyle w:val="FirstParagraph"/>
      </w:pPr>
      <w:r>
        <w:t xml:space="preserve">In a standard greedy algorithm, each iteration recomputes the marginal gain of all remaining candidates. With thousands of candidates, this becomes expensive. Because marginal gains under a monotone submodular objective never increase, the system uses a max-heap of upper bounds:</w:t>
      </w:r>
    </w:p>
    <w:p>
      <w:pPr>
        <w:pStyle w:val="Compact"/>
        <w:numPr>
          <w:ilvl w:val="0"/>
          <w:numId w:val="1012"/>
        </w:numPr>
      </w:pPr>
      <w:r>
        <w:t xml:space="preserve">each heap item stores a priority value and a timestamp,</w:t>
      </w:r>
    </w:p>
    <w:p>
      <w:pPr>
        <w:pStyle w:val="Compact"/>
        <w:numPr>
          <w:ilvl w:val="0"/>
          <w:numId w:val="1012"/>
        </w:numPr>
      </w:pPr>
      <w:r>
        <w:t xml:space="preserve">if a popped item was not re-evaluated in the current iteration, its gain is recomputed and pushed back,</w:t>
      </w:r>
    </w:p>
    <w:p>
      <w:pPr>
        <w:pStyle w:val="Compact"/>
        <w:numPr>
          <w:ilvl w:val="0"/>
          <w:numId w:val="1012"/>
        </w:numPr>
      </w:pPr>
      <w:r>
        <w:t xml:space="preserve">only an item whose timestamp matches the current iteration is treated as “fresh” and selected.</w:t>
      </w:r>
    </w:p>
    <w:p>
      <w:pPr>
        <w:pStyle w:val="FirstParagraph"/>
      </w:pPr>
      <w:r>
        <w:t xml:space="preserve">This reduces the number of marginal gain evaluations dramatically in practice while preserving correctness of the greedy choice.</w:t>
      </w:r>
    </w:p>
    <w:bookmarkEnd w:id="32"/>
    <w:bookmarkStart w:id="33" w:name="practical-priority"/>
    <w:p>
      <w:pPr>
        <w:pStyle w:val="Heading2"/>
      </w:pPr>
      <w:r>
        <w:t xml:space="preserve">7.3 Practical priority</w:t>
      </w:r>
    </w:p>
    <w:p>
      <w:pPr>
        <w:pStyle w:val="FirstParagraph"/>
      </w:pPr>
      <w:r>
        <w:t xml:space="preserve">The heap priority is not based solely on marginal gain. It adds a small structural tie-break based on candidate span, i.e. the number of impacted targets. In randomized restarts, a tiny random perturbation is also added to diversify the initial construction.</w:t>
      </w:r>
    </w:p>
    <w:bookmarkEnd w:id="33"/>
    <w:bookmarkEnd w:id="34"/>
    <w:bookmarkStart w:id="35" w:name="redundancy-elimination"/>
    <w:p>
      <w:pPr>
        <w:pStyle w:val="Heading1"/>
      </w:pPr>
      <w:r>
        <w:t xml:space="preserve">8. Redundancy Elimination</w:t>
      </w:r>
    </w:p>
    <w:p>
      <w:pPr>
        <w:pStyle w:val="FirstParagraph"/>
      </w:pPr>
      <w:r>
        <w:t xml:space="preserve">Greedy solutions are often feasible but bloated.</w:t>
      </w:r>
      <w:r>
        <w:t xml:space="preserve"> </w:t>
      </w:r>
      <w:r>
        <w:rPr>
          <w:rStyle w:val="VerbatimChar"/>
        </w:rPr>
        <w:t xml:space="preserve">RedundancyEliminator</w:t>
      </w:r>
      <w:r>
        <w:t xml:space="preserve"> </w:t>
      </w:r>
      <w:r>
        <w:t xml:space="preserve">repeatedly searches for safe removals. The elimination rule is based on two statistics:</w:t>
      </w:r>
    </w:p>
    <w:p>
      <w:pPr>
        <w:pStyle w:val="Compact"/>
        <w:numPr>
          <w:ilvl w:val="0"/>
          <w:numId w:val="1013"/>
        </w:numPr>
      </w:pPr>
      <w:r>
        <w:rPr>
          <w:rStyle w:val="VerbatimChar"/>
        </w:rPr>
        <w:t xml:space="preserve">exclusive_count(c)</w:t>
      </w:r>
    </w:p>
    <w:p>
      <w:pPr>
        <w:pStyle w:val="Compact"/>
        <w:numPr>
          <w:ilvl w:val="0"/>
          <w:numId w:val="1013"/>
        </w:numPr>
      </w:pPr>
      <w:r>
        <w:rPr>
          <w:rStyle w:val="VerbatimChar"/>
        </w:rPr>
        <w:t xml:space="preserve">redundancy_score(c)</w:t>
      </w:r>
    </w:p>
    <w:p>
      <w:pPr>
        <w:pStyle w:val="FirstParagraph"/>
      </w:pPr>
      <w:r>
        <w:t xml:space="preserve">Among candidates that can be removed without violating feasibility, the eliminator prefers those with the lexicographically smallest pair</w:t>
      </w:r>
    </w:p>
    <w:p>
      <w:pPr>
        <w:pStyle w:val="BodyText"/>
      </w:pPr>
      <m:oMathPara>
        <m:oMathParaPr>
          <m:jc m:val="center"/>
        </m:oMathParaPr>
        <m:oMath>
          <m:d>
            <m:dPr>
              <m:begChr m:val="("/>
              <m:sepChr m:val=""/>
              <m:endChr m:val=")"/>
              <m:grow/>
            </m:dPr>
            <m:e>
              <m:r>
                <m:rPr>
                  <m:nor/>
                  <m:scr m:val="monospace"/>
                  <m:sty m:val="p"/>
                </m:rPr>
                <m:t>exclusive_count</m:t>
              </m:r>
              <m:r>
                <m:rPr>
                  <m:sty m:val="p"/>
                </m:rPr>
                <m:t>(</m:t>
              </m:r>
              <m:r>
                <m:t>c</m:t>
              </m:r>
              <m:r>
                <m:rPr>
                  <m:sty m:val="p"/>
                </m:rPr>
                <m:t>)</m:t>
              </m:r>
              <m:r>
                <m:rPr>
                  <m:sty m:val="p"/>
                </m:rPr>
                <m:t>,</m:t>
              </m:r>
              <m:r>
                <m:t> </m:t>
              </m:r>
              <m:r>
                <m:rPr>
                  <m:nor/>
                  <m:scr m:val="monospace"/>
                  <m:sty m:val="p"/>
                </m:rPr>
                <m:t>redundancy_score</m:t>
              </m:r>
              <m:r>
                <m:rPr>
                  <m:sty m:val="p"/>
                </m:rPr>
                <m:t>(</m:t>
              </m:r>
              <m:r>
                <m:t>c</m:t>
              </m:r>
              <m:r>
                <m:rPr>
                  <m:sty m:val="p"/>
                </m:rPr>
                <m:t>)</m:t>
              </m:r>
            </m:e>
          </m:d>
          <m:r>
            <m:rPr>
              <m:sty m:val="p"/>
            </m:rPr>
            <m:t>.</m:t>
          </m:r>
        </m:oMath>
      </m:oMathPara>
    </w:p>
    <w:p>
      <w:pPr>
        <w:pStyle w:val="FirstParagraph"/>
      </w:pPr>
      <w:r>
        <w:t xml:space="preserve">This phase is applied:</w:t>
      </w:r>
    </w:p>
    <w:p>
      <w:pPr>
        <w:pStyle w:val="Compact"/>
        <w:numPr>
          <w:ilvl w:val="0"/>
          <w:numId w:val="1014"/>
        </w:numPr>
      </w:pPr>
      <w:r>
        <w:t xml:space="preserve">immediately after greedy,</w:t>
      </w:r>
    </w:p>
    <w:p>
      <w:pPr>
        <w:pStyle w:val="Compact"/>
        <w:numPr>
          <w:ilvl w:val="0"/>
          <w:numId w:val="1014"/>
        </w:numPr>
      </w:pPr>
      <w:r>
        <w:t xml:space="preserve">again after local search,</w:t>
      </w:r>
    </w:p>
    <w:p>
      <w:pPr>
        <w:pStyle w:val="Compact"/>
        <w:numPr>
          <w:ilvl w:val="0"/>
          <w:numId w:val="1014"/>
        </w:numPr>
      </w:pPr>
      <w:r>
        <w:t xml:space="preserve">again after simulated annealing,</w:t>
      </w:r>
    </w:p>
    <w:p>
      <w:pPr>
        <w:pStyle w:val="Compact"/>
        <w:numPr>
          <w:ilvl w:val="0"/>
          <w:numId w:val="1014"/>
        </w:numPr>
      </w:pPr>
      <w:r>
        <w:t xml:space="preserve">and again after reduced-core exact polishing.</w:t>
      </w:r>
    </w:p>
    <w:p>
      <w:pPr>
        <w:pStyle w:val="FirstParagraph"/>
      </w:pPr>
      <w:r>
        <w:t xml:space="preserve">The repeated use of redundancy elimination is deliberate. Many successful perturbations do not directly reduce the solution size, but they alter the coverage structure so that additional deletions become possible afterward.</w:t>
      </w:r>
    </w:p>
    <w:bookmarkEnd w:id="35"/>
    <w:bookmarkStart w:id="41" w:name="structure-aware-local-search"/>
    <w:p>
      <w:pPr>
        <w:pStyle w:val="Heading1"/>
      </w:pPr>
      <w:r>
        <w:t xml:space="preserve">9. Structure-Aware Local Search</w:t>
      </w:r>
    </w:p>
    <w:bookmarkStart w:id="36" w:name="motivation"/>
    <w:p>
      <w:pPr>
        <w:pStyle w:val="Heading2"/>
      </w:pPr>
      <w:r>
        <w:t xml:space="preserve">9.1 Motivation</w:t>
      </w:r>
    </w:p>
    <w:p>
      <w:pPr>
        <w:pStyle w:val="FirstParagraph"/>
      </w:pPr>
      <w:r>
        <w:t xml:space="preserve">The local search phase attempts to improve the current incumbent without the cost of a global exact solve. The main challenge is that most randomly sampled modifications are not helpful. The system addresses this in two complementary ways:</w:t>
      </w:r>
    </w:p>
    <w:p>
      <w:pPr>
        <w:pStyle w:val="Compact"/>
        <w:numPr>
          <w:ilvl w:val="0"/>
          <w:numId w:val="1015"/>
        </w:numPr>
      </w:pPr>
      <w:r>
        <w:rPr>
          <w:b/>
          <w:bCs/>
        </w:rPr>
        <w:t xml:space="preserve">structural candidate filtering</w:t>
      </w:r>
    </w:p>
    <w:p>
      <w:pPr>
        <w:pStyle w:val="Compact"/>
        <w:numPr>
          <w:ilvl w:val="0"/>
          <w:numId w:val="1015"/>
        </w:numPr>
      </w:pPr>
      <w:r>
        <w:rPr>
          <w:b/>
          <w:bCs/>
        </w:rPr>
        <w:t xml:space="preserve">deterministic move scoring based on coverage and overlap metrics</w:t>
      </w:r>
    </w:p>
    <w:p>
      <w:pPr>
        <w:pStyle w:val="FirstParagraph"/>
      </w:pPr>
      <w:r>
        <w:t xml:space="preserve">The result is a local search engine that is still exact with respect to correctness, but selective with respect to where it spends evaluation effort.</w:t>
      </w:r>
    </w:p>
    <w:bookmarkEnd w:id="36"/>
    <w:bookmarkStart w:id="37" w:name="move-families"/>
    <w:p>
      <w:pPr>
        <w:pStyle w:val="Heading2"/>
      </w:pPr>
      <w:r>
        <w:t xml:space="preserve">9.2 Move families</w:t>
      </w:r>
    </w:p>
    <w:p>
      <w:pPr>
        <w:pStyle w:val="FirstParagraph"/>
      </w:pPr>
      <w:r>
        <w:rPr>
          <w:rStyle w:val="VerbatimChar"/>
        </w:rPr>
        <w:t xml:space="preserve">ImprovedLocalSearch</w:t>
      </w:r>
      <w:r>
        <w:t xml:space="preserve"> </w:t>
      </w:r>
      <w:r>
        <w:t xml:space="preserve">supports five move families:</w:t>
      </w:r>
    </w:p>
    <w:p>
      <w:pPr>
        <w:pStyle w:val="Compact"/>
        <w:numPr>
          <w:ilvl w:val="0"/>
          <w:numId w:val="1016"/>
        </w:numPr>
      </w:pPr>
      <w:r>
        <w:rPr>
          <w:rStyle w:val="VerbatimChar"/>
        </w:rPr>
        <w:t xml:space="preserve">remove</w:t>
      </w:r>
    </w:p>
    <w:p>
      <w:pPr>
        <w:pStyle w:val="Compact"/>
        <w:numPr>
          <w:ilvl w:val="0"/>
          <w:numId w:val="1016"/>
        </w:numPr>
      </w:pPr>
      <w:r>
        <w:rPr>
          <w:rStyle w:val="VerbatimChar"/>
        </w:rPr>
        <w:t xml:space="preserve">replace</w:t>
      </w:r>
    </w:p>
    <w:p>
      <w:pPr>
        <w:pStyle w:val="Compact"/>
        <w:numPr>
          <w:ilvl w:val="0"/>
          <w:numId w:val="1016"/>
        </w:numPr>
      </w:pPr>
      <w:r>
        <w:rPr>
          <w:rStyle w:val="VerbatimChar"/>
        </w:rPr>
        <w:t xml:space="preserve">remove_repair</w:t>
      </w:r>
    </w:p>
    <w:p>
      <w:pPr>
        <w:pStyle w:val="Compact"/>
        <w:numPr>
          <w:ilvl w:val="0"/>
          <w:numId w:val="1016"/>
        </w:numPr>
      </w:pPr>
      <w:r>
        <w:rPr>
          <w:rStyle w:val="VerbatimChar"/>
        </w:rPr>
        <w:t xml:space="preserve">add_then_remove_many</w:t>
      </w:r>
    </w:p>
    <w:p>
      <w:pPr>
        <w:pStyle w:val="Compact"/>
        <w:numPr>
          <w:ilvl w:val="0"/>
          <w:numId w:val="1016"/>
        </w:numPr>
      </w:pPr>
      <w:r>
        <w:rPr>
          <w:rStyle w:val="VerbatimChar"/>
        </w:rPr>
        <w:t xml:space="preserve">destroy_repair</w:t>
      </w:r>
    </w:p>
    <w:p>
      <w:pPr>
        <w:pStyle w:val="FirstParagraph"/>
      </w:pPr>
      <w:r>
        <w:t xml:space="preserve">These moves cover a spectrum from greedy shrinkage to larger structural reconfiguration.</w:t>
      </w:r>
    </w:p>
    <w:bookmarkEnd w:id="37"/>
    <w:bookmarkStart w:id="38" w:name="structure-aware-replacement-sampling"/>
    <w:p>
      <w:pPr>
        <w:pStyle w:val="Heading2"/>
      </w:pPr>
      <w:r>
        <w:t xml:space="preserve">9.3 Structure-aware replacement sampling</w:t>
      </w:r>
    </w:p>
    <w:p>
      <w:pPr>
        <w:pStyle w:val="FirstParagraph"/>
      </w:pPr>
      <w:r>
        <w:t xml:space="preserve">A major performance idea is that not all outside candidates are equally relevant to a removal. Suppose the current move attempts to remove candidate</w:t>
      </w:r>
      <w:r>
        <w:t xml:space="preserve"> </w:t>
      </w:r>
      <m:oMath>
        <m:sSup>
          <m:e>
            <m:r>
              <m:t>c</m:t>
            </m:r>
          </m:e>
          <m:sup>
            <m:r>
              <m:rPr>
                <m:sty m:val="p"/>
              </m:rPr>
              <m:t>−</m:t>
            </m:r>
          </m:sup>
        </m:sSup>
      </m:oMath>
      <w:r>
        <w:t xml:space="preserve">. The solver does not sample replacement candidates uniformly from</w:t>
      </w:r>
      <w:r>
        <w:t xml:space="preserve"> </w:t>
      </w:r>
      <m:oMath>
        <m:r>
          <m:rPr>
            <m:scr m:val="script"/>
            <m:sty m:val="p"/>
          </m:rPr>
          <m:t>C</m:t>
        </m:r>
        <m:r>
          <m:rPr>
            <m:sty m:val="p"/>
          </m:rPr>
          <m:t>\</m:t>
        </m:r>
        <m:r>
          <m:rPr>
            <m:scr m:val="script"/>
            <m:sty m:val="p"/>
          </m:rPr>
          <m:t>F</m:t>
        </m:r>
      </m:oMath>
      <w:r>
        <w:t xml:space="preserve">. Instead it constructs a relevant pool</w:t>
      </w:r>
    </w:p>
    <w:p>
      <w:pPr>
        <w:pStyle w:val="BodyText"/>
      </w:pPr>
      <m:oMathPara>
        <m:oMathParaPr>
          <m:jc m:val="center"/>
        </m:oMathParaPr>
        <m:oMath>
          <m:r>
            <m:rPr>
              <m:scr m:val="script"/>
              <m:sty m:val="p"/>
            </m:rPr>
            <m:t>P</m:t>
          </m:r>
          <m:r>
            <m:rPr>
              <m:sty m:val="p"/>
            </m:rPr>
            <m:t>(</m:t>
          </m:r>
          <m:sSup>
            <m:e>
              <m:r>
                <m:t>c</m:t>
              </m:r>
            </m:e>
            <m:sup>
              <m:r>
                <m:rPr>
                  <m:sty m:val="p"/>
                </m:rPr>
                <m:t>−</m:t>
              </m:r>
            </m:sup>
          </m:sSup>
          <m:r>
            <m:rPr>
              <m:sty m:val="p"/>
            </m:rPr>
            <m:t>)</m:t>
          </m:r>
          <m:r>
            <m:rPr>
              <m:sty m:val="p"/>
            </m:rPr>
            <m:t>=</m:t>
          </m:r>
          <m:d>
            <m:dPr>
              <m:begChr m:val="("/>
              <m:sepChr m:val=""/>
              <m:endChr m:val=")"/>
              <m:grow/>
            </m:dPr>
            <m:e>
              <m:limLow>
                <m:e>
                  <m:r>
                    <m:rPr>
                      <m:sty m:val="p"/>
                    </m:rPr>
                    <m:t>⋃</m:t>
                  </m:r>
                </m:e>
                <m:lim>
                  <m:r>
                    <m:t>q</m:t>
                  </m:r>
                  <m:r>
                    <m:rPr>
                      <m:sty m:val="p"/>
                    </m:rPr>
                    <m:t>∈</m:t>
                  </m:r>
                  <m:r>
                    <m:rPr>
                      <m:scr m:val="script"/>
                      <m:sty m:val="p"/>
                    </m:rPr>
                    <m:t>Q</m:t>
                  </m:r>
                  <m:r>
                    <m:rPr>
                      <m:sty m:val="p"/>
                    </m:rPr>
                    <m:t>(</m:t>
                  </m:r>
                  <m:sSup>
                    <m:e>
                      <m:r>
                        <m:t>c</m:t>
                      </m:r>
                    </m:e>
                    <m:sup>
                      <m:r>
                        <m:rPr>
                          <m:sty m:val="p"/>
                        </m:rPr>
                        <m:t>−</m:t>
                      </m:r>
                    </m:sup>
                  </m:sSup>
                  <m:r>
                    <m:rPr>
                      <m:sty m:val="p"/>
                    </m:rPr>
                    <m:t>)</m:t>
                  </m:r>
                </m:lim>
              </m:limLow>
              <m:r>
                <m:rPr>
                  <m:sty m:val="p"/>
                </m:rPr>
                <m:t>{</m:t>
              </m:r>
              <m:r>
                <m:t>c</m:t>
              </m:r>
              <m:r>
                <m:rPr>
                  <m:sty m:val="p"/>
                </m:rPr>
                <m:t>∈</m:t>
              </m:r>
              <m:r>
                <m:rPr>
                  <m:scr m:val="script"/>
                  <m:sty m:val="p"/>
                </m:rPr>
                <m:t>C</m:t>
              </m:r>
              <m:r>
                <m:rPr>
                  <m:sty m:val="p"/>
                </m:rPr>
                <m:t>\</m:t>
              </m:r>
              <m:r>
                <m:rPr>
                  <m:scr m:val="script"/>
                  <m:sty m:val="p"/>
                </m:rPr>
                <m:t>F</m:t>
              </m:r>
              <m:r>
                <m:rPr>
                  <m:sty m:val="p"/>
                </m:rPr>
                <m:t>:</m:t>
              </m:r>
              <m:r>
                <m:t>q</m:t>
              </m:r>
              <m:r>
                <m:rPr>
                  <m:sty m:val="p"/>
                </m:rPr>
                <m:t>⊆</m:t>
              </m:r>
              <m:r>
                <m:t>c</m:t>
              </m:r>
              <m:r>
                <m:rPr>
                  <m:sty m:val="p"/>
                </m:rPr>
                <m:t>}</m:t>
              </m:r>
            </m:e>
          </m:d>
          <m:r>
            <m:rPr>
              <m:sty m:val="p"/>
            </m:rPr>
            <m:t>\</m:t>
          </m:r>
          <m:r>
            <m:rPr>
              <m:sty m:val="p"/>
            </m:rPr>
            <m:t>{</m:t>
          </m:r>
          <m:sSup>
            <m:e>
              <m:r>
                <m:t>c</m:t>
              </m:r>
            </m:e>
            <m:sup>
              <m:r>
                <m:rPr>
                  <m:sty m:val="p"/>
                </m:rPr>
                <m:t>−</m:t>
              </m:r>
            </m:sup>
          </m:sSup>
          <m:r>
            <m:rPr>
              <m:sty m:val="p"/>
            </m:rPr>
            <m:t>}</m:t>
          </m:r>
          <m:r>
            <m:rPr>
              <m:sty m:val="p"/>
            </m:rPr>
            <m:t>.</m:t>
          </m:r>
        </m:oMath>
      </m:oMathPara>
    </w:p>
    <w:p>
      <w:pPr>
        <w:pStyle w:val="FirstParagraph"/>
      </w:pPr>
      <w:r>
        <w:t xml:space="preserve">In words, only candidates sharing structurally relevant</w:t>
      </w:r>
      <w:r>
        <w:t xml:space="preserve"> </w:t>
      </w:r>
      <m:oMath>
        <m:r>
          <m:t>s</m:t>
        </m:r>
      </m:oMath>
      <w:r>
        <w:t xml:space="preserve">-subsets with the removed candidate are considered. This sharply increases the probability that an evaluated replacement can actually repair the damage caused by removal.</w:t>
      </w:r>
    </w:p>
    <w:bookmarkEnd w:id="38"/>
    <w:bookmarkStart w:id="39" w:name="X551b433dd51f7691e2ef0b82d215d5c6fabc124"/>
    <w:p>
      <w:pPr>
        <w:pStyle w:val="Heading2"/>
      </w:pPr>
      <w:r>
        <w:t xml:space="preserve">9.4 Deterministic move scoring and acceptance logic</w:t>
      </w:r>
    </w:p>
    <w:p>
      <w:pPr>
        <w:pStyle w:val="FirstParagraph"/>
      </w:pPr>
      <w:r>
        <w:t xml:space="preserve">For replace-style moves, the solver ranks candidate additions with a deterministic score built from quantities that can be computed directly from the current tracker state:</w:t>
      </w:r>
    </w:p>
    <w:p>
      <w:pPr>
        <w:pStyle w:val="BodyText"/>
      </w:pPr>
      <m:oMathPara>
        <m:oMathParaPr>
          <m:jc m:val="center"/>
        </m:oMathParaPr>
        <m:oMath>
          <m:r>
            <m:rPr>
              <m:sty m:val="p"/>
            </m:rPr>
            <m:t>s</m:t>
          </m:r>
          <m:r>
            <m:rPr>
              <m:sty m:val="p"/>
            </m:rPr>
            <m:t>c</m:t>
          </m:r>
          <m:r>
            <m:rPr>
              <m:sty m:val="p"/>
            </m:rPr>
            <m:t>o</m:t>
          </m:r>
          <m:r>
            <m:rPr>
              <m:sty m:val="p"/>
            </m:rPr>
            <m:t>r</m:t>
          </m:r>
          <m:r>
            <m:rPr>
              <m:sty m:val="p"/>
            </m:rPr>
            <m:t>e</m:t>
          </m:r>
          <m:r>
            <m:rPr>
              <m:sty m:val="p"/>
            </m:rPr>
            <m:t>(</m:t>
          </m:r>
          <m:sSup>
            <m:e>
              <m:r>
                <m:t>c</m:t>
              </m:r>
            </m:e>
            <m:sup>
              <m:r>
                <m:rPr>
                  <m:sty m:val="p"/>
                </m:rPr>
                <m:t>−</m:t>
              </m:r>
            </m:sup>
          </m:sSup>
          <m:r>
            <m:rPr>
              <m:sty m:val="p"/>
            </m:rPr>
            <m:t>,</m:t>
          </m:r>
          <m:sSup>
            <m:e>
              <m:r>
                <m:t>c</m:t>
              </m:r>
            </m:e>
            <m:sup>
              <m:r>
                <m:rPr>
                  <m:sty m:val="p"/>
                </m:rPr>
                <m:t>+</m:t>
              </m:r>
            </m:sup>
          </m:sSup>
          <m:r>
            <m:rPr>
              <m:sty m:val="p"/>
            </m:rPr>
            <m:t>)</m:t>
          </m:r>
          <m:r>
            <m:rPr>
              <m:sty m:val="p"/>
            </m:rPr>
            <m:t>=</m:t>
          </m:r>
          <m:r>
            <m:t>g</m:t>
          </m:r>
          <m:r>
            <m:rPr>
              <m:sty m:val="p"/>
            </m:rPr>
            <m:t>(</m:t>
          </m:r>
          <m:sSup>
            <m:e>
              <m:r>
                <m:t>c</m:t>
              </m:r>
            </m:e>
            <m:sup>
              <m:r>
                <m:rPr>
                  <m:sty m:val="p"/>
                </m:rPr>
                <m:t>+</m:t>
              </m:r>
            </m:sup>
          </m:sSup>
          <m:r>
            <m:rPr>
              <m:sty m:val="p"/>
            </m:rPr>
            <m:t>)</m:t>
          </m:r>
          <m:r>
            <m:rPr>
              <m:sty m:val="p"/>
            </m:rPr>
            <m:t>−</m:t>
          </m:r>
          <m:r>
            <m:t>e</m:t>
          </m:r>
          <m:r>
            <m:rPr>
              <m:sty m:val="p"/>
            </m:rPr>
            <m:t>(</m:t>
          </m:r>
          <m:sSup>
            <m:e>
              <m:r>
                <m:t>c</m:t>
              </m:r>
            </m:e>
            <m:sup>
              <m:r>
                <m:rPr>
                  <m:sty m:val="p"/>
                </m:rPr>
                <m:t>−</m:t>
              </m:r>
            </m:sup>
          </m:sSup>
          <m:r>
            <m:rPr>
              <m:sty m:val="p"/>
            </m:rPr>
            <m:t>)</m:t>
          </m:r>
          <m:r>
            <m:rPr>
              <m:sty m:val="p"/>
            </m:rPr>
            <m:t>+</m:t>
          </m:r>
          <m:r>
            <m:t>α</m:t>
          </m:r>
          <m:r>
            <m:t> </m:t>
          </m:r>
          <m:r>
            <m:rPr>
              <m:sty m:val="p"/>
            </m:rPr>
            <m:t>o</m:t>
          </m:r>
          <m:r>
            <m:rPr>
              <m:sty m:val="p"/>
            </m:rPr>
            <m:t>v</m:t>
          </m:r>
          <m:r>
            <m:rPr>
              <m:sty m:val="p"/>
            </m:rPr>
            <m:t>(</m:t>
          </m:r>
          <m:sSup>
            <m:e>
              <m:r>
                <m:t>c</m:t>
              </m:r>
            </m:e>
            <m:sup>
              <m:r>
                <m:rPr>
                  <m:sty m:val="p"/>
                </m:rPr>
                <m:t>−</m:t>
              </m:r>
            </m:sup>
          </m:sSup>
          <m:r>
            <m:rPr>
              <m:sty m:val="p"/>
            </m:rPr>
            <m:t>,</m:t>
          </m:r>
          <m:sSup>
            <m:e>
              <m:r>
                <m:t>c</m:t>
              </m:r>
            </m:e>
            <m:sup>
              <m:r>
                <m:rPr>
                  <m:sty m:val="p"/>
                </m:rPr>
                <m:t>+</m:t>
              </m:r>
            </m:sup>
          </m:sSup>
          <m:r>
            <m:rPr>
              <m:sty m:val="p"/>
            </m:rPr>
            <m:t>)</m:t>
          </m:r>
          <m:r>
            <m:rPr>
              <m:sty m:val="p"/>
            </m:rPr>
            <m:t>+</m:t>
          </m:r>
          <m:r>
            <m:t>β</m:t>
          </m:r>
          <m:r>
            <m:t> </m:t>
          </m:r>
          <m:r>
            <m:rPr>
              <m:sty m:val="p"/>
            </m:rPr>
            <m:t>s</m:t>
          </m:r>
          <m:r>
            <m:rPr>
              <m:sty m:val="p"/>
            </m:rPr>
            <m:t>p</m:t>
          </m:r>
          <m:r>
            <m:rPr>
              <m:sty m:val="p"/>
            </m:rPr>
            <m:t>a</m:t>
          </m:r>
          <m:r>
            <m:rPr>
              <m:sty m:val="p"/>
            </m:rPr>
            <m:t>n</m:t>
          </m:r>
          <m:r>
            <m:rPr>
              <m:sty m:val="p"/>
            </m:rPr>
            <m:t>(</m:t>
          </m:r>
          <m:sSup>
            <m:e>
              <m:r>
                <m:t>c</m:t>
              </m:r>
            </m:e>
            <m:sup>
              <m:r>
                <m:rPr>
                  <m:sty m:val="p"/>
                </m:rPr>
                <m:t>+</m:t>
              </m:r>
            </m:sup>
          </m:sSup>
          <m:r>
            <m:rPr>
              <m:sty m:val="p"/>
            </m:rPr>
            <m:t>)</m:t>
          </m:r>
          <m:r>
            <m:rPr>
              <m:sty m:val="p"/>
            </m:rPr>
            <m:t>+</m:t>
          </m:r>
          <m:r>
            <m:t>γ</m:t>
          </m:r>
          <m:r>
            <m:t> </m:t>
          </m:r>
          <m:r>
            <m:rPr>
              <m:sty m:val="p"/>
            </m:rPr>
            <m:t>r</m:t>
          </m:r>
          <m:r>
            <m:rPr>
              <m:sty m:val="p"/>
            </m:rPr>
            <m:t>e</m:t>
          </m:r>
          <m:r>
            <m:rPr>
              <m:sty m:val="p"/>
            </m:rPr>
            <m:t>c</m:t>
          </m:r>
          <m:r>
            <m:rPr>
              <m:sty m:val="p"/>
            </m:rPr>
            <m:t>o</m:t>
          </m:r>
          <m:r>
            <m:rPr>
              <m:sty m:val="p"/>
            </m:rPr>
            <m:t>v</m:t>
          </m:r>
          <m:r>
            <m:rPr>
              <m:sty m:val="p"/>
            </m:rPr>
            <m:t>e</m:t>
          </m:r>
          <m:r>
            <m:rPr>
              <m:sty m:val="p"/>
            </m:rPr>
            <m:t>r</m:t>
          </m:r>
          <m:r>
            <m:rPr>
              <m:sty m:val="p"/>
            </m:rPr>
            <m:t>(</m:t>
          </m:r>
          <m:sSup>
            <m:e>
              <m:r>
                <m:t>c</m:t>
              </m:r>
            </m:e>
            <m:sup>
              <m:r>
                <m:rPr>
                  <m:sty m:val="p"/>
                </m:rPr>
                <m:t>−</m:t>
              </m:r>
            </m:sup>
          </m:sSup>
          <m:r>
            <m:rPr>
              <m:sty m:val="p"/>
            </m:rPr>
            <m:t>,</m:t>
          </m:r>
          <m:sSup>
            <m:e>
              <m:r>
                <m:t>c</m:t>
              </m:r>
            </m:e>
            <m:sup>
              <m:r>
                <m:rPr>
                  <m:sty m:val="p"/>
                </m:rPr>
                <m:t>+</m:t>
              </m:r>
            </m:sup>
          </m:sSup>
          <m:r>
            <m:rPr>
              <m:sty m:val="p"/>
            </m:rPr>
            <m:t>)</m:t>
          </m:r>
          <m:r>
            <m:rPr>
              <m:sty m:val="p"/>
            </m:rPr>
            <m:t>−</m:t>
          </m:r>
          <m:r>
            <m:t>δ</m:t>
          </m:r>
          <m:r>
            <m:t> </m:t>
          </m:r>
          <m:r>
            <m:rPr>
              <m:sty m:val="p"/>
            </m:rPr>
            <m:t>p</m:t>
          </m:r>
          <m:r>
            <m:rPr>
              <m:sty m:val="p"/>
            </m:rPr>
            <m:t>r</m:t>
          </m:r>
          <m:r>
            <m:rPr>
              <m:sty m:val="p"/>
            </m:rPr>
            <m:t>o</m:t>
          </m:r>
          <m:r>
            <m:rPr>
              <m:sty m:val="p"/>
            </m:rPr>
            <m:t>g</m:t>
          </m:r>
          <m:r>
            <m:rPr>
              <m:sty m:val="p"/>
            </m:rPr>
            <m:t>r</m:t>
          </m:r>
          <m:r>
            <m:rPr>
              <m:sty m:val="p"/>
            </m:rPr>
            <m:t>e</m:t>
          </m:r>
          <m:r>
            <m:rPr>
              <m:sty m:val="p"/>
            </m:rPr>
            <m:t>s</m:t>
          </m:r>
          <m:r>
            <m:rPr>
              <m:sty m:val="p"/>
            </m:rPr>
            <m:t>s</m:t>
          </m:r>
          <m:r>
            <m:rPr>
              <m:sty m:val="p"/>
            </m:rPr>
            <m:t>,</m:t>
          </m:r>
        </m:oMath>
      </m:oMathPara>
    </w:p>
    <w:p>
      <w:pPr>
        <w:pStyle w:val="FirstParagraph"/>
      </w:pPr>
      <w:r>
        <w:t xml:space="preserve">where:</w:t>
      </w:r>
    </w:p>
    <w:p>
      <w:pPr>
        <w:pStyle w:val="Compact"/>
        <w:numPr>
          <w:ilvl w:val="0"/>
          <w:numId w:val="1017"/>
        </w:numPr>
      </w:pPr>
      <m:oMath>
        <m:r>
          <m:t>g</m:t>
        </m:r>
        <m:r>
          <m:rPr>
            <m:sty m:val="p"/>
          </m:rPr>
          <m:t>(</m:t>
        </m:r>
        <m:sSup>
          <m:e>
            <m:r>
              <m:t>c</m:t>
            </m:r>
          </m:e>
          <m:sup>
            <m:r>
              <m:rPr>
                <m:sty m:val="p"/>
              </m:rPr>
              <m:t>+</m:t>
            </m:r>
          </m:sup>
        </m:sSup>
        <m:r>
          <m:rPr>
            <m:sty m:val="p"/>
          </m:rPr>
          <m:t>)</m:t>
        </m:r>
      </m:oMath>
      <w:r>
        <w:t xml:space="preserve"> </w:t>
      </w:r>
      <w:r>
        <w:t xml:space="preserve">is the marginal gain of the added candidate,</w:t>
      </w:r>
    </w:p>
    <w:p>
      <w:pPr>
        <w:pStyle w:val="Compact"/>
        <w:numPr>
          <w:ilvl w:val="0"/>
          <w:numId w:val="1017"/>
        </w:numPr>
      </w:pPr>
      <m:oMath>
        <m:r>
          <m:t>e</m:t>
        </m:r>
        <m:r>
          <m:rPr>
            <m:sty m:val="p"/>
          </m:rPr>
          <m:t>(</m:t>
        </m:r>
        <m:sSup>
          <m:e>
            <m:r>
              <m:t>c</m:t>
            </m:r>
          </m:e>
          <m:sup>
            <m:r>
              <m:rPr>
                <m:sty m:val="p"/>
              </m:rPr>
              <m:t>−</m:t>
            </m:r>
          </m:sup>
        </m:sSup>
        <m:r>
          <m:rPr>
            <m:sty m:val="p"/>
          </m:rPr>
          <m:t>)</m:t>
        </m:r>
      </m:oMath>
      <w:r>
        <w:t xml:space="preserve"> </w:t>
      </w:r>
      <w:r>
        <w:t xml:space="preserve">is the exclusive coverage burden of the removed candidate,</w:t>
      </w:r>
    </w:p>
    <w:p>
      <w:pPr>
        <w:pStyle w:val="Compact"/>
        <w:numPr>
          <w:ilvl w:val="0"/>
          <w:numId w:val="1017"/>
        </w:numPr>
      </w:pPr>
      <m:oMath>
        <m:r>
          <m:rPr>
            <m:sty m:val="p"/>
          </m:rPr>
          <m:t>o</m:t>
        </m:r>
        <m:r>
          <m:rPr>
            <m:sty m:val="p"/>
          </m:rPr>
          <m:t>v</m:t>
        </m:r>
        <m:r>
          <m:rPr>
            <m:sty m:val="p"/>
          </m:rPr>
          <m:t>(</m:t>
        </m:r>
        <m:sSup>
          <m:e>
            <m:r>
              <m:t>c</m:t>
            </m:r>
          </m:e>
          <m:sup>
            <m:r>
              <m:rPr>
                <m:sty m:val="p"/>
              </m:rPr>
              <m:t>−</m:t>
            </m:r>
          </m:sup>
        </m:sSup>
        <m:r>
          <m:rPr>
            <m:sty m:val="p"/>
          </m:rPr>
          <m:t>,</m:t>
        </m:r>
        <m:sSup>
          <m:e>
            <m:r>
              <m:t>c</m:t>
            </m:r>
          </m:e>
          <m:sup>
            <m:r>
              <m:rPr>
                <m:sty m:val="p"/>
              </m:rPr>
              <m:t>+</m:t>
            </m:r>
          </m:sup>
        </m:sSup>
        <m:r>
          <m:rPr>
            <m:sty m:val="p"/>
          </m:rPr>
          <m:t>)</m:t>
        </m:r>
      </m:oMath>
      <w:r>
        <w:t xml:space="preserve"> </w:t>
      </w:r>
      <w:r>
        <w:t xml:space="preserve">measures structural overlap,</w:t>
      </w:r>
    </w:p>
    <w:p>
      <w:pPr>
        <w:pStyle w:val="Compact"/>
        <w:numPr>
          <w:ilvl w:val="0"/>
          <w:numId w:val="1017"/>
        </w:numPr>
      </w:pPr>
      <m:oMath>
        <m:r>
          <m:rPr>
            <m:sty m:val="p"/>
          </m:rPr>
          <m:t>s</m:t>
        </m:r>
        <m:r>
          <m:rPr>
            <m:sty m:val="p"/>
          </m:rPr>
          <m:t>p</m:t>
        </m:r>
        <m:r>
          <m:rPr>
            <m:sty m:val="p"/>
          </m:rPr>
          <m:t>a</m:t>
        </m:r>
        <m:r>
          <m:rPr>
            <m:sty m:val="p"/>
          </m:rPr>
          <m:t>n</m:t>
        </m:r>
        <m:r>
          <m:rPr>
            <m:sty m:val="p"/>
          </m:rPr>
          <m:t>(</m:t>
        </m:r>
        <m:sSup>
          <m:e>
            <m:r>
              <m:t>c</m:t>
            </m:r>
          </m:e>
          <m:sup>
            <m:r>
              <m:rPr>
                <m:sty m:val="p"/>
              </m:rPr>
              <m:t>+</m:t>
            </m:r>
          </m:sup>
        </m:sSup>
        <m:r>
          <m:rPr>
            <m:sty m:val="p"/>
          </m:rPr>
          <m:t>)</m:t>
        </m:r>
      </m:oMath>
      <w:r>
        <w:t xml:space="preserve"> </w:t>
      </w:r>
      <w:r>
        <w:t xml:space="preserve">measures how broadly the added candidate touches the target space,</w:t>
      </w:r>
    </w:p>
    <w:p>
      <w:pPr>
        <w:pStyle w:val="Compact"/>
        <w:numPr>
          <w:ilvl w:val="0"/>
          <w:numId w:val="1017"/>
        </w:numPr>
      </w:pPr>
      <m:oMath>
        <m:r>
          <m:rPr>
            <m:sty m:val="p"/>
          </m:rPr>
          <m:t>r</m:t>
        </m:r>
        <m:r>
          <m:rPr>
            <m:sty m:val="p"/>
          </m:rPr>
          <m:t>e</m:t>
        </m:r>
        <m:r>
          <m:rPr>
            <m:sty m:val="p"/>
          </m:rPr>
          <m:t>c</m:t>
        </m:r>
        <m:r>
          <m:rPr>
            <m:sty m:val="p"/>
          </m:rPr>
          <m:t>o</m:t>
        </m:r>
        <m:r>
          <m:rPr>
            <m:sty m:val="p"/>
          </m:rPr>
          <m:t>v</m:t>
        </m:r>
        <m:r>
          <m:rPr>
            <m:sty m:val="p"/>
          </m:rPr>
          <m:t>e</m:t>
        </m:r>
        <m:r>
          <m:rPr>
            <m:sty m:val="p"/>
          </m:rPr>
          <m:t>r</m:t>
        </m:r>
        <m:r>
          <m:rPr>
            <m:sty m:val="p"/>
          </m:rPr>
          <m:t>(</m:t>
        </m:r>
        <m:sSup>
          <m:e>
            <m:r>
              <m:t>c</m:t>
            </m:r>
          </m:e>
          <m:sup>
            <m:r>
              <m:rPr>
                <m:sty m:val="p"/>
              </m:rPr>
              <m:t>−</m:t>
            </m:r>
          </m:sup>
        </m:sSup>
        <m:r>
          <m:rPr>
            <m:sty m:val="p"/>
          </m:rPr>
          <m:t>,</m:t>
        </m:r>
        <m:sSup>
          <m:e>
            <m:r>
              <m:t>c</m:t>
            </m:r>
          </m:e>
          <m:sup>
            <m:r>
              <m:rPr>
                <m:sty m:val="p"/>
              </m:rPr>
              <m:t>+</m:t>
            </m:r>
          </m:sup>
        </m:sSup>
        <m:r>
          <m:rPr>
            <m:sty m:val="p"/>
          </m:rPr>
          <m:t>)</m:t>
        </m:r>
      </m:oMath>
      <w:r>
        <w:t xml:space="preserve"> </w:t>
      </w:r>
      <w:r>
        <w:t xml:space="preserve">estimates how much newly uncovered structure can be repaired,</w:t>
      </w:r>
    </w:p>
    <w:p>
      <w:pPr>
        <w:pStyle w:val="Compact"/>
        <w:numPr>
          <w:ilvl w:val="0"/>
          <w:numId w:val="1017"/>
        </w:numPr>
      </w:pPr>
      <w:r>
        <w:t xml:space="preserve">and</w:t>
      </w:r>
      <w:r>
        <w:t xml:space="preserve"> </w:t>
      </w:r>
      <w:r>
        <w:rPr>
          <w:rStyle w:val="VerbatimChar"/>
        </w:rPr>
        <w:t xml:space="preserve">progress</w:t>
      </w:r>
      <w:r>
        <w:t xml:space="preserve"> </w:t>
      </w:r>
      <w:r>
        <w:t xml:space="preserve">is a small stage-dependent penalty that gently favors earlier improvements.</w:t>
      </w:r>
    </w:p>
    <w:p>
      <w:pPr>
        <w:pStyle w:val="FirstParagraph"/>
      </w:pPr>
      <w:r>
        <w:t xml:space="preserve">The exact coefficients are heuristic tuning constants rather than problem-defining semantics. Their role is to prioritize structurally plausible moves, not to redefine feasibility.</w:t>
      </w:r>
    </w:p>
    <w:p>
      <w:pPr>
        <w:pStyle w:val="BodyText"/>
      </w:pPr>
      <w:r>
        <w:t xml:space="preserve">The local search is conservative about correctness:</w:t>
      </w:r>
    </w:p>
    <w:p>
      <w:pPr>
        <w:pStyle w:val="Compact"/>
        <w:numPr>
          <w:ilvl w:val="0"/>
          <w:numId w:val="1018"/>
        </w:numPr>
      </w:pPr>
      <w:r>
        <w:t xml:space="preserve">a move may only be accepted if the resulting solution is feasible,</w:t>
      </w:r>
    </w:p>
    <w:p>
      <w:pPr>
        <w:pStyle w:val="Compact"/>
        <w:numPr>
          <w:ilvl w:val="0"/>
          <w:numId w:val="1018"/>
        </w:numPr>
      </w:pPr>
      <w:r>
        <w:t xml:space="preserve">and, for genuine improvement, the post-move redundancy-stripped solution must be strictly smaller than the pre-move solution.</w:t>
      </w:r>
    </w:p>
    <w:p>
      <w:pPr>
        <w:pStyle w:val="FirstParagraph"/>
      </w:pPr>
      <w:r>
        <w:t xml:space="preserve">Thus the scoring layer changes only the</w:t>
      </w:r>
      <w:r>
        <w:t xml:space="preserve"> </w:t>
      </w:r>
      <w:r>
        <w:rPr>
          <w:i/>
          <w:iCs/>
        </w:rPr>
        <w:t xml:space="preserve">order in which moves are tried</w:t>
      </w:r>
      <w:r>
        <w:t xml:space="preserve">, not the definition of validity or improvement.</w:t>
      </w:r>
    </w:p>
    <w:bookmarkEnd w:id="39"/>
    <w:bookmarkStart w:id="40" w:name="plateau-aware-adaptive-neighborhoods"/>
    <w:p>
      <w:pPr>
        <w:pStyle w:val="Heading2"/>
      </w:pPr>
      <w:r>
        <w:t xml:space="preserve">9.5 Plateau-aware adaptive neighborhoods</w:t>
      </w:r>
    </w:p>
    <w:p>
      <w:pPr>
        <w:pStyle w:val="FirstParagraph"/>
      </w:pPr>
      <w:r>
        <w:t xml:space="preserve">The local search does not use a static move distribution. Instead, it estimates a plateau stage from the number of consecutive non-improving steps and changes its profile accordingly.</w:t>
      </w:r>
    </w:p>
    <w:p>
      <w:pPr>
        <w:pStyle w:val="BodyText"/>
      </w:pPr>
      <w:r>
        <w:t xml:space="preserve">Early stage:</w:t>
      </w:r>
    </w:p>
    <w:p>
      <w:pPr>
        <w:pStyle w:val="Compact"/>
        <w:numPr>
          <w:ilvl w:val="0"/>
          <w:numId w:val="1019"/>
        </w:numPr>
      </w:pPr>
      <w:r>
        <w:t xml:space="preserve">smaller candidate pools,</w:t>
      </w:r>
    </w:p>
    <w:p>
      <w:pPr>
        <w:pStyle w:val="Compact"/>
        <w:numPr>
          <w:ilvl w:val="0"/>
          <w:numId w:val="1019"/>
        </w:numPr>
      </w:pPr>
      <w:r>
        <w:t xml:space="preserve">more</w:t>
      </w:r>
      <w:r>
        <w:t xml:space="preserve"> </w:t>
      </w:r>
      <w:r>
        <w:rPr>
          <w:rStyle w:val="VerbatimChar"/>
        </w:rPr>
        <w:t xml:space="preserve">remove</w:t>
      </w:r>
      <w:r>
        <w:t xml:space="preserve"> </w:t>
      </w:r>
      <w:r>
        <w:t xml:space="preserve">and</w:t>
      </w:r>
      <w:r>
        <w:t xml:space="preserve"> </w:t>
      </w:r>
      <w:r>
        <w:rPr>
          <w:rStyle w:val="VerbatimChar"/>
        </w:rPr>
        <w:t xml:space="preserve">replace</w:t>
      </w:r>
      <w:r>
        <w:t xml:space="preserve">,</w:t>
      </w:r>
    </w:p>
    <w:p>
      <w:pPr>
        <w:pStyle w:val="Compact"/>
        <w:numPr>
          <w:ilvl w:val="0"/>
          <w:numId w:val="1019"/>
        </w:numPr>
      </w:pPr>
      <w:r>
        <w:t xml:space="preserve">faster exploitation.</w:t>
      </w:r>
    </w:p>
    <w:p>
      <w:pPr>
        <w:pStyle w:val="FirstParagraph"/>
      </w:pPr>
      <w:r>
        <w:t xml:space="preserve">Middle stage:</w:t>
      </w:r>
    </w:p>
    <w:p>
      <w:pPr>
        <w:pStyle w:val="Compact"/>
        <w:numPr>
          <w:ilvl w:val="0"/>
          <w:numId w:val="1020"/>
        </w:numPr>
      </w:pPr>
      <w:r>
        <w:t xml:space="preserve">balanced mix,</w:t>
      </w:r>
    </w:p>
    <w:p>
      <w:pPr>
        <w:pStyle w:val="Compact"/>
        <w:numPr>
          <w:ilvl w:val="0"/>
          <w:numId w:val="1020"/>
        </w:numPr>
      </w:pPr>
      <w:r>
        <w:t xml:space="preserve">more</w:t>
      </w:r>
      <w:r>
        <w:t xml:space="preserve"> </w:t>
      </w:r>
      <w:r>
        <w:rPr>
          <w:rStyle w:val="VerbatimChar"/>
        </w:rPr>
        <w:t xml:space="preserve">remove_repair</w:t>
      </w:r>
      <w:r>
        <w:t xml:space="preserve">.</w:t>
      </w:r>
    </w:p>
    <w:p>
      <w:pPr>
        <w:pStyle w:val="FirstParagraph"/>
      </w:pPr>
      <w:r>
        <w:t xml:space="preserve">Late stage:</w:t>
      </w:r>
    </w:p>
    <w:p>
      <w:pPr>
        <w:pStyle w:val="Compact"/>
        <w:numPr>
          <w:ilvl w:val="0"/>
          <w:numId w:val="1021"/>
        </w:numPr>
      </w:pPr>
      <w:r>
        <w:t xml:space="preserve">larger candidate pools,</w:t>
      </w:r>
    </w:p>
    <w:p>
      <w:pPr>
        <w:pStyle w:val="Compact"/>
        <w:numPr>
          <w:ilvl w:val="0"/>
          <w:numId w:val="1021"/>
        </w:numPr>
      </w:pPr>
      <w:r>
        <w:t xml:space="preserve">higher probability of</w:t>
      </w:r>
      <w:r>
        <w:t xml:space="preserve"> </w:t>
      </w:r>
      <w:r>
        <w:rPr>
          <w:rStyle w:val="VerbatimChar"/>
        </w:rPr>
        <w:t xml:space="preserve">add_then_remove_many</w:t>
      </w:r>
      <w:r>
        <w:t xml:space="preserve"> </w:t>
      </w:r>
      <w:r>
        <w:t xml:space="preserve">and</w:t>
      </w:r>
      <w:r>
        <w:t xml:space="preserve"> </w:t>
      </w:r>
      <w:r>
        <w:rPr>
          <w:rStyle w:val="VerbatimChar"/>
        </w:rPr>
        <w:t xml:space="preserve">destroy_repair</w:t>
      </w:r>
      <w:r>
        <w:t xml:space="preserve">,</w:t>
      </w:r>
    </w:p>
    <w:p>
      <w:pPr>
        <w:pStyle w:val="Compact"/>
        <w:numPr>
          <w:ilvl w:val="0"/>
          <w:numId w:val="1021"/>
        </w:numPr>
      </w:pPr>
      <w:r>
        <w:t xml:space="preserve">stronger diversification.</w:t>
      </w:r>
    </w:p>
    <w:p>
      <w:pPr>
        <w:pStyle w:val="FirstParagraph"/>
      </w:pPr>
      <w:r>
        <w:t xml:space="preserve">This implements a principled intensification/diversification trade-off without increasing the total search budget arbitrarily.</w:t>
      </w:r>
    </w:p>
    <w:bookmarkEnd w:id="40"/>
    <w:bookmarkEnd w:id="41"/>
    <w:bookmarkStart w:id="44" w:name="large-neighborhood-moves"/>
    <w:p>
      <w:pPr>
        <w:pStyle w:val="Heading1"/>
      </w:pPr>
      <w:r>
        <w:t xml:space="preserve">10. Large-Neighborhood Moves</w:t>
      </w:r>
    </w:p>
    <w:bookmarkStart w:id="42" w:name="add-then-remove-many"/>
    <w:p>
      <w:pPr>
        <w:pStyle w:val="Heading2"/>
      </w:pPr>
      <w:r>
        <w:t xml:space="preserve">10.1 Add-then-remove-many</w:t>
      </w:r>
    </w:p>
    <w:p>
      <w:pPr>
        <w:pStyle w:val="FirstParagraph"/>
      </w:pPr>
      <w:r>
        <w:t xml:space="preserve">This move is designed for plateaus where direct deletion no longer works. The logic is:</w:t>
      </w:r>
    </w:p>
    <w:p>
      <w:pPr>
        <w:pStyle w:val="Compact"/>
        <w:numPr>
          <w:ilvl w:val="0"/>
          <w:numId w:val="1022"/>
        </w:numPr>
      </w:pPr>
      <w:r>
        <w:t xml:space="preserve">choose structurally weak pivot candidates,</w:t>
      </w:r>
    </w:p>
    <w:p>
      <w:pPr>
        <w:pStyle w:val="Compact"/>
        <w:numPr>
          <w:ilvl w:val="0"/>
          <w:numId w:val="1022"/>
        </w:numPr>
      </w:pPr>
      <w:r>
        <w:t xml:space="preserve">sample a small set of promising external additions,</w:t>
      </w:r>
    </w:p>
    <w:p>
      <w:pPr>
        <w:pStyle w:val="Compact"/>
        <w:numPr>
          <w:ilvl w:val="0"/>
          <w:numId w:val="1022"/>
        </w:numPr>
      </w:pPr>
      <w:r>
        <w:t xml:space="preserve">temporarily add one to three such candidates,</w:t>
      </w:r>
    </w:p>
    <w:p>
      <w:pPr>
        <w:pStyle w:val="Compact"/>
        <w:numPr>
          <w:ilvl w:val="0"/>
          <w:numId w:val="1022"/>
        </w:numPr>
      </w:pPr>
      <w:r>
        <w:t xml:space="preserve">run redundancy elimination,</w:t>
      </w:r>
    </w:p>
    <w:p>
      <w:pPr>
        <w:pStyle w:val="Compact"/>
        <w:numPr>
          <w:ilvl w:val="0"/>
          <w:numId w:val="1022"/>
        </w:numPr>
      </w:pPr>
      <w:r>
        <w:t xml:space="preserve">keep the best feasible shrinkage if it strictly improves the solution size.</w:t>
      </w:r>
    </w:p>
    <w:p>
      <w:pPr>
        <w:pStyle w:val="FirstParagraph"/>
      </w:pPr>
      <w:r>
        <w:t xml:space="preserve">The philosophy is to</w:t>
      </w:r>
      <w:r>
        <w:t xml:space="preserve"> </w:t>
      </w:r>
      <w:r>
        <w:rPr>
          <w:i/>
          <w:iCs/>
        </w:rPr>
        <w:t xml:space="preserve">buy flexibility first, then compress more aggressively</w:t>
      </w:r>
      <w:r>
        <w:t xml:space="preserve">. Some local minima cannot be escaped by direct remove/replace moves because they lack short-term feasibility-preserving alternatives. Temporarily increasing redundancy can unlock new deletions.</w:t>
      </w:r>
    </w:p>
    <w:bookmarkEnd w:id="42"/>
    <w:bookmarkStart w:id="43" w:name="destroy-repair"/>
    <w:p>
      <w:pPr>
        <w:pStyle w:val="Heading2"/>
      </w:pPr>
      <w:r>
        <w:t xml:space="preserve">10.2 Destroy-repair</w:t>
      </w:r>
    </w:p>
    <w:p>
      <w:pPr>
        <w:pStyle w:val="FirstParagraph"/>
      </w:pPr>
      <w:r>
        <w:t xml:space="preserve">This move intentionally removes a small block of structurally weak candidates, then greedily repairs the damage using structurally relevant outside candidates. It is a targeted diversification operator.</w:t>
      </w:r>
    </w:p>
    <w:p>
      <w:pPr>
        <w:pStyle w:val="BodyText"/>
      </w:pPr>
      <w:r>
        <w:t xml:space="preserve">Mathematically, it explores neighborhoods that are difficult to reach via one-step exchanges:</w:t>
      </w:r>
    </w:p>
    <w:p>
      <w:pPr>
        <w:pStyle w:val="BodyText"/>
      </w:pPr>
      <m:oMathPara>
        <m:oMathParaPr>
          <m:jc m:val="center"/>
        </m:oMathParaPr>
        <m:oMath>
          <m:r>
            <m:rPr>
              <m:scr m:val="script"/>
              <m:sty m:val="p"/>
            </m:rPr>
            <m:t>F</m:t>
          </m:r>
          <m:r>
            <m:rPr>
              <m:sty m:val="p"/>
            </m:rPr>
            <m:t>→</m:t>
          </m:r>
          <m:r>
            <m:rPr>
              <m:sty m:val="p"/>
            </m:rPr>
            <m:t>(</m:t>
          </m:r>
          <m:r>
            <m:rPr>
              <m:scr m:val="script"/>
              <m:sty m:val="p"/>
            </m:rPr>
            <m:t>F</m:t>
          </m:r>
          <m:r>
            <m:rPr>
              <m:sty m:val="p"/>
            </m:rPr>
            <m:t>\</m:t>
          </m:r>
          <m:r>
            <m:t>D</m:t>
          </m:r>
          <m:r>
            <m:rPr>
              <m:sty m:val="p"/>
            </m:rPr>
            <m:t>)</m:t>
          </m:r>
          <m:r>
            <m:rPr>
              <m:sty m:val="p"/>
            </m:rPr>
            <m:t>∪</m:t>
          </m:r>
          <m:r>
            <m:t>A</m:t>
          </m:r>
          <m:r>
            <m:rPr>
              <m:sty m:val="p"/>
            </m:rPr>
            <m:t>→</m:t>
          </m:r>
          <m:r>
            <m:rPr>
              <m:nor/>
              <m:sty m:val="p"/>
            </m:rPr>
            <m:t>redundancy-strip</m:t>
          </m:r>
          <m:r>
            <m:rPr>
              <m:sty m:val="p"/>
            </m:rPr>
            <m:t>(</m:t>
          </m:r>
          <m:r>
            <m:rPr>
              <m:sty m:val="p"/>
            </m:rPr>
            <m:t>(</m:t>
          </m:r>
          <m:r>
            <m:rPr>
              <m:scr m:val="script"/>
              <m:sty m:val="p"/>
            </m:rPr>
            <m:t>F</m:t>
          </m:r>
          <m:r>
            <m:rPr>
              <m:sty m:val="p"/>
            </m:rPr>
            <m:t>\</m:t>
          </m:r>
          <m:r>
            <m:t>D</m:t>
          </m:r>
          <m:r>
            <m:rPr>
              <m:sty m:val="p"/>
            </m:rPr>
            <m:t>)</m:t>
          </m:r>
          <m:r>
            <m:rPr>
              <m:sty m:val="p"/>
            </m:rPr>
            <m:t>∪</m:t>
          </m:r>
          <m:r>
            <m:t>A</m:t>
          </m:r>
          <m:r>
            <m:rPr>
              <m:sty m:val="p"/>
            </m:rPr>
            <m:t>)</m:t>
          </m:r>
          <m:r>
            <m:rPr>
              <m:sty m:val="p"/>
            </m:rPr>
            <m:t>,</m:t>
          </m:r>
        </m:oMath>
      </m:oMathPara>
    </w:p>
    <w:p>
      <w:pPr>
        <w:pStyle w:val="FirstParagraph"/>
      </w:pPr>
      <w:r>
        <w:t xml:space="preserve">where</w:t>
      </w:r>
      <w:r>
        <w:t xml:space="preserve"> </w:t>
      </w:r>
      <m:oMath>
        <m:r>
          <m:t>D</m:t>
        </m:r>
      </m:oMath>
      <w:r>
        <w:t xml:space="preserve"> </w:t>
      </w:r>
      <w:r>
        <w:t xml:space="preserve">is a small destroyed set and</w:t>
      </w:r>
      <w:r>
        <w:t xml:space="preserve"> </w:t>
      </w:r>
      <m:oMath>
        <m:r>
          <m:t>A</m:t>
        </m:r>
      </m:oMath>
      <w:r>
        <w:t xml:space="preserve"> </w:t>
      </w:r>
      <w:r>
        <w:t xml:space="preserve">is a repair set assembled adaptively from the new deficit structure.</w:t>
      </w:r>
    </w:p>
    <w:bookmarkEnd w:id="43"/>
    <w:bookmarkEnd w:id="44"/>
    <w:bookmarkStart w:id="49" w:name="simulated-annealing"/>
    <w:p>
      <w:pPr>
        <w:pStyle w:val="Heading1"/>
      </w:pPr>
      <w:r>
        <w:t xml:space="preserve">11. Simulated Annealing</w:t>
      </w:r>
    </w:p>
    <w:bookmarkStart w:id="45" w:name="cost-function"/>
    <w:p>
      <w:pPr>
        <w:pStyle w:val="Heading2"/>
      </w:pPr>
      <w:r>
        <w:t xml:space="preserve">11.1 Cost function</w:t>
      </w:r>
    </w:p>
    <w:p>
      <w:pPr>
        <w:pStyle w:val="FirstParagraph"/>
      </w:pPr>
      <w:r>
        <w:t xml:space="preserve">The simulated annealing phase is allowed to move through temporarily infeasible states, but feasibility violations are penalized. The cost used is</w:t>
      </w:r>
    </w:p>
    <w:p>
      <w:pPr>
        <w:pStyle w:val="BodyText"/>
      </w:pPr>
      <m:oMathPara>
        <m:oMathParaPr>
          <m:jc m:val="center"/>
        </m:oMathParaPr>
        <m:oMath>
          <m:r>
            <m:rPr>
              <m:sty m:val="p"/>
            </m:rPr>
            <m:t>c</m:t>
          </m:r>
          <m:r>
            <m:rPr>
              <m:sty m:val="p"/>
            </m:rPr>
            <m:t>o</m:t>
          </m:r>
          <m:r>
            <m:rPr>
              <m:sty m:val="p"/>
            </m:rPr>
            <m:t>s</m:t>
          </m:r>
          <m:r>
            <m:rPr>
              <m:sty m:val="p"/>
            </m:rPr>
            <m:t>t</m:t>
          </m:r>
          <m:r>
            <m:rPr>
              <m:sty m:val="p"/>
            </m:rPr>
            <m:t>(</m:t>
          </m:r>
          <m:r>
            <m:rPr>
              <m:scr m:val="script"/>
              <m:sty m:val="p"/>
            </m:rPr>
            <m:t>F</m:t>
          </m:r>
          <m:r>
            <m:rPr>
              <m:sty m:val="p"/>
            </m:rPr>
            <m:t>)</m:t>
          </m:r>
          <m:r>
            <m:rPr>
              <m:sty m:val="p"/>
            </m:rPr>
            <m:t>=</m:t>
          </m:r>
          <m:r>
            <m:rPr>
              <m:sty m:val="p"/>
            </m:rPr>
            <m:t>|</m:t>
          </m:r>
          <m:r>
            <m:rPr>
              <m:scr m:val="script"/>
              <m:sty m:val="p"/>
            </m:rPr>
            <m:t>F</m:t>
          </m:r>
          <m:r>
            <m:rPr>
              <m:sty m:val="p"/>
            </m:rPr>
            <m:t>|</m:t>
          </m:r>
          <m:r>
            <m:rPr>
              <m:sty m:val="p"/>
            </m:rPr>
            <m:t>+</m:t>
          </m:r>
          <m:r>
            <m:t>λ</m:t>
          </m:r>
          <m:r>
            <m:rPr>
              <m:sty m:val="p"/>
            </m:rPr>
            <m:t>⋅</m:t>
          </m:r>
          <m:r>
            <m:rPr>
              <m:sty m:val="p"/>
            </m:rPr>
            <m:t>d</m:t>
          </m:r>
          <m:r>
            <m:rPr>
              <m:sty m:val="p"/>
            </m:rPr>
            <m:t>e</m:t>
          </m:r>
          <m:r>
            <m:rPr>
              <m:sty m:val="p"/>
            </m:rPr>
            <m:t>f</m:t>
          </m:r>
          <m:r>
            <m:rPr>
              <m:sty m:val="p"/>
            </m:rPr>
            <m:t>i</m:t>
          </m:r>
          <m:r>
            <m:rPr>
              <m:sty m:val="p"/>
            </m:rPr>
            <m:t>c</m:t>
          </m:r>
          <m:r>
            <m:rPr>
              <m:sty m:val="p"/>
            </m:rPr>
            <m:t>i</m:t>
          </m:r>
          <m:r>
            <m:rPr>
              <m:sty m:val="p"/>
            </m:rPr>
            <m:t>t</m:t>
          </m:r>
          <m:r>
            <m:rPr>
              <m:sty m:val="p"/>
            </m:rPr>
            <m:t>_</m:t>
          </m:r>
          <m:r>
            <m:rPr>
              <m:sty m:val="p"/>
            </m:rPr>
            <m:t>u</m:t>
          </m:r>
          <m:r>
            <m:rPr>
              <m:sty m:val="p"/>
            </m:rPr>
            <m:t>n</m:t>
          </m:r>
          <m:r>
            <m:rPr>
              <m:sty m:val="p"/>
            </m:rPr>
            <m:t>i</m:t>
          </m:r>
          <m:r>
            <m:rPr>
              <m:sty m:val="p"/>
            </m:rPr>
            <m:t>t</m:t>
          </m:r>
          <m:r>
            <m:rPr>
              <m:sty m:val="p"/>
            </m:rPr>
            <m:t>s</m:t>
          </m:r>
          <m:r>
            <m:rPr>
              <m:sty m:val="p"/>
            </m:rPr>
            <m:t>(</m:t>
          </m:r>
          <m:r>
            <m:rPr>
              <m:scr m:val="script"/>
              <m:sty m:val="p"/>
            </m:rPr>
            <m:t>F</m:t>
          </m:r>
          <m:r>
            <m:rPr>
              <m:sty m:val="p"/>
            </m:rPr>
            <m:t>)</m:t>
          </m:r>
          <m:r>
            <m:rPr>
              <m:sty m:val="p"/>
            </m:rPr>
            <m:t>,</m:t>
          </m:r>
        </m:oMath>
      </m:oMathPara>
    </w:p>
    <w:p>
      <w:pPr>
        <w:pStyle w:val="FirstParagraph"/>
      </w:pPr>
      <w:r>
        <w:t xml:space="preserve">where</w:t>
      </w:r>
      <w:r>
        <w:t xml:space="preserve"> </w:t>
      </w:r>
      <m:oMath>
        <m:r>
          <m:t>λ</m:t>
        </m:r>
      </m:oMath>
      <w:r>
        <w:t xml:space="preserve"> </w:t>
      </w:r>
      <w:r>
        <w:t xml:space="preserve">is a sufficiently large penalty constant.</w:t>
      </w:r>
    </w:p>
    <w:p>
      <w:pPr>
        <w:pStyle w:val="BodyText"/>
      </w:pPr>
      <w:r>
        <w:t xml:space="preserve">This is important. A purely feasible-only search may become trapped in small neighborhoods. The penalty-based formulation permits controlled excursions outside feasibility while strongly preferring quick return.</w:t>
      </w:r>
    </w:p>
    <w:bookmarkEnd w:id="45"/>
    <w:bookmarkStart w:id="46" w:name="acceptance-rule"/>
    <w:p>
      <w:pPr>
        <w:pStyle w:val="Heading2"/>
      </w:pPr>
      <w:r>
        <w:t xml:space="preserve">11.2 Acceptance rule</w:t>
      </w:r>
    </w:p>
    <w:p>
      <w:pPr>
        <w:pStyle w:val="FirstParagraph"/>
      </w:pPr>
      <w:r>
        <w:t xml:space="preserve">Let</w:t>
      </w:r>
    </w:p>
    <w:p>
      <w:pPr>
        <w:pStyle w:val="BodyText"/>
      </w:pPr>
      <m:oMathPara>
        <m:oMathParaPr>
          <m:jc m:val="center"/>
        </m:oMathParaPr>
        <m:oMath>
          <m:r>
            <m:rPr>
              <m:sty m:val="p"/>
            </m:rPr>
            <m:t>Δ</m:t>
          </m:r>
          <m:r>
            <m:rPr>
              <m:sty m:val="p"/>
            </m:rPr>
            <m:t>=</m:t>
          </m:r>
          <m:sSub>
            <m:e>
              <m:r>
                <m:rPr>
                  <m:sty m:val="p"/>
                </m:rPr>
                <m:t>c</m:t>
              </m:r>
              <m:r>
                <m:rPr>
                  <m:sty m:val="p"/>
                </m:rPr>
                <m:t>o</m:t>
              </m:r>
              <m:r>
                <m:rPr>
                  <m:sty m:val="p"/>
                </m:rPr>
                <m:t>s</m:t>
              </m:r>
              <m:r>
                <m:rPr>
                  <m:sty m:val="p"/>
                </m:rPr>
                <m:t>t</m:t>
              </m:r>
            </m:e>
            <m:sub>
              <m:r>
                <m:t>n</m:t>
              </m:r>
              <m:r>
                <m:t>e</m:t>
              </m:r>
              <m:r>
                <m:t>w</m:t>
              </m:r>
            </m:sub>
          </m:sSub>
          <m:r>
            <m:rPr>
              <m:sty m:val="p"/>
            </m:rPr>
            <m:t>−</m:t>
          </m:r>
          <m:sSub>
            <m:e>
              <m:r>
                <m:rPr>
                  <m:sty m:val="p"/>
                </m:rPr>
                <m:t>c</m:t>
              </m:r>
              <m:r>
                <m:rPr>
                  <m:sty m:val="p"/>
                </m:rPr>
                <m:t>o</m:t>
              </m:r>
              <m:r>
                <m:rPr>
                  <m:sty m:val="p"/>
                </m:rPr>
                <m:t>s</m:t>
              </m:r>
              <m:r>
                <m:rPr>
                  <m:sty m:val="p"/>
                </m:rPr>
                <m:t>t</m:t>
              </m:r>
            </m:e>
            <m:sub>
              <m:r>
                <m:t>o</m:t>
              </m:r>
              <m:r>
                <m:t>l</m:t>
              </m:r>
              <m:r>
                <m:t>d</m:t>
              </m:r>
            </m:sub>
          </m:sSub>
          <m:r>
            <m:rPr>
              <m:sty m:val="p"/>
            </m:rPr>
            <m:t>.</m:t>
          </m:r>
        </m:oMath>
      </m:oMathPara>
    </w:p>
    <w:p>
      <w:pPr>
        <w:pStyle w:val="FirstParagraph"/>
      </w:pPr>
      <w:r>
        <w:t xml:space="preserve">The move is accepted with probability</w:t>
      </w:r>
    </w:p>
    <w:p>
      <w:pPr>
        <w:pStyle w:val="BodyText"/>
      </w:pPr>
      <m:oMathPara>
        <m:oMathParaPr>
          <m:jc m:val="center"/>
        </m:oMathParaPr>
        <m:oMath>
          <m:r>
            <m:t>P</m:t>
          </m:r>
          <m:r>
            <m:rPr>
              <m:sty m:val="p"/>
            </m:rPr>
            <m:t>(</m:t>
          </m:r>
          <m:r>
            <m:rPr>
              <m:nor/>
              <m:sty m:val="p"/>
            </m:rPr>
            <m:t>accept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sty m:val="p"/>
                      </m:rPr>
                      <m:t>Δ</m:t>
                    </m:r>
                    <m:r>
                      <m:rPr>
                        <m:sty m:val="p"/>
                      </m:rPr>
                      <m:t>≤</m:t>
                    </m:r>
                    <m:r>
                      <m:t>0</m:t>
                    </m:r>
                    <m:r>
                      <m:rPr>
                        <m:sty m:val="p"/>
                      </m:rPr>
                      <m:t>,</m:t>
                    </m:r>
                  </m:e>
                </m:mr>
                <m:mr>
                  <m:e>
                    <m:r>
                      <m:rPr>
                        <m:sty m:val="p"/>
                      </m:rPr>
                      <m:t>exp</m:t>
                    </m:r>
                    <m:r>
                      <m:rPr>
                        <m:sty m:val="p"/>
                      </m:rPr>
                      <m:t>(</m:t>
                    </m:r>
                    <m:r>
                      <m:rPr>
                        <m:sty m:val="p"/>
                      </m:rPr>
                      <m:t>−</m:t>
                    </m:r>
                    <m:r>
                      <m:rPr>
                        <m:sty m:val="p"/>
                      </m:rPr>
                      <m:t>Δ</m:t>
                    </m:r>
                    <m:r>
                      <m:rPr>
                        <m:sty m:val="p"/>
                      </m:rPr>
                      <m:t>/</m:t>
                    </m:r>
                    <m:r>
                      <m:t>T</m:t>
                    </m:r>
                    <m:r>
                      <m:rPr>
                        <m:sty m:val="p"/>
                      </m:rPr>
                      <m:t>)</m:t>
                    </m:r>
                    <m:r>
                      <m:rPr>
                        <m:sty m:val="p"/>
                      </m:rPr>
                      <m:t>,</m:t>
                    </m:r>
                  </m:e>
                  <m:e>
                    <m:r>
                      <m:rPr>
                        <m:sty m:val="p"/>
                      </m:rPr>
                      <m:t>Δ</m:t>
                    </m:r>
                    <m:r>
                      <m:rPr>
                        <m:sty m:val="p"/>
                      </m:rPr>
                      <m:t>&gt;</m:t>
                    </m:r>
                    <m:r>
                      <m:t>0</m:t>
                    </m:r>
                    <m:r>
                      <m:rPr>
                        <m:sty m:val="p"/>
                      </m:rPr>
                      <m:t>.</m:t>
                    </m:r>
                  </m:e>
                </m:mr>
              </m:m>
            </m:e>
          </m:d>
        </m:oMath>
      </m:oMathPara>
    </w:p>
    <w:p>
      <w:pPr>
        <w:pStyle w:val="FirstParagraph"/>
      </w:pPr>
      <w:r>
        <w:t xml:space="preserve">This classical Boltzmann rule makes downhill moves deterministic and uphill moves temperature-dependent.</w:t>
      </w:r>
    </w:p>
    <w:bookmarkEnd w:id="46"/>
    <w:bookmarkStart w:id="47" w:name="cooling-and-reheating"/>
    <w:p>
      <w:pPr>
        <w:pStyle w:val="Heading2"/>
      </w:pPr>
      <w:r>
        <w:t xml:space="preserve">11.3 Cooling and reheating</w:t>
      </w:r>
    </w:p>
    <w:p>
      <w:pPr>
        <w:pStyle w:val="FirstParagraph"/>
      </w:pPr>
      <w:r>
        <w:t xml:space="preserve">The system uses geometric cooling:</w:t>
      </w:r>
    </w:p>
    <w:p>
      <w:pPr>
        <w:pStyle w:val="BodyText"/>
      </w:pPr>
      <m:oMathPara>
        <m:oMathParaPr>
          <m:jc m:val="center"/>
        </m:oMathParaPr>
        <m:oMath>
          <m:sSub>
            <m:e>
              <m:r>
                <m:t>T</m:t>
              </m:r>
            </m:e>
            <m:sub>
              <m:r>
                <m:t>t</m:t>
              </m:r>
              <m:r>
                <m:rPr>
                  <m:sty m:val="p"/>
                </m:rPr>
                <m:t>+</m:t>
              </m:r>
              <m:r>
                <m:t>1</m:t>
              </m:r>
            </m:sub>
          </m:sSub>
          <m:r>
            <m:rPr>
              <m:sty m:val="p"/>
            </m:rPr>
            <m:t>=</m:t>
          </m:r>
          <m:r>
            <m:t>α</m:t>
          </m:r>
          <m:sSub>
            <m:e>
              <m:r>
                <m:t>T</m:t>
              </m:r>
            </m:e>
            <m:sub>
              <m:r>
                <m:t>t</m:t>
              </m:r>
            </m:sub>
          </m:sSub>
          <m:r>
            <m:rPr>
              <m:sty m:val="p"/>
            </m:rPr>
            <m:t>,</m:t>
          </m:r>
          <m:r>
            <m:t>  </m:t>
          </m:r>
          <m:r>
            <m:t>α</m:t>
          </m:r>
          <m:r>
            <m:rPr>
              <m:sty m:val="p"/>
            </m:rPr>
            <m:t>=</m:t>
          </m:r>
          <m:sSup>
            <m:e>
              <m:d>
                <m:dPr>
                  <m:begChr m:val="("/>
                  <m:sepChr m:val=""/>
                  <m:endChr m:val=")"/>
                  <m:grow/>
                </m:dPr>
                <m:e>
                  <m:f>
                    <m:fPr>
                      <m:type m:val="bar"/>
                    </m:fPr>
                    <m:num>
                      <m:sSub>
                        <m:e>
                          <m:r>
                            <m:t>T</m:t>
                          </m:r>
                        </m:e>
                        <m:sub>
                          <m:r>
                            <m:rPr>
                              <m:sty m:val="p"/>
                            </m:rPr>
                            <m:t>e</m:t>
                          </m:r>
                          <m:r>
                            <m:rPr>
                              <m:sty m:val="p"/>
                            </m:rPr>
                            <m:t>n</m:t>
                          </m:r>
                          <m:r>
                            <m:rPr>
                              <m:sty m:val="p"/>
                            </m:rPr>
                            <m:t>d</m:t>
                          </m:r>
                        </m:sub>
                      </m:sSub>
                    </m:num>
                    <m:den>
                      <m:sSub>
                        <m:e>
                          <m:r>
                            <m:t>T</m:t>
                          </m:r>
                        </m:e>
                        <m:sub>
                          <m:r>
                            <m:rPr>
                              <m:sty m:val="p"/>
                            </m:rPr>
                            <m:t>s</m:t>
                          </m:r>
                          <m:r>
                            <m:rPr>
                              <m:sty m:val="p"/>
                            </m:rPr>
                            <m:t>t</m:t>
                          </m:r>
                          <m:r>
                            <m:rPr>
                              <m:sty m:val="p"/>
                            </m:rPr>
                            <m:t>a</m:t>
                          </m:r>
                          <m:r>
                            <m:rPr>
                              <m:sty m:val="p"/>
                            </m:rPr>
                            <m:t>r</m:t>
                          </m:r>
                          <m:r>
                            <m:rPr>
                              <m:sty m:val="p"/>
                            </m:rPr>
                            <m:t>t</m:t>
                          </m:r>
                        </m:sub>
                      </m:sSub>
                    </m:den>
                  </m:f>
                </m:e>
              </m:d>
            </m:e>
            <m:sup>
              <m:r>
                <m:t>1</m:t>
              </m:r>
              <m:r>
                <m:rPr>
                  <m:sty m:val="p"/>
                </m:rPr>
                <m:t>/</m:t>
              </m:r>
              <m:r>
                <m:t>N</m:t>
              </m:r>
            </m:sup>
          </m:sSup>
          <m:r>
            <m:rPr>
              <m:sty m:val="p"/>
            </m:rPr>
            <m:t>.</m:t>
          </m:r>
        </m:oMath>
      </m:oMathPara>
    </w:p>
    <w:p>
      <w:pPr>
        <w:pStyle w:val="FirstParagraph"/>
      </w:pPr>
      <w:r>
        <w:t xml:space="preserve">If a long period passes with no improvement, the temperature is reheated:</w:t>
      </w:r>
    </w:p>
    <w:p>
      <w:pPr>
        <w:pStyle w:val="BodyText"/>
      </w:pPr>
      <m:oMathPara>
        <m:oMathParaPr>
          <m:jc m:val="center"/>
        </m:oMathParaPr>
        <m:oMath>
          <m:r>
            <m:t>T</m:t>
          </m:r>
          <m:r>
            <m:rPr>
              <m:sty m:val="p"/>
            </m:rPr>
            <m:t>←</m:t>
          </m:r>
          <m:r>
            <m:rPr>
              <m:sty m:val="p"/>
            </m:rPr>
            <m:t>min</m:t>
          </m:r>
          <m:r>
            <m:rPr>
              <m:sty m:val="p"/>
            </m:rPr>
            <m:t>(</m:t>
          </m:r>
          <m:r>
            <m:t>5</m:t>
          </m:r>
          <m:r>
            <m:t>T</m:t>
          </m:r>
          <m:r>
            <m:rPr>
              <m:sty m:val="p"/>
            </m:rPr>
            <m:t>,</m:t>
          </m:r>
          <m:r>
            <m:t> </m:t>
          </m:r>
          <m:sSub>
            <m:e>
              <m:r>
                <m:t>T</m:t>
              </m:r>
            </m:e>
            <m:sub>
              <m:r>
                <m:rPr>
                  <m:sty m:val="p"/>
                </m:rPr>
                <m:t>s</m:t>
              </m:r>
              <m:r>
                <m:rPr>
                  <m:sty m:val="p"/>
                </m:rPr>
                <m:t>t</m:t>
              </m:r>
              <m:r>
                <m:rPr>
                  <m:sty m:val="p"/>
                </m:rPr>
                <m:t>a</m:t>
              </m:r>
              <m:r>
                <m:rPr>
                  <m:sty m:val="p"/>
                </m:rPr>
                <m:t>r</m:t>
              </m:r>
              <m:r>
                <m:rPr>
                  <m:sty m:val="p"/>
                </m:rPr>
                <m:t>t</m:t>
              </m:r>
            </m:sub>
          </m:sSub>
          <m:r>
            <m:rPr>
              <m:sty m:val="p"/>
            </m:rPr>
            <m:t>)</m:t>
          </m:r>
          <m:r>
            <m:rPr>
              <m:sty m:val="p"/>
            </m:rPr>
            <m:t>.</m:t>
          </m:r>
        </m:oMath>
      </m:oMathPara>
    </w:p>
    <w:p>
      <w:pPr>
        <w:pStyle w:val="FirstParagraph"/>
      </w:pPr>
      <w:r>
        <w:t xml:space="preserve">This allows the search to regain mobility after stagnation.</w:t>
      </w:r>
    </w:p>
    <w:bookmarkEnd w:id="47"/>
    <w:bookmarkStart w:id="48" w:name="move-set"/>
    <w:p>
      <w:pPr>
        <w:pStyle w:val="Heading2"/>
      </w:pPr>
      <w:r>
        <w:t xml:space="preserve">11.4 Move set</w:t>
      </w:r>
    </w:p>
    <w:p>
      <w:pPr>
        <w:pStyle w:val="FirstParagraph"/>
      </w:pPr>
      <w:r>
        <w:t xml:space="preserve">The annealing phase uses a related but not identical move set:</w:t>
      </w:r>
    </w:p>
    <w:p>
      <w:pPr>
        <w:pStyle w:val="Compact"/>
        <w:numPr>
          <w:ilvl w:val="0"/>
          <w:numId w:val="1023"/>
        </w:numPr>
      </w:pPr>
      <w:r>
        <w:t xml:space="preserve">remove</w:t>
      </w:r>
    </w:p>
    <w:p>
      <w:pPr>
        <w:pStyle w:val="Compact"/>
        <w:numPr>
          <w:ilvl w:val="0"/>
          <w:numId w:val="1023"/>
        </w:numPr>
      </w:pPr>
      <w:r>
        <w:t xml:space="preserve">replace</w:t>
      </w:r>
    </w:p>
    <w:p>
      <w:pPr>
        <w:pStyle w:val="Compact"/>
        <w:numPr>
          <w:ilvl w:val="0"/>
          <w:numId w:val="1023"/>
        </w:numPr>
      </w:pPr>
      <w:r>
        <w:t xml:space="preserve">swap2</w:t>
      </w:r>
    </w:p>
    <w:p>
      <w:pPr>
        <w:pStyle w:val="Compact"/>
        <w:numPr>
          <w:ilvl w:val="0"/>
          <w:numId w:val="1023"/>
        </w:numPr>
      </w:pPr>
      <w:r>
        <w:t xml:space="preserve">add_remove2</w:t>
      </w:r>
    </w:p>
    <w:p>
      <w:pPr>
        <w:pStyle w:val="Compact"/>
        <w:numPr>
          <w:ilvl w:val="0"/>
          <w:numId w:val="1023"/>
        </w:numPr>
      </w:pPr>
      <w:r>
        <w:t xml:space="preserve">add_then_remove_many</w:t>
      </w:r>
    </w:p>
    <w:p>
      <w:pPr>
        <w:pStyle w:val="Compact"/>
        <w:numPr>
          <w:ilvl w:val="0"/>
          <w:numId w:val="1023"/>
        </w:numPr>
      </w:pPr>
      <w:r>
        <w:t xml:space="preserve">destroy_repair</w:t>
      </w:r>
    </w:p>
    <w:p>
      <w:pPr>
        <w:pStyle w:val="FirstParagraph"/>
      </w:pPr>
      <w:r>
        <w:t xml:space="preserve">The selected move mix again depends on an adaptive stage estimate that considers both recent non-improvement and current temperature.</w:t>
      </w:r>
    </w:p>
    <w:bookmarkEnd w:id="48"/>
    <w:bookmarkEnd w:id="49"/>
    <w:bookmarkStart w:id="53" w:name="reduced-core-exact-polishing"/>
    <w:p>
      <w:pPr>
        <w:pStyle w:val="Heading1"/>
      </w:pPr>
      <w:r>
        <w:t xml:space="preserve">12. Reduced-Core Exact Polishing</w:t>
      </w:r>
    </w:p>
    <w:bookmarkStart w:id="50" w:name="motivation-1"/>
    <w:p>
      <w:pPr>
        <w:pStyle w:val="Heading2"/>
      </w:pPr>
      <w:r>
        <w:t xml:space="preserve">12.1 Motivation</w:t>
      </w:r>
    </w:p>
    <w:p>
      <w:pPr>
        <w:pStyle w:val="FirstParagraph"/>
      </w:pPr>
      <w:r>
        <w:t xml:space="preserve">When a full exact solve is too expensive, the current incumbent still contains valuable structural information. The system exploits this by constructing a reduced candidate core for a second, much smaller exact solve.</w:t>
      </w:r>
    </w:p>
    <w:bookmarkEnd w:id="50"/>
    <w:bookmarkStart w:id="51" w:name="core-construction"/>
    <w:p>
      <w:pPr>
        <w:pStyle w:val="Heading2"/>
      </w:pPr>
      <w:r>
        <w:t xml:space="preserve">12.2 Core construction</w:t>
      </w:r>
    </w:p>
    <w:p>
      <w:pPr>
        <w:pStyle w:val="FirstParagraph"/>
      </w:pPr>
      <w:r>
        <w:t xml:space="preserve">The core begins with the incumbent itself. Then:</w:t>
      </w:r>
    </w:p>
    <w:p>
      <w:pPr>
        <w:pStyle w:val="Compact"/>
        <w:numPr>
          <w:ilvl w:val="0"/>
          <w:numId w:val="1024"/>
        </w:numPr>
      </w:pPr>
      <w:r>
        <w:t xml:space="preserve">identify “soft pivots” and “hard pivots” using exclusive count and redundancy,</w:t>
      </w:r>
    </w:p>
    <w:p>
      <w:pPr>
        <w:pStyle w:val="Compact"/>
        <w:numPr>
          <w:ilvl w:val="0"/>
          <w:numId w:val="1024"/>
        </w:numPr>
      </w:pPr>
      <w:r>
        <w:t xml:space="preserve">collect critical</w:t>
      </w:r>
      <w:r>
        <w:t xml:space="preserve"> </w:t>
      </w:r>
      <m:oMath>
        <m:r>
          <m:t>s</m:t>
        </m:r>
      </m:oMath>
      <w:r>
        <w:t xml:space="preserve">-subsets uniquely supported by those pivots,</w:t>
      </w:r>
    </w:p>
    <w:p>
      <w:pPr>
        <w:pStyle w:val="Compact"/>
        <w:numPr>
          <w:ilvl w:val="0"/>
          <w:numId w:val="1024"/>
        </w:numPr>
      </w:pPr>
      <w:r>
        <w:t xml:space="preserve">score outside candidates by:</w:t>
      </w:r>
    </w:p>
    <w:p>
      <w:pPr>
        <w:pStyle w:val="Compact"/>
        <w:numPr>
          <w:ilvl w:val="1"/>
          <w:numId w:val="1025"/>
        </w:numPr>
      </w:pPr>
      <w:r>
        <w:t xml:space="preserve">how many pivot subsets they share,</w:t>
      </w:r>
    </w:p>
    <w:p>
      <w:pPr>
        <w:pStyle w:val="Compact"/>
        <w:numPr>
          <w:ilvl w:val="1"/>
          <w:numId w:val="1025"/>
        </w:numPr>
      </w:pPr>
      <w:r>
        <w:t xml:space="preserve">how many critical subsets they touch,</w:t>
      </w:r>
    </w:p>
    <w:p>
      <w:pPr>
        <w:pStyle w:val="Compact"/>
        <w:numPr>
          <w:ilvl w:val="1"/>
          <w:numId w:val="1025"/>
        </w:numPr>
      </w:pPr>
      <w:r>
        <w:t xml:space="preserve">how much structural overlap they have with pivots,</w:t>
      </w:r>
    </w:p>
    <w:p>
      <w:pPr>
        <w:pStyle w:val="Compact"/>
        <w:numPr>
          <w:ilvl w:val="1"/>
          <w:numId w:val="1025"/>
        </w:numPr>
      </w:pPr>
      <w:r>
        <w:t xml:space="preserve">their candidate span.</w:t>
      </w:r>
    </w:p>
    <w:p>
      <w:pPr>
        <w:pStyle w:val="FirstParagraph"/>
      </w:pPr>
      <w:r>
        <w:t xml:space="preserve">If the incumbent is denoted by</w:t>
      </w:r>
      <w:r>
        <w:t xml:space="preserve"> </w:t>
      </w:r>
      <m:oMath>
        <m:r>
          <m:rPr>
            <m:scr m:val="script"/>
            <m:sty m:val="p"/>
          </m:rPr>
          <m:t>F</m:t>
        </m:r>
      </m:oMath>
      <w:r>
        <w:t xml:space="preserve"> </w:t>
      </w:r>
      <w:r>
        <w:t xml:space="preserve">and the reduced core by</w:t>
      </w:r>
      <w:r>
        <w:t xml:space="preserve"> </w:t>
      </w:r>
      <m:oMath>
        <m:r>
          <m:rPr>
            <m:scr m:val="script"/>
            <m:sty m:val="p"/>
          </m:rPr>
          <m:t>K</m:t>
        </m:r>
      </m:oMath>
      <w:r>
        <w:t xml:space="preserve">, then</w:t>
      </w:r>
    </w:p>
    <w:p>
      <w:pPr>
        <w:pStyle w:val="BodyText"/>
      </w:pPr>
      <m:oMathPara>
        <m:oMathParaPr>
          <m:jc m:val="center"/>
        </m:oMathParaPr>
        <m:oMath>
          <m:r>
            <m:rPr>
              <m:scr m:val="script"/>
              <m:sty m:val="p"/>
            </m:rPr>
            <m:t>F</m:t>
          </m:r>
          <m:r>
            <m:rPr>
              <m:sty m:val="p"/>
            </m:rPr>
            <m:t>⊆</m:t>
          </m:r>
          <m:r>
            <m:rPr>
              <m:scr m:val="script"/>
              <m:sty m:val="p"/>
            </m:rPr>
            <m:t>K</m:t>
          </m:r>
          <m:r>
            <m:rPr>
              <m:sty m:val="p"/>
            </m:rPr>
            <m:t>⊆</m:t>
          </m:r>
          <m:r>
            <m:rPr>
              <m:scr m:val="script"/>
              <m:sty m:val="p"/>
            </m:rPr>
            <m:t>C</m:t>
          </m:r>
          <m:r>
            <m:rPr>
              <m:sty m:val="p"/>
            </m:rPr>
            <m:t>,</m:t>
          </m:r>
          <m:r>
            <m:t>  </m:t>
          </m:r>
          <m:r>
            <m:rPr>
              <m:sty m:val="p"/>
            </m:rPr>
            <m:t>|</m:t>
          </m:r>
          <m:r>
            <m:rPr>
              <m:scr m:val="script"/>
              <m:sty m:val="p"/>
            </m:rPr>
            <m:t>K</m:t>
          </m:r>
          <m:r>
            <m:rPr>
              <m:sty m:val="p"/>
            </m:rPr>
            <m:t>|</m:t>
          </m:r>
          <m:r>
            <m:rPr>
              <m:sty m:val="p"/>
            </m:rPr>
            <m:t>≪</m:t>
          </m:r>
          <m:r>
            <m:rPr>
              <m:sty m:val="p"/>
            </m:rPr>
            <m:t>|</m:t>
          </m:r>
          <m:r>
            <m:rPr>
              <m:scr m:val="script"/>
              <m:sty m:val="p"/>
            </m:rPr>
            <m:t>C</m:t>
          </m:r>
          <m:r>
            <m:rPr>
              <m:sty m:val="p"/>
            </m:rPr>
            <m:t>|</m:t>
          </m:r>
          <m:r>
            <m:rPr>
              <m:sty m:val="p"/>
            </m:rPr>
            <m:t>.</m:t>
          </m:r>
        </m:oMath>
      </m:oMathPara>
    </w:p>
    <w:p>
      <w:pPr>
        <w:pStyle w:val="FirstParagraph"/>
      </w:pPr>
      <w:r>
        <w:t xml:space="preserve">The exact solver is then run only over</w:t>
      </w:r>
      <w:r>
        <w:t xml:space="preserve"> </w:t>
      </w:r>
      <m:oMath>
        <m:r>
          <m:rPr>
            <m:scr m:val="script"/>
            <m:sty m:val="p"/>
          </m:rPr>
          <m:t>K</m:t>
        </m:r>
      </m:oMath>
      <w:r>
        <w:t xml:space="preserve">.</w:t>
      </w:r>
    </w:p>
    <w:bookmarkEnd w:id="51"/>
    <w:bookmarkStart w:id="52" w:name="interpretation"/>
    <w:p>
      <w:pPr>
        <w:pStyle w:val="Heading2"/>
      </w:pPr>
      <w:r>
        <w:t xml:space="preserve">12.3 Interpretation</w:t>
      </w:r>
    </w:p>
    <w:p>
      <w:pPr>
        <w:pStyle w:val="FirstParagraph"/>
      </w:pPr>
      <w:r>
        <w:t xml:space="preserve">This procedure does</w:t>
      </w:r>
      <w:r>
        <w:t xml:space="preserve"> </w:t>
      </w:r>
      <w:r>
        <w:rPr>
          <w:b/>
          <w:bCs/>
        </w:rPr>
        <w:t xml:space="preserve">not</w:t>
      </w:r>
      <w:r>
        <w:t xml:space="preserve"> </w:t>
      </w:r>
      <w:r>
        <w:t xml:space="preserve">guarantee the global optimum over the full candidate universe, because the restricted core may omit a globally essential candidate. However, it often improves the incumbent further at a much lower exact cost than solving the full model.</w:t>
      </w:r>
    </w:p>
    <w:p>
      <w:pPr>
        <w:pStyle w:val="BodyText"/>
      </w:pPr>
      <w:r>
        <w:t xml:space="preserve">Thus reduced-core polishing is best viewed as a structured heuristic-exact hybrid.</w:t>
      </w:r>
    </w:p>
    <w:bookmarkEnd w:id="52"/>
    <w:bookmarkEnd w:id="53"/>
    <w:bookmarkStart w:id="58" w:name="exact-optimization-models"/>
    <w:p>
      <w:pPr>
        <w:pStyle w:val="Heading1"/>
      </w:pPr>
      <w:r>
        <w:t xml:space="preserve">13. Exact Optimization Models</w:t>
      </w:r>
    </w:p>
    <w:bookmarkStart w:id="54" w:name="at-least-one-direct-covering-model"/>
    <w:p>
      <w:pPr>
        <w:pStyle w:val="Heading2"/>
      </w:pPr>
      <w:r>
        <w:t xml:space="preserve">13.1 At-least-one direct covering model</w:t>
      </w:r>
    </w:p>
    <w:p>
      <w:pPr>
        <w:pStyle w:val="FirstParagraph"/>
      </w:pPr>
      <w:r>
        <w:t xml:space="preserve">Under</w:t>
      </w:r>
      <w:r>
        <w:t xml:space="preserve"> </w:t>
      </w:r>
      <w:r>
        <w:rPr>
          <w:rStyle w:val="VerbatimChar"/>
        </w:rPr>
        <w:t xml:space="preserve">at_least_one</w:t>
      </w:r>
      <w:r>
        <w:t xml:space="preserve">, define</w:t>
      </w:r>
    </w:p>
    <w:p>
      <w:pPr>
        <w:pStyle w:val="BodyText"/>
      </w:pPr>
      <m:oMathPara>
        <m:oMathParaPr>
          <m:jc m:val="center"/>
        </m:oMathParaPr>
        <m:oMath>
          <m:r>
            <m:rPr>
              <m:scr m:val="script"/>
              <m:sty m:val="p"/>
            </m:rPr>
            <m:t>N</m:t>
          </m:r>
          <m:r>
            <m:rPr>
              <m:sty m:val="p"/>
            </m:rPr>
            <m:t>(</m:t>
          </m:r>
          <m:r>
            <m:t>T</m:t>
          </m:r>
          <m:r>
            <m:rPr>
              <m:sty m:val="p"/>
            </m:rPr>
            <m:t>)</m:t>
          </m:r>
          <m:r>
            <m:rPr>
              <m:sty m:val="p"/>
            </m:rPr>
            <m:t>=</m:t>
          </m:r>
          <m:r>
            <m:rPr>
              <m:sty m:val="p"/>
            </m:rPr>
            <m:t>{</m:t>
          </m:r>
          <m:r>
            <m:t>C</m:t>
          </m:r>
          <m:r>
            <m:rPr>
              <m:sty m:val="p"/>
            </m:rPr>
            <m:t>∈</m:t>
          </m:r>
          <m:r>
            <m:rPr>
              <m:scr m:val="script"/>
              <m:sty m:val="p"/>
            </m:rPr>
            <m:t>C</m:t>
          </m:r>
          <m:r>
            <m:rPr>
              <m:sty m:val="p"/>
            </m:rPr>
            <m:t>:</m:t>
          </m:r>
          <m:r>
            <m:rPr>
              <m:sty m:val="p"/>
            </m:rPr>
            <m:t>|</m:t>
          </m:r>
          <m:r>
            <m:rPr>
              <m:scr m:val="script"/>
              <m:sty m:val="p"/>
            </m:rPr>
            <m:t>Q</m:t>
          </m:r>
          <m:r>
            <m:rPr>
              <m:sty m:val="p"/>
            </m:rPr>
            <m:t>(</m:t>
          </m:r>
          <m:r>
            <m:t>C</m:t>
          </m:r>
          <m:r>
            <m:rPr>
              <m:sty m:val="p"/>
            </m:rPr>
            <m:t>)</m:t>
          </m:r>
          <m:r>
            <m:rPr>
              <m:sty m:val="p"/>
            </m:rPr>
            <m:t>∩</m:t>
          </m:r>
          <m:r>
            <m:rPr>
              <m:scr m:val="script"/>
              <m:sty m:val="p"/>
            </m:rPr>
            <m:t>Q</m:t>
          </m:r>
          <m:r>
            <m:rPr>
              <m:sty m:val="p"/>
            </m:rPr>
            <m:t>(</m:t>
          </m:r>
          <m:r>
            <m:t>T</m:t>
          </m:r>
          <m:r>
            <m:rPr>
              <m:sty m:val="p"/>
            </m:rPr>
            <m:t>)</m:t>
          </m:r>
          <m:r>
            <m:rPr>
              <m:sty m:val="p"/>
            </m:rPr>
            <m:t>|</m:t>
          </m:r>
          <m:r>
            <m:rPr>
              <m:sty m:val="p"/>
            </m:rPr>
            <m:t>≥</m:t>
          </m:r>
          <m:r>
            <m:t>1</m:t>
          </m:r>
          <m:r>
            <m:rPr>
              <m:sty m:val="p"/>
            </m:rPr>
            <m:t>}</m:t>
          </m:r>
          <m:r>
            <m:rPr>
              <m:sty m:val="p"/>
            </m:rPr>
            <m:t>.</m:t>
          </m:r>
        </m:oMath>
      </m:oMathPara>
    </w:p>
    <w:p>
      <w:pPr>
        <w:pStyle w:val="FirstParagraph"/>
      </w:pPr>
      <w:r>
        <w:t xml:space="preserve">The exact model becomes</w:t>
      </w:r>
    </w:p>
    <w:p>
      <w:pPr>
        <w:pStyle w:val="BodyText"/>
      </w:pPr>
      <m:oMathPara>
        <m:oMathParaPr>
          <m:jc m:val="center"/>
        </m:oMathParaPr>
        <m:oMath>
          <m:r>
            <m:rPr>
              <m:sty m:val="p"/>
            </m:rPr>
            <m:t>min</m:t>
          </m:r>
          <m:nary>
            <m:naryPr>
              <m:chr m:val="∑"/>
              <m:limLoc m:val="undOvr"/>
              <m:subHide m:val="off"/>
              <m:supHide m:val="on"/>
            </m:naryPr>
            <m:sub>
              <m:r>
                <m:t>C</m:t>
              </m:r>
              <m:r>
                <m:rPr>
                  <m:sty m:val="p"/>
                </m:rPr>
                <m:t>∈</m:t>
              </m:r>
              <m:r>
                <m:rPr>
                  <m:scr m:val="script"/>
                  <m:sty m:val="p"/>
                </m:rPr>
                <m:t>C</m:t>
              </m:r>
            </m:sub>
            <m:sup>
              <m:r>
                <m:t>​</m:t>
              </m:r>
            </m:sup>
            <m:e>
              <m:sSub>
                <m:e>
                  <m:r>
                    <m:t>x</m:t>
                  </m:r>
                </m:e>
                <m:sub>
                  <m:r>
                    <m:t>C</m:t>
                  </m:r>
                </m:sub>
              </m:sSub>
            </m:e>
          </m:nary>
        </m:oMath>
      </m:oMathPara>
    </w:p>
    <w:p>
      <w:pPr>
        <w:pStyle w:val="FirstParagraph"/>
      </w:pPr>
      <w:r>
        <w:t xml:space="preserve">subject to</w:t>
      </w:r>
    </w:p>
    <w:p>
      <w:pPr>
        <w:pStyle w:val="BodyText"/>
      </w:pPr>
      <m:oMathPara>
        <m:oMathParaPr>
          <m:jc m:val="center"/>
        </m:oMathParaPr>
        <m:oMath>
          <m:nary>
            <m:naryPr>
              <m:chr m:val="∑"/>
              <m:limLoc m:val="undOvr"/>
              <m:subHide m:val="off"/>
              <m:supHide m:val="on"/>
            </m:naryPr>
            <m:sub>
              <m:r>
                <m:t>C</m:t>
              </m:r>
              <m:r>
                <m:rPr>
                  <m:sty m:val="p"/>
                </m:rPr>
                <m:t>∈</m:t>
              </m:r>
              <m:r>
                <m:rPr>
                  <m:scr m:val="script"/>
                  <m:sty m:val="p"/>
                </m:rPr>
                <m:t>N</m:t>
              </m:r>
              <m:r>
                <m:rPr>
                  <m:sty m:val="p"/>
                </m:rPr>
                <m:t>(</m:t>
              </m:r>
              <m:r>
                <m:t>T</m:t>
              </m:r>
              <m:r>
                <m:rPr>
                  <m:sty m:val="p"/>
                </m:rPr>
                <m:t>)</m:t>
              </m:r>
            </m:sub>
            <m:sup>
              <m:r>
                <m:t>​</m:t>
              </m:r>
            </m:sup>
            <m:e>
              <m:sSub>
                <m:e>
                  <m:r>
                    <m:t>x</m:t>
                  </m:r>
                </m:e>
                <m:sub>
                  <m:r>
                    <m:t>C</m:t>
                  </m:r>
                </m:sub>
              </m:sSub>
            </m:e>
          </m:nary>
          <m:r>
            <m:rPr>
              <m:sty m:val="p"/>
            </m:rPr>
            <m:t>≥</m:t>
          </m:r>
          <m:r>
            <m:t>1</m:t>
          </m:r>
          <m:r>
            <m:t>  </m:t>
          </m:r>
          <m:r>
            <m:rPr>
              <m:sty m:val="p"/>
            </m:rPr>
            <m:t>∀</m:t>
          </m:r>
          <m:r>
            <m:t>T</m:t>
          </m:r>
          <m:r>
            <m:rPr>
              <m:sty m:val="p"/>
            </m:rPr>
            <m:t>∈</m:t>
          </m:r>
          <m:r>
            <m:rPr>
              <m:scr m:val="script"/>
              <m:sty m:val="p"/>
            </m:rPr>
            <m:t>T</m:t>
          </m:r>
          <m:r>
            <m:rPr>
              <m:sty m:val="p"/>
            </m:rPr>
            <m:t>,</m:t>
          </m:r>
        </m:oMath>
      </m:oMathPara>
    </w:p>
    <w:p>
      <w:pPr>
        <w:pStyle w:val="FirstParagraph"/>
      </w:pPr>
      <m:oMathPara>
        <m:oMathParaPr>
          <m:jc m:val="center"/>
        </m:oMathParaPr>
        <m:oMath>
          <m:sSub>
            <m:e>
              <m:r>
                <m:t>x</m:t>
              </m:r>
            </m:e>
            <m:sub>
              <m:r>
                <m:t>C</m:t>
              </m:r>
            </m:sub>
          </m:sSub>
          <m:r>
            <m:rPr>
              <m:sty m:val="p"/>
            </m:rPr>
            <m:t>∈</m:t>
          </m:r>
          <m:r>
            <m:rPr>
              <m:sty m:val="p"/>
            </m:rPr>
            <m:t>{</m:t>
          </m:r>
          <m:r>
            <m:t>0</m:t>
          </m:r>
          <m:r>
            <m:rPr>
              <m:sty m:val="p"/>
            </m:rPr>
            <m:t>,</m:t>
          </m:r>
          <m:r>
            <m:t>1</m:t>
          </m:r>
          <m:r>
            <m:rPr>
              <m:sty m:val="p"/>
            </m:rPr>
            <m:t>}</m:t>
          </m:r>
          <m:r>
            <m:rPr>
              <m:sty m:val="p"/>
            </m:rPr>
            <m:t>.</m:t>
          </m:r>
        </m:oMath>
      </m:oMathPara>
    </w:p>
    <w:p>
      <w:pPr>
        <w:pStyle w:val="FirstParagraph"/>
      </w:pPr>
      <w:r>
        <w:t xml:space="preserve">This is a set-cover-style formulation.</w:t>
      </w:r>
    </w:p>
    <w:bookmarkEnd w:id="54"/>
    <w:bookmarkStart w:id="55" w:name="single-candidate-model"/>
    <w:p>
      <w:pPr>
        <w:pStyle w:val="Heading2"/>
      </w:pPr>
      <w:r>
        <w:t xml:space="preserve">13.2 Single-candidate model</w:t>
      </w:r>
    </w:p>
    <w:p>
      <w:pPr>
        <w:pStyle w:val="FirstParagraph"/>
      </w:pPr>
      <w:r>
        <w:t xml:space="preserve">Under</w:t>
      </w:r>
      <w:r>
        <w:t xml:space="preserve"> </w:t>
      </w:r>
      <w:r>
        <w:rPr>
          <w:rStyle w:val="VerbatimChar"/>
        </w:rPr>
        <w:t xml:space="preserve">single_candidate</w:t>
      </w:r>
      <w:r>
        <w:t xml:space="preserve">, define</w:t>
      </w:r>
    </w:p>
    <w:p>
      <w:pPr>
        <w:pStyle w:val="BodyText"/>
      </w:pPr>
      <m:oMathPara>
        <m:oMathParaPr>
          <m:jc m:val="center"/>
        </m:oMathParaPr>
        <m:oMath>
          <m:sSub>
            <m:e>
              <m:r>
                <m:rPr>
                  <m:scr m:val="script"/>
                  <m:sty m:val="p"/>
                </m:rPr>
                <m:t>N</m:t>
              </m:r>
            </m:e>
            <m:sub>
              <m:r>
                <m:t>R</m:t>
              </m:r>
            </m:sub>
          </m:sSub>
          <m:r>
            <m:rPr>
              <m:sty m:val="p"/>
            </m:rPr>
            <m:t>(</m:t>
          </m:r>
          <m:r>
            <m:t>T</m:t>
          </m:r>
          <m:r>
            <m:rPr>
              <m:sty m:val="p"/>
            </m:rPr>
            <m:t>)</m:t>
          </m:r>
          <m:r>
            <m:rPr>
              <m:sty m:val="p"/>
            </m:rPr>
            <m:t>=</m:t>
          </m:r>
          <m:r>
            <m:rPr>
              <m:sty m:val="p"/>
            </m:rPr>
            <m:t>{</m:t>
          </m:r>
          <m:r>
            <m:t>C</m:t>
          </m:r>
          <m:r>
            <m:rPr>
              <m:sty m:val="p"/>
            </m:rPr>
            <m:t>∈</m:t>
          </m:r>
          <m:r>
            <m:rPr>
              <m:scr m:val="script"/>
              <m:sty m:val="p"/>
            </m:rPr>
            <m:t>C</m:t>
          </m:r>
          <m:r>
            <m:rPr>
              <m:sty m:val="p"/>
            </m:rPr>
            <m:t>:</m:t>
          </m:r>
          <m:r>
            <m:rPr>
              <m:sty m:val="p"/>
            </m:rPr>
            <m:t>|</m:t>
          </m:r>
          <m:r>
            <m:rPr>
              <m:scr m:val="script"/>
              <m:sty m:val="p"/>
            </m:rPr>
            <m:t>Q</m:t>
          </m:r>
          <m:r>
            <m:rPr>
              <m:sty m:val="p"/>
            </m:rPr>
            <m:t>(</m:t>
          </m:r>
          <m:r>
            <m:t>C</m:t>
          </m:r>
          <m:r>
            <m:rPr>
              <m:sty m:val="p"/>
            </m:rPr>
            <m:t>)</m:t>
          </m:r>
          <m:r>
            <m:rPr>
              <m:sty m:val="p"/>
            </m:rPr>
            <m:t>∩</m:t>
          </m:r>
          <m:r>
            <m:rPr>
              <m:scr m:val="script"/>
              <m:sty m:val="p"/>
            </m:rPr>
            <m:t>Q</m:t>
          </m:r>
          <m:r>
            <m:rPr>
              <m:sty m:val="p"/>
            </m:rPr>
            <m:t>(</m:t>
          </m:r>
          <m:r>
            <m:t>T</m:t>
          </m:r>
          <m:r>
            <m:rPr>
              <m:sty m:val="p"/>
            </m:rPr>
            <m:t>)</m:t>
          </m:r>
          <m:r>
            <m:rPr>
              <m:sty m:val="p"/>
            </m:rPr>
            <m:t>|</m:t>
          </m:r>
          <m:r>
            <m:rPr>
              <m:sty m:val="p"/>
            </m:rPr>
            <m:t>≥</m:t>
          </m:r>
          <m:r>
            <m:t>R</m:t>
          </m:r>
          <m:r>
            <m:rPr>
              <m:sty m:val="p"/>
            </m:rPr>
            <m:t>}</m:t>
          </m:r>
          <m:r>
            <m:rPr>
              <m:sty m:val="p"/>
            </m:rPr>
            <m:t>.</m:t>
          </m:r>
        </m:oMath>
      </m:oMathPara>
    </w:p>
    <w:p>
      <w:pPr>
        <w:pStyle w:val="FirstParagraph"/>
      </w:pPr>
      <w:r>
        <w:t xml:space="preserve">Then</w:t>
      </w:r>
    </w:p>
    <w:p>
      <w:pPr>
        <w:pStyle w:val="BodyText"/>
      </w:pPr>
      <m:oMathPara>
        <m:oMathParaPr>
          <m:jc m:val="center"/>
        </m:oMathParaPr>
        <m:oMath>
          <m:nary>
            <m:naryPr>
              <m:chr m:val="∑"/>
              <m:limLoc m:val="undOvr"/>
              <m:subHide m:val="off"/>
              <m:supHide m:val="on"/>
            </m:naryPr>
            <m:sub>
              <m:r>
                <m:t>C</m:t>
              </m:r>
              <m:r>
                <m:rPr>
                  <m:sty m:val="p"/>
                </m:rPr>
                <m:t>∈</m:t>
              </m:r>
              <m:sSub>
                <m:e>
                  <m:r>
                    <m:rPr>
                      <m:scr m:val="script"/>
                      <m:sty m:val="p"/>
                    </m:rPr>
                    <m:t>N</m:t>
                  </m:r>
                </m:e>
                <m:sub>
                  <m:r>
                    <m:t>R</m:t>
                  </m:r>
                </m:sub>
              </m:sSub>
              <m:r>
                <m:rPr>
                  <m:sty m:val="p"/>
                </m:rPr>
                <m:t>(</m:t>
              </m:r>
              <m:r>
                <m:t>T</m:t>
              </m:r>
              <m:r>
                <m:rPr>
                  <m:sty m:val="p"/>
                </m:rPr>
                <m:t>)</m:t>
              </m:r>
            </m:sub>
            <m:sup>
              <m:r>
                <m:t>​</m:t>
              </m:r>
            </m:sup>
            <m:e>
              <m:sSub>
                <m:e>
                  <m:r>
                    <m:t>x</m:t>
                  </m:r>
                </m:e>
                <m:sub>
                  <m:r>
                    <m:t>C</m:t>
                  </m:r>
                </m:sub>
              </m:sSub>
            </m:e>
          </m:nary>
          <m:r>
            <m:rPr>
              <m:sty m:val="p"/>
            </m:rPr>
            <m:t>≥</m:t>
          </m:r>
          <m:r>
            <m:t>1</m:t>
          </m:r>
          <m:r>
            <m:t>  </m:t>
          </m:r>
          <m:r>
            <m:rPr>
              <m:sty m:val="p"/>
            </m:rPr>
            <m:t>∀</m:t>
          </m:r>
          <m:r>
            <m:t>T</m:t>
          </m:r>
          <m:r>
            <m:rPr>
              <m:sty m:val="p"/>
            </m:rPr>
            <m:t>∈</m:t>
          </m:r>
          <m:r>
            <m:rPr>
              <m:scr m:val="script"/>
              <m:sty m:val="p"/>
            </m:rPr>
            <m:t>T</m:t>
          </m:r>
          <m:r>
            <m:rPr>
              <m:sty m:val="p"/>
            </m:rPr>
            <m:t>.</m:t>
          </m:r>
        </m:oMath>
      </m:oMathPara>
    </w:p>
    <w:p>
      <w:pPr>
        <w:pStyle w:val="FirstParagraph"/>
      </w:pPr>
      <w:r>
        <w:t xml:space="preserve">The objective remains cardinality minimization.</w:t>
      </w:r>
    </w:p>
    <w:bookmarkEnd w:id="55"/>
    <w:bookmarkStart w:id="56" w:name="X3eb9b6b32393c101a4a42d41df3a8d5dc80d11a"/>
    <w:p>
      <w:pPr>
        <w:pStyle w:val="Heading2"/>
      </w:pPr>
      <w:r>
        <w:t xml:space="preserve">13.3 Distinct-subset model with auxiliary variables</w:t>
      </w:r>
    </w:p>
    <w:p>
      <w:pPr>
        <w:pStyle w:val="FirstParagraph"/>
      </w:pPr>
      <w:r>
        <w:t xml:space="preserve">For</w:t>
      </w:r>
      <w:r>
        <w:t xml:space="preserve"> </w:t>
      </w:r>
      <w:r>
        <w:rPr>
          <w:rStyle w:val="VerbatimChar"/>
        </w:rPr>
        <w:t xml:space="preserve">distinct_subsets</w:t>
      </w:r>
      <w:r>
        <w:t xml:space="preserve">, binary candidate variables alone are not enough, because coverage accumulates through distinct</w:t>
      </w:r>
      <w:r>
        <w:t xml:space="preserve"> </w:t>
      </w:r>
      <m:oMath>
        <m:r>
          <m:t>s</m:t>
        </m:r>
      </m:oMath>
      <w:r>
        <w:t xml:space="preserve">-subset activations. Introduce</w:t>
      </w:r>
    </w:p>
    <w:p>
      <w:pPr>
        <w:pStyle w:val="BodyText"/>
      </w:pPr>
      <m:oMathPara>
        <m:oMathParaPr>
          <m:jc m:val="center"/>
        </m:oMathParaPr>
        <m:oMath>
          <m:sSub>
            <m:e>
              <m:r>
                <m:t>y</m:t>
              </m:r>
            </m:e>
            <m:sub>
              <m:r>
                <m:t>q</m:t>
              </m:r>
            </m:sub>
          </m:sSub>
          <m:r>
            <m:rPr>
              <m:sty m:val="p"/>
            </m:rPr>
            <m:t>∈</m:t>
          </m:r>
          <m:r>
            <m:rPr>
              <m:sty m:val="p"/>
            </m:rPr>
            <m:t>{</m:t>
          </m:r>
          <m:r>
            <m:t>0</m:t>
          </m:r>
          <m:r>
            <m:rPr>
              <m:sty m:val="p"/>
            </m:rPr>
            <m:t>,</m:t>
          </m:r>
          <m:r>
            <m:t>1</m:t>
          </m:r>
          <m:r>
            <m:rPr>
              <m:sty m:val="p"/>
            </m:rPr>
            <m:t>}</m:t>
          </m:r>
          <m:r>
            <m:t>  </m:t>
          </m:r>
          <m:r>
            <m:rPr>
              <m:sty m:val="p"/>
            </m:rPr>
            <m:t>∀</m:t>
          </m:r>
          <m:r>
            <m:t>q</m:t>
          </m:r>
          <m:r>
            <m:rPr>
              <m:sty m:val="p"/>
            </m:rPr>
            <m:t>∈</m:t>
          </m:r>
          <m:d>
            <m:dPr>
              <m:begChr m:val="("/>
              <m:sepChr m:val=""/>
              <m:endChr m:val=")"/>
              <m:grow/>
            </m:dPr>
            <m:e>
              <m:f>
                <m:fPr>
                  <m:type m:val="noBar"/>
                </m:fPr>
                <m:num>
                  <m:r>
                    <m:t>S</m:t>
                  </m:r>
                </m:num>
                <m:den>
                  <m:r>
                    <m:t>s</m:t>
                  </m:r>
                </m:den>
              </m:f>
            </m:e>
          </m:d>
          <m:r>
            <m:rPr>
              <m:sty m:val="p"/>
            </m:rPr>
            <m:t>,</m:t>
          </m:r>
        </m:oMath>
      </m:oMathPara>
    </w:p>
    <w:p>
      <w:pPr>
        <w:pStyle w:val="FirstParagraph"/>
      </w:pPr>
      <w:r>
        <w:t xml:space="preserve">where</w:t>
      </w:r>
      <w:r>
        <w:t xml:space="preserve"> </w:t>
      </w:r>
      <m:oMath>
        <m:sSub>
          <m:e>
            <m:r>
              <m:t>y</m:t>
            </m:r>
          </m:e>
          <m:sub>
            <m:r>
              <m:t>q</m:t>
            </m:r>
          </m:sub>
        </m:sSub>
        <m:r>
          <m:rPr>
            <m:sty m:val="p"/>
          </m:rPr>
          <m:t>=</m:t>
        </m:r>
        <m:r>
          <m:t>1</m:t>
        </m:r>
      </m:oMath>
      <w:r>
        <w:t xml:space="preserve"> </w:t>
      </w:r>
      <w:r>
        <w:t xml:space="preserve">means that subset</w:t>
      </w:r>
      <w:r>
        <w:t xml:space="preserve"> </w:t>
      </w:r>
      <m:oMath>
        <m:r>
          <m:t>q</m:t>
        </m:r>
      </m:oMath>
      <w:r>
        <w:t xml:space="preserve"> </w:t>
      </w:r>
      <w:r>
        <w:t xml:space="preserve">has been activated by at least one selected candidate.</w:t>
      </w:r>
    </w:p>
    <w:p>
      <w:pPr>
        <w:pStyle w:val="BodyText"/>
      </w:pPr>
      <w:r>
        <w:t xml:space="preserve">Let</w:t>
      </w:r>
    </w:p>
    <w:p>
      <w:pPr>
        <w:pStyle w:val="BodyText"/>
      </w:pPr>
      <m:oMathPara>
        <m:oMathParaPr>
          <m:jc m:val="center"/>
        </m:oMathParaPr>
        <m:oMath>
          <m:sSub>
            <m:e>
              <m:r>
                <m:t>a</m:t>
              </m:r>
            </m:e>
            <m:sub>
              <m:r>
                <m:t>C</m:t>
              </m:r>
              <m:r>
                <m:t>q</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q</m:t>
                    </m:r>
                    <m:r>
                      <m:rPr>
                        <m:sty m:val="p"/>
                      </m:rPr>
                      <m:t>⊆</m:t>
                    </m:r>
                    <m:r>
                      <m:t>C</m:t>
                    </m:r>
                    <m:r>
                      <m:rPr>
                        <m:sty m:val="p"/>
                      </m:rPr>
                      <m:t>,</m:t>
                    </m:r>
                  </m:e>
                </m:mr>
                <m:mr>
                  <m:e>
                    <m:r>
                      <m:t>0</m:t>
                    </m:r>
                    <m:r>
                      <m:rPr>
                        <m:sty m:val="p"/>
                      </m:rPr>
                      <m:t>,</m:t>
                    </m:r>
                  </m:e>
                  <m:e>
                    <m:r>
                      <m:rPr>
                        <m:nor/>
                        <m:sty m:val="p"/>
                      </m:rPr>
                      <m:t>otherwise</m:t>
                    </m:r>
                    <m:r>
                      <m:rPr>
                        <m:sty m:val="p"/>
                      </m:rPr>
                      <m:t>.</m:t>
                    </m:r>
                  </m:e>
                </m:mr>
              </m:m>
            </m:e>
          </m:d>
        </m:oMath>
      </m:oMathPara>
    </w:p>
    <w:p>
      <w:pPr>
        <w:pStyle w:val="FirstParagraph"/>
      </w:pPr>
      <w:r>
        <w:t xml:space="preserve">Then activation is encoded by</w:t>
      </w:r>
    </w:p>
    <w:p>
      <w:pPr>
        <w:pStyle w:val="BodyText"/>
      </w:pPr>
      <m:oMathPara>
        <m:oMathParaPr>
          <m:jc m:val="center"/>
        </m:oMathParaPr>
        <m:oMath>
          <m:sSub>
            <m:e>
              <m:r>
                <m:t>y</m:t>
              </m:r>
            </m:e>
            <m:sub>
              <m:r>
                <m:t>q</m:t>
              </m:r>
            </m:sub>
          </m:sSub>
          <m:r>
            <m:rPr>
              <m:sty m:val="p"/>
            </m:rPr>
            <m:t>≤</m:t>
          </m:r>
          <m:nary>
            <m:naryPr>
              <m:chr m:val="∑"/>
              <m:limLoc m:val="undOvr"/>
              <m:subHide m:val="off"/>
              <m:supHide m:val="on"/>
            </m:naryPr>
            <m:sub>
              <m:r>
                <m:t>C</m:t>
              </m:r>
              <m:r>
                <m:rPr>
                  <m:sty m:val="p"/>
                </m:rPr>
                <m:t>∈</m:t>
              </m:r>
              <m:r>
                <m:rPr>
                  <m:scr m:val="script"/>
                  <m:sty m:val="p"/>
                </m:rPr>
                <m:t>C</m:t>
              </m:r>
            </m:sub>
            <m:sup>
              <m:r>
                <m:t>​</m:t>
              </m:r>
            </m:sup>
            <m:e>
              <m:sSub>
                <m:e>
                  <m:r>
                    <m:t>a</m:t>
                  </m:r>
                </m:e>
                <m:sub>
                  <m:r>
                    <m:t>C</m:t>
                  </m:r>
                  <m:r>
                    <m:t>q</m:t>
                  </m:r>
                </m:sub>
              </m:sSub>
            </m:e>
          </m:nary>
          <m:sSub>
            <m:e>
              <m:r>
                <m:t>x</m:t>
              </m:r>
            </m:e>
            <m:sub>
              <m:r>
                <m:t>C</m:t>
              </m:r>
            </m:sub>
          </m:sSub>
          <m:r>
            <m:t>  </m:t>
          </m:r>
          <m:r>
            <m:rPr>
              <m:sty m:val="p"/>
            </m:rPr>
            <m:t>∀</m:t>
          </m:r>
          <m:r>
            <m:t>q</m:t>
          </m:r>
          <m:r>
            <m:rPr>
              <m:sty m:val="p"/>
            </m:rPr>
            <m:t>.</m:t>
          </m:r>
        </m:oMath>
      </m:oMathPara>
    </w:p>
    <w:p>
      <w:pPr>
        <w:pStyle w:val="FirstParagraph"/>
      </w:pPr>
      <w:r>
        <w:t xml:space="preserve">For every target</w:t>
      </w:r>
      <w:r>
        <w:t xml:space="preserve"> </w:t>
      </w:r>
      <m:oMath>
        <m:r>
          <m:t>T</m:t>
        </m:r>
      </m:oMath>
      <w:r>
        <w:t xml:space="preserve">,</w:t>
      </w:r>
    </w:p>
    <w:p>
      <w:pPr>
        <w:pStyle w:val="BodyText"/>
      </w:pPr>
      <m:oMathPara>
        <m:oMathParaPr>
          <m:jc m:val="center"/>
        </m:oMathParaPr>
        <m:oMath>
          <m:nary>
            <m:naryPr>
              <m:chr m:val="∑"/>
              <m:limLoc m:val="undOvr"/>
              <m:subHide m:val="off"/>
              <m:supHide m:val="on"/>
            </m:naryPr>
            <m:sub>
              <m:r>
                <m:t>q</m:t>
              </m:r>
              <m:r>
                <m:rPr>
                  <m:sty m:val="p"/>
                </m:rPr>
                <m:t>∈</m:t>
              </m:r>
              <m:r>
                <m:rPr>
                  <m:scr m:val="script"/>
                  <m:sty m:val="p"/>
                </m:rPr>
                <m:t>Q</m:t>
              </m:r>
              <m:r>
                <m:rPr>
                  <m:sty m:val="p"/>
                </m:rPr>
                <m:t>(</m:t>
              </m:r>
              <m:r>
                <m:t>T</m:t>
              </m:r>
              <m:r>
                <m:rPr>
                  <m:sty m:val="p"/>
                </m:rPr>
                <m:t>)</m:t>
              </m:r>
            </m:sub>
            <m:sup>
              <m:r>
                <m:t>​</m:t>
              </m:r>
            </m:sup>
            <m:e>
              <m:sSub>
                <m:e>
                  <m:r>
                    <m:t>y</m:t>
                  </m:r>
                </m:e>
                <m:sub>
                  <m:r>
                    <m:t>q</m:t>
                  </m:r>
                </m:sub>
              </m:sSub>
            </m:e>
          </m:nary>
          <m:r>
            <m:rPr>
              <m:sty m:val="p"/>
            </m:rPr>
            <m:t>≥</m:t>
          </m:r>
          <m:r>
            <m:t>R</m:t>
          </m:r>
          <m:r>
            <m:rPr>
              <m:sty m:val="p"/>
            </m:rPr>
            <m:t>.</m:t>
          </m:r>
        </m:oMath>
      </m:oMathPara>
    </w:p>
    <w:p>
      <w:pPr>
        <w:pStyle w:val="FirstParagraph"/>
      </w:pPr>
      <w:r>
        <w:t xml:space="preserve">The model is therefore</w:t>
      </w:r>
    </w:p>
    <w:p>
      <w:pPr>
        <w:pStyle w:val="BodyText"/>
      </w:pPr>
      <m:oMathPara>
        <m:oMathParaPr>
          <m:jc m:val="center"/>
        </m:oMathParaPr>
        <m:oMath>
          <m:r>
            <m:rPr>
              <m:sty m:val="p"/>
            </m:rPr>
            <m:t>min</m:t>
          </m:r>
          <m:nary>
            <m:naryPr>
              <m:chr m:val="∑"/>
              <m:limLoc m:val="undOvr"/>
              <m:subHide m:val="off"/>
              <m:supHide m:val="on"/>
            </m:naryPr>
            <m:sub>
              <m:r>
                <m:t>C</m:t>
              </m:r>
              <m:r>
                <m:rPr>
                  <m:sty m:val="p"/>
                </m:rPr>
                <m:t>∈</m:t>
              </m:r>
              <m:r>
                <m:rPr>
                  <m:scr m:val="script"/>
                  <m:sty m:val="p"/>
                </m:rPr>
                <m:t>C</m:t>
              </m:r>
            </m:sub>
            <m:sup>
              <m:r>
                <m:t>​</m:t>
              </m:r>
            </m:sup>
            <m:e>
              <m:sSub>
                <m:e>
                  <m:r>
                    <m:t>x</m:t>
                  </m:r>
                </m:e>
                <m:sub>
                  <m:r>
                    <m:t>C</m:t>
                  </m:r>
                </m:sub>
              </m:sSub>
            </m:e>
          </m:nary>
        </m:oMath>
      </m:oMathPara>
    </w:p>
    <w:p>
      <w:pPr>
        <w:pStyle w:val="FirstParagraph"/>
      </w:pPr>
      <w:r>
        <w:t xml:space="preserve">subject to</w:t>
      </w:r>
    </w:p>
    <w:p>
      <w:pPr>
        <w:pStyle w:val="BodyText"/>
      </w:pPr>
      <m:oMathPara>
        <m:oMathParaPr>
          <m:jc m:val="center"/>
        </m:oMathParaPr>
        <m:oMath>
          <m:sSub>
            <m:e>
              <m:r>
                <m:t>y</m:t>
              </m:r>
            </m:e>
            <m:sub>
              <m:r>
                <m:t>q</m:t>
              </m:r>
            </m:sub>
          </m:sSub>
          <m:r>
            <m:rPr>
              <m:sty m:val="p"/>
            </m:rPr>
            <m:t>≤</m:t>
          </m:r>
          <m:nary>
            <m:naryPr>
              <m:chr m:val="∑"/>
              <m:limLoc m:val="undOvr"/>
              <m:subHide m:val="off"/>
              <m:supHide m:val="on"/>
            </m:naryPr>
            <m:sub>
              <m:r>
                <m:t>C</m:t>
              </m:r>
              <m:r>
                <m:rPr>
                  <m:sty m:val="p"/>
                </m:rPr>
                <m:t>∈</m:t>
              </m:r>
              <m:r>
                <m:rPr>
                  <m:scr m:val="script"/>
                  <m:sty m:val="p"/>
                </m:rPr>
                <m:t>C</m:t>
              </m:r>
            </m:sub>
            <m:sup>
              <m:r>
                <m:t>​</m:t>
              </m:r>
            </m:sup>
            <m:e>
              <m:sSub>
                <m:e>
                  <m:r>
                    <m:t>a</m:t>
                  </m:r>
                </m:e>
                <m:sub>
                  <m:r>
                    <m:t>C</m:t>
                  </m:r>
                  <m:r>
                    <m:t>q</m:t>
                  </m:r>
                </m:sub>
              </m:sSub>
            </m:e>
          </m:nary>
          <m:sSub>
            <m:e>
              <m:r>
                <m:t>x</m:t>
              </m:r>
            </m:e>
            <m:sub>
              <m:r>
                <m:t>C</m:t>
              </m:r>
            </m:sub>
          </m:sSub>
          <m:r>
            <m:t>  </m:t>
          </m:r>
          <m:r>
            <m:rPr>
              <m:sty m:val="p"/>
            </m:rPr>
            <m:t>∀</m:t>
          </m:r>
          <m:r>
            <m:t>q</m:t>
          </m:r>
          <m:r>
            <m:rPr>
              <m:sty m:val="p"/>
            </m:rPr>
            <m:t>,</m:t>
          </m:r>
        </m:oMath>
      </m:oMathPara>
    </w:p>
    <w:p>
      <w:pPr>
        <w:pStyle w:val="FirstParagraph"/>
      </w:pPr>
      <m:oMathPara>
        <m:oMathParaPr>
          <m:jc m:val="center"/>
        </m:oMathParaPr>
        <m:oMath>
          <m:nary>
            <m:naryPr>
              <m:chr m:val="∑"/>
              <m:limLoc m:val="undOvr"/>
              <m:subHide m:val="off"/>
              <m:supHide m:val="on"/>
            </m:naryPr>
            <m:sub>
              <m:r>
                <m:t>q</m:t>
              </m:r>
              <m:r>
                <m:rPr>
                  <m:sty m:val="p"/>
                </m:rPr>
                <m:t>∈</m:t>
              </m:r>
              <m:r>
                <m:rPr>
                  <m:scr m:val="script"/>
                  <m:sty m:val="p"/>
                </m:rPr>
                <m:t>Q</m:t>
              </m:r>
              <m:r>
                <m:rPr>
                  <m:sty m:val="p"/>
                </m:rPr>
                <m:t>(</m:t>
              </m:r>
              <m:r>
                <m:t>T</m:t>
              </m:r>
              <m:r>
                <m:rPr>
                  <m:sty m:val="p"/>
                </m:rPr>
                <m:t>)</m:t>
              </m:r>
            </m:sub>
            <m:sup>
              <m:r>
                <m:t>​</m:t>
              </m:r>
            </m:sup>
            <m:e>
              <m:sSub>
                <m:e>
                  <m:r>
                    <m:t>y</m:t>
                  </m:r>
                </m:e>
                <m:sub>
                  <m:r>
                    <m:t>q</m:t>
                  </m:r>
                </m:sub>
              </m:sSub>
            </m:e>
          </m:nary>
          <m:r>
            <m:rPr>
              <m:sty m:val="p"/>
            </m:rPr>
            <m:t>≥</m:t>
          </m:r>
          <m:r>
            <m:t>R</m:t>
          </m:r>
          <m:r>
            <m:t>  </m:t>
          </m:r>
          <m:r>
            <m:rPr>
              <m:sty m:val="p"/>
            </m:rPr>
            <m:t>∀</m:t>
          </m:r>
          <m:r>
            <m:t>T</m:t>
          </m:r>
          <m:r>
            <m:rPr>
              <m:sty m:val="p"/>
            </m:rPr>
            <m:t>∈</m:t>
          </m:r>
          <m:r>
            <m:rPr>
              <m:scr m:val="script"/>
              <m:sty m:val="p"/>
            </m:rPr>
            <m:t>T</m:t>
          </m:r>
          <m:r>
            <m:rPr>
              <m:sty m:val="p"/>
            </m:rPr>
            <m:t>,</m:t>
          </m:r>
        </m:oMath>
      </m:oMathPara>
    </w:p>
    <w:p>
      <w:pPr>
        <w:pStyle w:val="FirstParagraph"/>
      </w:pPr>
      <m:oMathPara>
        <m:oMathParaPr>
          <m:jc m:val="center"/>
        </m:oMathParaPr>
        <m:oMath>
          <m:sSub>
            <m:e>
              <m:r>
                <m:t>x</m:t>
              </m:r>
            </m:e>
            <m:sub>
              <m:r>
                <m:t>C</m:t>
              </m:r>
            </m:sub>
          </m:sSub>
          <m:r>
            <m:rPr>
              <m:sty m:val="p"/>
            </m:rPr>
            <m:t>∈</m:t>
          </m:r>
          <m:r>
            <m:rPr>
              <m:sty m:val="p"/>
            </m:rPr>
            <m:t>{</m:t>
          </m:r>
          <m:r>
            <m:t>0</m:t>
          </m:r>
          <m:r>
            <m:rPr>
              <m:sty m:val="p"/>
            </m:rPr>
            <m:t>,</m:t>
          </m:r>
          <m:r>
            <m:t>1</m:t>
          </m:r>
          <m:r>
            <m:rPr>
              <m:sty m:val="p"/>
            </m:rPr>
            <m:t>}</m:t>
          </m:r>
          <m:r>
            <m:rPr>
              <m:sty m:val="p"/>
            </m:rPr>
            <m:t>,</m:t>
          </m:r>
          <m:r>
            <m:t> </m:t>
          </m:r>
          <m:sSub>
            <m:e>
              <m:r>
                <m:t>y</m:t>
              </m:r>
            </m:e>
            <m:sub>
              <m:r>
                <m:t>q</m:t>
              </m:r>
            </m:sub>
          </m:sSub>
          <m:r>
            <m:rPr>
              <m:sty m:val="p"/>
            </m:rPr>
            <m:t>∈</m:t>
          </m:r>
          <m:r>
            <m:rPr>
              <m:sty m:val="p"/>
            </m:rPr>
            <m:t>{</m:t>
          </m:r>
          <m:r>
            <m:t>0</m:t>
          </m:r>
          <m:r>
            <m:rPr>
              <m:sty m:val="p"/>
            </m:rPr>
            <m:t>,</m:t>
          </m:r>
          <m:r>
            <m:t>1</m:t>
          </m:r>
          <m:r>
            <m:rPr>
              <m:sty m:val="p"/>
            </m:rPr>
            <m:t>}</m:t>
          </m:r>
          <m:r>
            <m:rPr>
              <m:sty m:val="p"/>
            </m:rPr>
            <m:t>.</m:t>
          </m:r>
        </m:oMath>
      </m:oMathPara>
    </w:p>
    <w:p>
      <w:pPr>
        <w:pStyle w:val="FirstParagraph"/>
      </w:pPr>
      <w:r>
        <w:t xml:space="preserve">This is exactly the modeling idea used by the exact backend implementation.</w:t>
      </w:r>
    </w:p>
    <w:bookmarkEnd w:id="56"/>
    <w:bookmarkStart w:id="57" w:name="decision-proof"/>
    <w:p>
      <w:pPr>
        <w:pStyle w:val="Heading2"/>
      </w:pPr>
      <w:r>
        <w:t xml:space="preserve">13.4 Decision proof</w:t>
      </w:r>
    </w:p>
    <w:p>
      <w:pPr>
        <w:pStyle w:val="FirstParagraph"/>
      </w:pPr>
      <w:r>
        <w:t xml:space="preserve">Suppose an incumbent solution has size</w:t>
      </w:r>
      <w:r>
        <w:t xml:space="preserve"> </w:t>
      </w:r>
      <m:oMath>
        <m:r>
          <m:t>U</m:t>
        </m:r>
      </m:oMath>
      <w:r>
        <w:t xml:space="preserve">. To prove that it is globally optimal, it is enough to show that the following decision problem is infeasible:</w:t>
      </w:r>
    </w:p>
    <w:p>
      <w:pPr>
        <w:pStyle w:val="BodyText"/>
      </w:pPr>
      <m:oMathPara>
        <m:oMathParaPr>
          <m:jc m:val="center"/>
        </m:oMathParaPr>
        <m:oMath>
          <m:r>
            <m:rPr>
              <m:sty m:val="p"/>
            </m:rPr>
            <m:t>∃</m:t>
          </m:r>
          <m:r>
            <m:rPr>
              <m:scr m:val="script"/>
              <m:sty m:val="p"/>
            </m:rPr>
            <m:t>F</m:t>
          </m:r>
          <m:r>
            <m:rPr>
              <m:sty m:val="p"/>
            </m:rPr>
            <m:t>⊆</m:t>
          </m:r>
          <m:r>
            <m:rPr>
              <m:scr m:val="script"/>
              <m:sty m:val="p"/>
            </m:rPr>
            <m:t>C</m:t>
          </m:r>
          <m:r>
            <m:t> </m:t>
          </m:r>
          <m:r>
            <m:rPr>
              <m:nor/>
              <m:sty m:val="p"/>
            </m:rPr>
            <m:t>s.t.</m:t>
          </m:r>
          <m:r>
            <m:t> </m:t>
          </m:r>
          <m:r>
            <m:rPr>
              <m:sty m:val="p"/>
            </m:rPr>
            <m:t>|</m:t>
          </m:r>
          <m:r>
            <m:rPr>
              <m:scr m:val="script"/>
              <m:sty m:val="p"/>
            </m:rPr>
            <m:t>F</m:t>
          </m:r>
          <m:r>
            <m:rPr>
              <m:sty m:val="p"/>
            </m:rPr>
            <m:t>|</m:t>
          </m:r>
          <m:r>
            <m:rPr>
              <m:sty m:val="p"/>
            </m:rPr>
            <m:t>≤</m:t>
          </m:r>
          <m:r>
            <m:t>U</m:t>
          </m:r>
          <m:r>
            <m:rPr>
              <m:sty m:val="p"/>
            </m:rPr>
            <m:t>−</m:t>
          </m:r>
          <m:r>
            <m:t>1</m:t>
          </m:r>
          <m:r>
            <m:t> </m:t>
          </m:r>
          <m:r>
            <m:rPr>
              <m:nor/>
              <m:sty m:val="p"/>
            </m:rPr>
            <m:t>and</m:t>
          </m:r>
          <m:r>
            <m:t> </m:t>
          </m:r>
          <m:r>
            <m:rPr>
              <m:scr m:val="script"/>
              <m:sty m:val="p"/>
            </m:rPr>
            <m:t>F</m:t>
          </m:r>
          <m:r>
            <m:rPr>
              <m:nor/>
              <m:sty m:val="p"/>
            </m:rPr>
            <m:t> is feasible</m:t>
          </m:r>
          <m:r>
            <m:rPr>
              <m:sty m:val="p"/>
            </m:rPr>
            <m:t>.</m:t>
          </m:r>
        </m:oMath>
      </m:oMathPara>
    </w:p>
    <w:p>
      <w:pPr>
        <w:pStyle w:val="FirstParagraph"/>
      </w:pPr>
      <w:r>
        <w:t xml:space="preserve">In MIP form, one adds the constraint</w:t>
      </w:r>
    </w:p>
    <w:p>
      <w:pPr>
        <w:pStyle w:val="BodyText"/>
      </w:pPr>
      <m:oMathPara>
        <m:oMathParaPr>
          <m:jc m:val="center"/>
        </m:oMathParaPr>
        <m:oMath>
          <m:nary>
            <m:naryPr>
              <m:chr m:val="∑"/>
              <m:limLoc m:val="undOvr"/>
              <m:subHide m:val="off"/>
              <m:supHide m:val="on"/>
            </m:naryPr>
            <m:sub>
              <m:r>
                <m:t>C</m:t>
              </m:r>
              <m:r>
                <m:rPr>
                  <m:sty m:val="p"/>
                </m:rPr>
                <m:t>∈</m:t>
              </m:r>
              <m:r>
                <m:rPr>
                  <m:scr m:val="script"/>
                  <m:sty m:val="p"/>
                </m:rPr>
                <m:t>C</m:t>
              </m:r>
            </m:sub>
            <m:sup>
              <m:r>
                <m:t>​</m:t>
              </m:r>
            </m:sup>
            <m:e>
              <m:sSub>
                <m:e>
                  <m:r>
                    <m:t>x</m:t>
                  </m:r>
                </m:e>
                <m:sub>
                  <m:r>
                    <m:t>C</m:t>
                  </m:r>
                </m:sub>
              </m:sSub>
            </m:e>
          </m:nary>
          <m:r>
            <m:rPr>
              <m:sty m:val="p"/>
            </m:rPr>
            <m:t>≤</m:t>
          </m:r>
          <m:r>
            <m:t>U</m:t>
          </m:r>
          <m:r>
            <m:rPr>
              <m:sty m:val="p"/>
            </m:rPr>
            <m:t>−</m:t>
          </m:r>
          <m:r>
            <m:t>1</m:t>
          </m:r>
        </m:oMath>
      </m:oMathPara>
    </w:p>
    <w:p>
      <w:pPr>
        <w:pStyle w:val="FirstParagraph"/>
      </w:pPr>
      <w:r>
        <w:t xml:space="preserve">and asks whether the model is feasible. This is the backbone of</w:t>
      </w:r>
      <w:r>
        <w:t xml:space="preserve"> </w:t>
      </w:r>
      <w:r>
        <w:rPr>
          <w:rStyle w:val="VerbatimChar"/>
        </w:rPr>
        <w:t xml:space="preserve">prove-bound</w:t>
      </w:r>
      <w:r>
        <w:t xml:space="preserve"> </w:t>
      </w:r>
      <w:r>
        <w:t xml:space="preserve">and</w:t>
      </w:r>
      <w:r>
        <w:t xml:space="preserve"> </w:t>
      </w:r>
      <w:r>
        <w:rPr>
          <w:rStyle w:val="VerbatimChar"/>
        </w:rPr>
        <w:t xml:space="preserve">certify-result</w:t>
      </w:r>
      <w:r>
        <w:t xml:space="preserve">.</w:t>
      </w:r>
    </w:p>
    <w:bookmarkEnd w:id="57"/>
    <w:bookmarkEnd w:id="58"/>
    <w:bookmarkStart w:id="63" w:name="Xf3ecf8ae4f2b8ce72f32b8d55c3b4d0a82445ae"/>
    <w:p>
      <w:pPr>
        <w:pStyle w:val="Heading1"/>
      </w:pPr>
      <w:r>
        <w:t xml:space="preserve">14. Lower Bounds and Near-Optimality Evidence</w:t>
      </w:r>
    </w:p>
    <w:bookmarkStart w:id="59" w:name="lp-relaxation"/>
    <w:p>
      <w:pPr>
        <w:pStyle w:val="Heading2"/>
      </w:pPr>
      <w:r>
        <w:t xml:space="preserve">14.1 LP relaxation</w:t>
      </w:r>
    </w:p>
    <w:p>
      <w:pPr>
        <w:pStyle w:val="FirstParagraph"/>
      </w:pPr>
      <w:r>
        <w:t xml:space="preserve">When exact integer solving is too expensive, the system relaxes the integrality conditions:</w:t>
      </w:r>
    </w:p>
    <w:p>
      <w:pPr>
        <w:pStyle w:val="BodyText"/>
      </w:pPr>
      <m:oMathPara>
        <m:oMathParaPr>
          <m:jc m:val="center"/>
        </m:oMathParaPr>
        <m:oMath>
          <m:sSub>
            <m:e>
              <m:r>
                <m:t>x</m:t>
              </m:r>
            </m:e>
            <m:sub>
              <m:r>
                <m:t>C</m:t>
              </m:r>
            </m:sub>
          </m:sSub>
          <m:r>
            <m:rPr>
              <m:sty m:val="p"/>
            </m:rPr>
            <m:t>∈</m:t>
          </m:r>
          <m:r>
            <m:rPr>
              <m:sty m:val="p"/>
            </m:rPr>
            <m:t>[</m:t>
          </m:r>
          <m:r>
            <m:t>0</m:t>
          </m:r>
          <m:r>
            <m:rPr>
              <m:sty m:val="p"/>
            </m:rPr>
            <m:t>,</m:t>
          </m:r>
          <m:r>
            <m:t>1</m:t>
          </m:r>
          <m:r>
            <m:rPr>
              <m:sty m:val="p"/>
            </m:rPr>
            <m:t>]</m:t>
          </m:r>
          <m:r>
            <m:rPr>
              <m:sty m:val="p"/>
            </m:rPr>
            <m:t>,</m:t>
          </m:r>
          <m:r>
            <m:t>  </m:t>
          </m:r>
          <m:sSub>
            <m:e>
              <m:r>
                <m:t>y</m:t>
              </m:r>
            </m:e>
            <m:sub>
              <m:r>
                <m:t>q</m:t>
              </m:r>
            </m:sub>
          </m:sSub>
          <m:r>
            <m:rPr>
              <m:sty m:val="p"/>
            </m:rPr>
            <m:t>∈</m:t>
          </m:r>
          <m:r>
            <m:rPr>
              <m:sty m:val="p"/>
            </m:rPr>
            <m:t>[</m:t>
          </m:r>
          <m:r>
            <m:t>0</m:t>
          </m:r>
          <m:r>
            <m:rPr>
              <m:sty m:val="p"/>
            </m:rPr>
            <m:t>,</m:t>
          </m:r>
          <m:r>
            <m:t>1</m:t>
          </m:r>
          <m:r>
            <m:rPr>
              <m:sty m:val="p"/>
            </m:rPr>
            <m:t>]</m:t>
          </m:r>
          <m:r>
            <m:rPr>
              <m:sty m:val="p"/>
            </m:rPr>
            <m:t>.</m:t>
          </m:r>
        </m:oMath>
      </m:oMathPara>
    </w:p>
    <w:p>
      <w:pPr>
        <w:pStyle w:val="FirstParagraph"/>
      </w:pPr>
      <w:r>
        <w:t xml:space="preserve">Let the LP optimum be</w:t>
      </w:r>
      <w:r>
        <w:t xml:space="preserve"> </w:t>
      </w:r>
      <m:oMath>
        <m:sSub>
          <m:e>
            <m:r>
              <m:t>z</m:t>
            </m:r>
          </m:e>
          <m:sub>
            <m:r>
              <m:t>L</m:t>
            </m:r>
            <m:r>
              <m:t>P</m:t>
            </m:r>
          </m:sub>
        </m:sSub>
      </m:oMath>
      <w:r>
        <w:t xml:space="preserve">. Then</w:t>
      </w:r>
    </w:p>
    <w:p>
      <w:pPr>
        <w:pStyle w:val="BodyText"/>
      </w:pPr>
      <m:oMathPara>
        <m:oMathParaPr>
          <m:jc m:val="center"/>
        </m:oMathParaPr>
        <m:oMath>
          <m:r>
            <m:t>O</m:t>
          </m:r>
          <m:r>
            <m:t>P</m:t>
          </m:r>
          <m:r>
            <m:t>T</m:t>
          </m:r>
          <m:r>
            <m:rPr>
              <m:sty m:val="p"/>
            </m:rPr>
            <m:t>≥</m:t>
          </m:r>
          <m:sSub>
            <m:e>
              <m:r>
                <m:t>z</m:t>
              </m:r>
            </m:e>
            <m:sub>
              <m:r>
                <m:t>L</m:t>
              </m:r>
              <m:r>
                <m:t>P</m:t>
              </m:r>
            </m:sub>
          </m:sSub>
          <m:r>
            <m:rPr>
              <m:sty m:val="p"/>
            </m:rPr>
            <m:t>.</m:t>
          </m:r>
        </m:oMath>
      </m:oMathPara>
    </w:p>
    <w:p>
      <w:pPr>
        <w:pStyle w:val="FirstParagraph"/>
      </w:pPr>
      <w:r>
        <w:t xml:space="preserve">Because the true optimum is integral,</w:t>
      </w:r>
    </w:p>
    <w:p>
      <w:pPr>
        <w:pStyle w:val="BodyText"/>
      </w:pPr>
      <m:oMathPara>
        <m:oMathParaPr>
          <m:jc m:val="center"/>
        </m:oMathParaPr>
        <m:oMath>
          <m:r>
            <m:t>O</m:t>
          </m:r>
          <m:r>
            <m:t>P</m:t>
          </m:r>
          <m:r>
            <m:t>T</m:t>
          </m:r>
          <m:r>
            <m:rPr>
              <m:sty m:val="p"/>
            </m:rPr>
            <m:t>≥</m:t>
          </m:r>
          <m:r>
            <m:rPr>
              <m:sty m:val="p"/>
            </m:rPr>
            <m:t>⌈</m:t>
          </m:r>
          <m:sSub>
            <m:e>
              <m:r>
                <m:t>z</m:t>
              </m:r>
            </m:e>
            <m:sub>
              <m:r>
                <m:t>L</m:t>
              </m:r>
              <m:r>
                <m:t>P</m:t>
              </m:r>
            </m:sub>
          </m:sSub>
          <m:r>
            <m:rPr>
              <m:sty m:val="p"/>
            </m:rPr>
            <m:t>⌉</m:t>
          </m:r>
          <m:r>
            <m:rPr>
              <m:sty m:val="p"/>
            </m:rPr>
            <m:t>.</m:t>
          </m:r>
        </m:oMath>
      </m:oMathPara>
    </w:p>
    <w:p>
      <w:pPr>
        <w:pStyle w:val="FirstParagraph"/>
      </w:pPr>
      <w:r>
        <w:t xml:space="preserve">The system reports this as a rigorous lower bound whenever the LP relaxation is solved successfully.</w:t>
      </w:r>
    </w:p>
    <w:bookmarkEnd w:id="59"/>
    <w:bookmarkStart w:id="60" w:name="counting-bound"/>
    <w:p>
      <w:pPr>
        <w:pStyle w:val="Heading2"/>
      </w:pPr>
      <w:r>
        <w:t xml:space="preserve">14.2 Counting bound</w:t>
      </w:r>
    </w:p>
    <w:p>
      <w:pPr>
        <w:pStyle w:val="FirstParagraph"/>
      </w:pPr>
      <w:r>
        <w:t xml:space="preserve">Let</w:t>
      </w:r>
      <w:r>
        <w:t xml:space="preserve"> </w:t>
      </w:r>
      <m:oMath>
        <m:r>
          <m:t>M</m:t>
        </m:r>
      </m:oMath>
      <w:r>
        <w:t xml:space="preserve"> </w:t>
      </w:r>
      <w:r>
        <w:t xml:space="preserve">be the largest number of targets coverable by any single candidate:</w:t>
      </w:r>
    </w:p>
    <w:p>
      <w:pPr>
        <w:pStyle w:val="BodyText"/>
      </w:pPr>
      <m:oMathPara>
        <m:oMathParaPr>
          <m:jc m:val="center"/>
        </m:oMathParaPr>
        <m:oMath>
          <m:r>
            <m:t>M</m:t>
          </m:r>
          <m:r>
            <m:rPr>
              <m:sty m:val="p"/>
            </m:rPr>
            <m:t>=</m:t>
          </m:r>
          <m:limLow>
            <m:e>
              <m:r>
                <m:rPr>
                  <m:sty m:val="p"/>
                </m:rPr>
                <m:t>max</m:t>
              </m:r>
            </m:e>
            <m:lim>
              <m:r>
                <m:t>C</m:t>
              </m:r>
              <m:r>
                <m:rPr>
                  <m:sty m:val="p"/>
                </m:rPr>
                <m:t>∈</m:t>
              </m:r>
              <m:r>
                <m:rPr>
                  <m:scr m:val="script"/>
                  <m:sty m:val="p"/>
                </m:rPr>
                <m:t>C</m:t>
              </m:r>
            </m:lim>
          </m:limLow>
          <m:r>
            <m:rPr>
              <m:sty m:val="p"/>
            </m:rPr>
            <m:t>s</m:t>
          </m:r>
          <m:r>
            <m:rPr>
              <m:sty m:val="p"/>
            </m:rPr>
            <m:t>p</m:t>
          </m:r>
          <m:r>
            <m:rPr>
              <m:sty m:val="p"/>
            </m:rPr>
            <m:t>a</m:t>
          </m:r>
          <m:r>
            <m:rPr>
              <m:sty m:val="p"/>
            </m:rPr>
            <m:t>n</m:t>
          </m:r>
          <m:r>
            <m:rPr>
              <m:sty m:val="p"/>
            </m:rPr>
            <m:t>(</m:t>
          </m:r>
          <m:r>
            <m:t>C</m:t>
          </m:r>
          <m:r>
            <m:rPr>
              <m:sty m:val="p"/>
            </m:rPr>
            <m:t>)</m:t>
          </m:r>
          <m:r>
            <m:rPr>
              <m:sty m:val="p"/>
            </m:rPr>
            <m:t>.</m:t>
          </m:r>
        </m:oMath>
      </m:oMathPara>
    </w:p>
    <w:p>
      <w:pPr>
        <w:pStyle w:val="FirstParagraph"/>
      </w:pPr>
      <w:r>
        <w:t xml:space="preserve">Then the solution size must satisfy</w:t>
      </w:r>
    </w:p>
    <w:p>
      <w:pPr>
        <w:pStyle w:val="BodyText"/>
      </w:pPr>
      <m:oMathPara>
        <m:oMathParaPr>
          <m:jc m:val="center"/>
        </m:oMathParaPr>
        <m:oMath>
          <m:r>
            <m:rPr>
              <m:sty m:val="p"/>
            </m:rPr>
            <m:t>|</m:t>
          </m:r>
          <m:r>
            <m:rPr>
              <m:scr m:val="script"/>
              <m:sty m:val="p"/>
            </m:rPr>
            <m:t>F</m:t>
          </m:r>
          <m:r>
            <m:rPr>
              <m:sty m:val="p"/>
            </m:rPr>
            <m:t>|</m:t>
          </m:r>
          <m:r>
            <m:rPr>
              <m:sty m:val="p"/>
            </m:rPr>
            <m:t>≥</m:t>
          </m:r>
          <m:d>
            <m:dPr>
              <m:begChr m:val="⌈"/>
              <m:sepChr m:val=""/>
              <m:endChr m:val="⌉"/>
              <m:grow/>
            </m:dPr>
            <m:e>
              <m:f>
                <m:fPr>
                  <m:type m:val="bar"/>
                </m:fPr>
                <m:num>
                  <m:r>
                    <m:rPr>
                      <m:sty m:val="p"/>
                    </m:rPr>
                    <m:t>|</m:t>
                  </m:r>
                  <m:r>
                    <m:rPr>
                      <m:scr m:val="script"/>
                      <m:sty m:val="p"/>
                    </m:rPr>
                    <m:t>T</m:t>
                  </m:r>
                  <m:r>
                    <m:rPr>
                      <m:sty m:val="p"/>
                    </m:rPr>
                    <m:t>|</m:t>
                  </m:r>
                </m:num>
                <m:den>
                  <m:r>
                    <m:t>M</m:t>
                  </m:r>
                </m:den>
              </m:f>
            </m:e>
          </m:d>
          <m:r>
            <m:rPr>
              <m:sty m:val="p"/>
            </m:rPr>
            <m:t>.</m:t>
          </m:r>
        </m:oMath>
      </m:oMathPara>
    </w:p>
    <w:p>
      <w:pPr>
        <w:pStyle w:val="FirstParagraph"/>
      </w:pPr>
      <w:r>
        <w:t xml:space="preserve">This is a simple but valid combinatorial lower bound.</w:t>
      </w:r>
    </w:p>
    <w:bookmarkEnd w:id="60"/>
    <w:bookmarkStart w:id="61" w:name="schönheim-bound"/>
    <w:p>
      <w:pPr>
        <w:pStyle w:val="Heading2"/>
      </w:pPr>
      <w:r>
        <w:t xml:space="preserve">14.3 Schönheim bound</w:t>
      </w:r>
    </w:p>
    <w:p>
      <w:pPr>
        <w:pStyle w:val="FirstParagraph"/>
      </w:pPr>
      <w:r>
        <w:t xml:space="preserve">When</w:t>
      </w:r>
      <w:r>
        <w:t xml:space="preserve"> </w:t>
      </w:r>
      <w:r>
        <w:rPr>
          <w:rStyle w:val="VerbatimChar"/>
        </w:rPr>
        <w:t xml:space="preserve">coverage_mode = at_least_one</w:t>
      </w:r>
      <w:r>
        <w:t xml:space="preserve"> </w:t>
      </w:r>
      <w:r>
        <w:t xml:space="preserve">and</w:t>
      </w:r>
      <w:r>
        <w:t xml:space="preserve"> </w:t>
      </w:r>
      <m:oMath>
        <m:r>
          <m:t>j</m:t>
        </m:r>
        <m:r>
          <m:rPr>
            <m:sty m:val="p"/>
          </m:rPr>
          <m:t>=</m:t>
        </m:r>
        <m:r>
          <m:t>s</m:t>
        </m:r>
      </m:oMath>
      <w:r>
        <w:t xml:space="preserve">, the instance aligns with a classical covering-design setting, and the system applies the Schönheim bound:</w:t>
      </w:r>
    </w:p>
    <w:p>
      <w:pPr>
        <w:pStyle w:val="BodyText"/>
      </w:pPr>
      <m:oMathPara>
        <m:oMathParaPr>
          <m:jc m:val="center"/>
        </m:oMathParaPr>
        <m:oMath>
          <m:r>
            <m:t>L</m:t>
          </m:r>
          <m:r>
            <m:rPr>
              <m:sty m:val="p"/>
            </m:rPr>
            <m:t>(</m:t>
          </m:r>
          <m:r>
            <m:t>v</m:t>
          </m:r>
          <m:r>
            <m:rPr>
              <m:sty m:val="p"/>
            </m:rPr>
            <m:t>,</m:t>
          </m:r>
          <m:r>
            <m:t>k</m:t>
          </m:r>
          <m:r>
            <m:rPr>
              <m:sty m:val="p"/>
            </m:rPr>
            <m:t>,</m:t>
          </m:r>
          <m:r>
            <m:t>t</m:t>
          </m:r>
          <m:r>
            <m:rPr>
              <m:sty m:val="p"/>
            </m:rPr>
            <m:t>)</m:t>
          </m:r>
          <m:r>
            <m:rPr>
              <m:sty m:val="p"/>
            </m:rPr>
            <m:t>=</m:t>
          </m:r>
          <m:d>
            <m:dPr>
              <m:begChr m:val="⌈"/>
              <m:sepChr m:val=""/>
              <m:endChr m:val="⌉"/>
              <m:grow/>
            </m:dPr>
            <m:e>
              <m:f>
                <m:fPr>
                  <m:type m:val="bar"/>
                </m:fPr>
                <m:num>
                  <m:r>
                    <m:t>v</m:t>
                  </m:r>
                </m:num>
                <m:den>
                  <m:r>
                    <m:t>k</m:t>
                  </m:r>
                </m:den>
              </m:f>
              <m:r>
                <m:t>L</m:t>
              </m:r>
              <m:r>
                <m:rPr>
                  <m:sty m:val="p"/>
                </m:rPr>
                <m:t>(</m:t>
              </m:r>
              <m:r>
                <m:t>v</m:t>
              </m:r>
              <m:r>
                <m:rPr>
                  <m:sty m:val="p"/>
                </m:rPr>
                <m:t>−</m:t>
              </m:r>
              <m:r>
                <m:t>1</m:t>
              </m:r>
              <m:r>
                <m:rPr>
                  <m:sty m:val="p"/>
                </m:rPr>
                <m:t>,</m:t>
              </m:r>
              <m:r>
                <m:t>k</m:t>
              </m:r>
              <m:r>
                <m:rPr>
                  <m:sty m:val="p"/>
                </m:rPr>
                <m:t>−</m:t>
              </m:r>
              <m:r>
                <m:t>1</m:t>
              </m:r>
              <m:r>
                <m:rPr>
                  <m:sty m:val="p"/>
                </m:rPr>
                <m:t>,</m:t>
              </m:r>
              <m:r>
                <m:t>t</m:t>
              </m:r>
              <m:r>
                <m:rPr>
                  <m:sty m:val="p"/>
                </m:rPr>
                <m:t>−</m:t>
              </m:r>
              <m:r>
                <m:t>1</m:t>
              </m:r>
              <m:r>
                <m:rPr>
                  <m:sty m:val="p"/>
                </m:rPr>
                <m:t>)</m:t>
              </m:r>
            </m:e>
          </m:d>
          <m:r>
            <m:rPr>
              <m:sty m:val="p"/>
            </m:rPr>
            <m:t>,</m:t>
          </m:r>
        </m:oMath>
      </m:oMathPara>
    </w:p>
    <w:p>
      <w:pPr>
        <w:pStyle w:val="FirstParagraph"/>
      </w:pPr>
      <w:r>
        <w:t xml:space="preserve">with base case</w:t>
      </w:r>
    </w:p>
    <w:p>
      <w:pPr>
        <w:pStyle w:val="BodyText"/>
      </w:pPr>
      <m:oMathPara>
        <m:oMathParaPr>
          <m:jc m:val="center"/>
        </m:oMathParaPr>
        <m:oMath>
          <m:r>
            <m:t>L</m:t>
          </m:r>
          <m:r>
            <m:rPr>
              <m:sty m:val="p"/>
            </m:rPr>
            <m:t>(</m:t>
          </m:r>
          <m:r>
            <m:t>v</m:t>
          </m:r>
          <m:r>
            <m:rPr>
              <m:sty m:val="p"/>
            </m:rPr>
            <m:t>,</m:t>
          </m:r>
          <m:r>
            <m:t>k</m:t>
          </m:r>
          <m:r>
            <m:rPr>
              <m:sty m:val="p"/>
            </m:rPr>
            <m:t>,</m:t>
          </m:r>
          <m:r>
            <m:t>1</m:t>
          </m:r>
          <m:r>
            <m:rPr>
              <m:sty m:val="p"/>
            </m:rPr>
            <m:t>)</m:t>
          </m:r>
          <m:r>
            <m:rPr>
              <m:sty m:val="p"/>
            </m:rPr>
            <m:t>=</m:t>
          </m:r>
          <m:d>
            <m:dPr>
              <m:begChr m:val="⌈"/>
              <m:sepChr m:val=""/>
              <m:endChr m:val="⌉"/>
              <m:grow/>
            </m:dPr>
            <m:e>
              <m:f>
                <m:fPr>
                  <m:type m:val="bar"/>
                </m:fPr>
                <m:num>
                  <m:r>
                    <m:t>v</m:t>
                  </m:r>
                </m:num>
                <m:den>
                  <m:r>
                    <m:t>k</m:t>
                  </m:r>
                </m:den>
              </m:f>
            </m:e>
          </m:d>
          <m:r>
            <m:rPr>
              <m:sty m:val="p"/>
            </m:rPr>
            <m:t>.</m:t>
          </m:r>
        </m:oMath>
      </m:oMathPara>
    </w:p>
    <w:p>
      <w:pPr>
        <w:pStyle w:val="FirstParagraph"/>
      </w:pPr>
      <w:r>
        <w:t xml:space="preserve">This often gives a stronger structural lower bound than plain counting.</w:t>
      </w:r>
    </w:p>
    <w:bookmarkEnd w:id="61"/>
    <w:bookmarkStart w:id="62" w:name="certified-gap"/>
    <w:p>
      <w:pPr>
        <w:pStyle w:val="Heading2"/>
      </w:pPr>
      <w:r>
        <w:t xml:space="preserve">14.4 Certified gap</w:t>
      </w:r>
    </w:p>
    <w:p>
      <w:pPr>
        <w:pStyle w:val="FirstParagraph"/>
      </w:pPr>
      <w:r>
        <w:t xml:space="preserve">If the incumbent has size</w:t>
      </w:r>
      <w:r>
        <w:t xml:space="preserve"> </w:t>
      </w:r>
      <m:oMath>
        <m:r>
          <m:t>U</m:t>
        </m:r>
      </m:oMath>
      <w:r>
        <w:t xml:space="preserve"> </w:t>
      </w:r>
      <w:r>
        <w:t xml:space="preserve">and the strongest currently certified lower bound is</w:t>
      </w:r>
      <w:r>
        <w:t xml:space="preserve"> </w:t>
      </w:r>
      <m:oMath>
        <m:r>
          <m:t>L</m:t>
        </m:r>
      </m:oMath>
      <w:r>
        <w:t xml:space="preserve">, then the system reports the current upper gap as</w:t>
      </w:r>
    </w:p>
    <w:p>
      <w:pPr>
        <w:pStyle w:val="BodyText"/>
      </w:pPr>
      <m:oMathPara>
        <m:oMathParaPr>
          <m:jc m:val="center"/>
        </m:oMathParaPr>
        <m:oMath>
          <m:sSub>
            <m:e>
              <m:r>
                <m:rPr>
                  <m:sty m:val="p"/>
                </m:rPr>
                <m:t>g</m:t>
              </m:r>
              <m:r>
                <m:rPr>
                  <m:sty m:val="p"/>
                </m:rPr>
                <m:t>a</m:t>
              </m:r>
              <m:r>
                <m:rPr>
                  <m:sty m:val="p"/>
                </m:rPr>
                <m:t>p</m:t>
              </m:r>
            </m:e>
            <m:sub>
              <m:r>
                <m:t>u</m:t>
              </m:r>
              <m:r>
                <m:t>p</m:t>
              </m:r>
              <m:r>
                <m:t>p</m:t>
              </m:r>
              <m:r>
                <m:t>e</m:t>
              </m:r>
              <m:r>
                <m:t>r</m:t>
              </m:r>
            </m:sub>
          </m:sSub>
          <m:r>
            <m:rPr>
              <m:sty m:val="p"/>
            </m:rPr>
            <m:t>=</m:t>
          </m:r>
          <m:r>
            <m:t>U</m:t>
          </m:r>
          <m:r>
            <m:rPr>
              <m:sty m:val="p"/>
            </m:rPr>
            <m:t>−</m:t>
          </m:r>
          <m:r>
            <m:t>L</m:t>
          </m:r>
          <m:r>
            <m:rPr>
              <m:sty m:val="p"/>
            </m:rPr>
            <m:t>.</m:t>
          </m:r>
        </m:oMath>
      </m:oMathPara>
    </w:p>
    <w:p>
      <w:pPr>
        <w:pStyle w:val="FirstParagraph"/>
      </w:pPr>
      <w:r>
        <w:t xml:space="preserve">This is valuable because it makes unresolved large-instance output much more informative than a bare “timed out” message.</w:t>
      </w:r>
    </w:p>
    <w:bookmarkEnd w:id="62"/>
    <w:bookmarkEnd w:id="63"/>
    <w:bookmarkStart w:id="73" w:name="X3c4efd2ca3608b29aba712d11092d2a519fe8a0"/>
    <w:p>
      <w:pPr>
        <w:pStyle w:val="Heading1"/>
      </w:pPr>
      <w:r>
        <w:t xml:space="preserve">15. Validation, Audit, and Fail-Closed Correctness</w:t>
      </w:r>
    </w:p>
    <w:bookmarkStart w:id="64" w:name="why-one-validator-is-not-enough"/>
    <w:p>
      <w:pPr>
        <w:pStyle w:val="Heading2"/>
      </w:pPr>
      <w:r>
        <w:t xml:space="preserve">15.1 Why one validator is not enough</w:t>
      </w:r>
    </w:p>
    <w:p>
      <w:pPr>
        <w:pStyle w:val="FirstParagraph"/>
      </w:pPr>
      <w:r>
        <w:t xml:space="preserve">If the solver and validator share the same internal logic, then a single implementation error can corrupt both simultaneously. The system therefore deliberately separates:</w:t>
      </w:r>
    </w:p>
    <w:p>
      <w:pPr>
        <w:pStyle w:val="Compact"/>
        <w:numPr>
          <w:ilvl w:val="0"/>
          <w:numId w:val="1026"/>
        </w:numPr>
      </w:pPr>
      <w:r>
        <w:t xml:space="preserve">the</w:t>
      </w:r>
      <w:r>
        <w:t xml:space="preserve"> </w:t>
      </w:r>
      <w:r>
        <w:rPr>
          <w:b/>
          <w:bCs/>
        </w:rPr>
        <w:t xml:space="preserve">primary validator</w:t>
      </w:r>
      <w:r>
        <w:t xml:space="preserve">, which uses the same incremental semantics as the tracker,</w:t>
      </w:r>
    </w:p>
    <w:p>
      <w:pPr>
        <w:pStyle w:val="Compact"/>
        <w:numPr>
          <w:ilvl w:val="0"/>
          <w:numId w:val="1026"/>
        </w:numPr>
      </w:pPr>
      <w:r>
        <w:t xml:space="preserve">and the</w:t>
      </w:r>
      <w:r>
        <w:t xml:space="preserve"> </w:t>
      </w:r>
      <w:r>
        <w:rPr>
          <w:b/>
          <w:bCs/>
        </w:rPr>
        <w:t xml:space="preserve">independent validator</w:t>
      </w:r>
      <w:r>
        <w:t xml:space="preserve">, which recomputes feasibility directly from the formal definition.</w:t>
      </w:r>
    </w:p>
    <w:bookmarkEnd w:id="64"/>
    <w:bookmarkStart w:id="65" w:name="primary-validation"/>
    <w:p>
      <w:pPr>
        <w:pStyle w:val="Heading2"/>
      </w:pPr>
      <w:r>
        <w:t xml:space="preserve">15.2 Primary validation</w:t>
      </w:r>
    </w:p>
    <w:p>
      <w:pPr>
        <w:pStyle w:val="FirstParagraph"/>
      </w:pPr>
      <w:r>
        <w:t xml:space="preserve">The primary validator rebuilds the</w:t>
      </w:r>
      <w:r>
        <w:t xml:space="preserve"> </w:t>
      </w:r>
      <w:r>
        <w:rPr>
          <w:rStyle w:val="VerbatimChar"/>
        </w:rPr>
        <w:t xml:space="preserve">CoverageInstance</w:t>
      </w:r>
      <w:r>
        <w:t xml:space="preserve">, parses the result into candidate indices, replays the solution through a fresh</w:t>
      </w:r>
      <w:r>
        <w:t xml:space="preserve"> </w:t>
      </w:r>
      <w:r>
        <w:rPr>
          <w:rStyle w:val="VerbatimChar"/>
        </w:rPr>
        <w:t xml:space="preserve">CoverageTracker</w:t>
      </w:r>
      <w:r>
        <w:t xml:space="preserve">, and checks:</w:t>
      </w:r>
    </w:p>
    <w:p>
      <w:pPr>
        <w:pStyle w:val="BodyText"/>
      </w:pPr>
      <m:oMathPara>
        <m:oMathParaPr>
          <m:jc m:val="center"/>
        </m:oMathParaPr>
        <m:oMath>
          <m:r>
            <m:rPr>
              <m:nor/>
              <m:scr m:val="monospace"/>
              <m:sty m:val="p"/>
            </m:rPr>
            <m:t>unsatisfied_targets</m:t>
          </m:r>
          <m:r>
            <m:rPr>
              <m:sty m:val="p"/>
            </m:rPr>
            <m:t>=</m:t>
          </m:r>
          <m:r>
            <m:t>0</m:t>
          </m:r>
        </m:oMath>
      </m:oMathPara>
    </w:p>
    <w:p>
      <w:pPr>
        <w:pStyle w:val="FirstParagraph"/>
      </w:pPr>
      <w:r>
        <w:t xml:space="preserve">and</w:t>
      </w:r>
    </w:p>
    <w:p>
      <w:pPr>
        <w:pStyle w:val="BodyText"/>
      </w:pPr>
      <m:oMathPara>
        <m:oMathParaPr>
          <m:jc m:val="center"/>
        </m:oMathParaPr>
        <m:oMath>
          <m:r>
            <m:rPr>
              <m:nor/>
              <m:scr m:val="monospace"/>
              <m:sty m:val="p"/>
            </m:rPr>
            <m:t>deficit_units</m:t>
          </m:r>
          <m:r>
            <m:rPr>
              <m:sty m:val="p"/>
            </m:rPr>
            <m:t>=</m:t>
          </m:r>
          <m:r>
            <m:t>0</m:t>
          </m:r>
          <m:r>
            <m:rPr>
              <m:sty m:val="p"/>
            </m:rPr>
            <m:t>.</m:t>
          </m:r>
        </m:oMath>
      </m:oMathPara>
    </w:p>
    <w:bookmarkEnd w:id="65"/>
    <w:bookmarkStart w:id="66" w:name="independent-brute-force-validation"/>
    <w:p>
      <w:pPr>
        <w:pStyle w:val="Heading2"/>
      </w:pPr>
      <w:r>
        <w:t xml:space="preserve">15.3 Independent brute-force validation</w:t>
      </w:r>
    </w:p>
    <w:p>
      <w:pPr>
        <w:pStyle w:val="FirstParagraph"/>
      </w:pPr>
      <w:r>
        <w:t xml:space="preserve">The independent validator ignores the tracker logic. For each target</w:t>
      </w:r>
      <w:r>
        <w:t xml:space="preserve"> </w:t>
      </w:r>
      <m:oMath>
        <m:r>
          <m:t>T</m:t>
        </m:r>
      </m:oMath>
      <w:r>
        <w:t xml:space="preserve">, it directly computes either</w:t>
      </w:r>
    </w:p>
    <w:p>
      <w:pPr>
        <w:pStyle w:val="BodyText"/>
      </w:pPr>
      <m:oMathPara>
        <m:oMathParaPr>
          <m:jc m:val="center"/>
        </m:oMathParaPr>
        <m:oMath>
          <m:r>
            <m:t>g</m:t>
          </m:r>
          <m:r>
            <m:rPr>
              <m:sty m:val="p"/>
            </m:rPr>
            <m:t>(</m:t>
          </m:r>
          <m:r>
            <m:t>T</m:t>
          </m:r>
          <m:r>
            <m:rPr>
              <m:sty m:val="p"/>
            </m:rPr>
            <m:t>;</m:t>
          </m:r>
          <m:r>
            <m:rPr>
              <m:scr m:val="script"/>
              <m:sty m:val="p"/>
            </m:rPr>
            <m:t>F</m:t>
          </m:r>
          <m:r>
            <m:rPr>
              <m:sty m:val="p"/>
            </m:rPr>
            <m:t>)</m:t>
          </m:r>
          <m:r>
            <m:rPr>
              <m:sty m:val="p"/>
            </m:rPr>
            <m:t>=</m:t>
          </m:r>
          <m:d>
            <m:dPr>
              <m:begChr m:val="|"/>
              <m:sepChr m:val=""/>
              <m:endChr m:val="|"/>
              <m:grow/>
            </m:dPr>
            <m:e>
              <m:limLow>
                <m:e>
                  <m:r>
                    <m:rPr>
                      <m:sty m:val="p"/>
                    </m:rPr>
                    <m:t>⋃</m:t>
                  </m:r>
                </m:e>
                <m:lim>
                  <m:r>
                    <m:t>C</m:t>
                  </m:r>
                  <m:r>
                    <m:rPr>
                      <m:sty m:val="p"/>
                    </m:rPr>
                    <m:t>∈</m:t>
                  </m:r>
                  <m:r>
                    <m:rPr>
                      <m:scr m:val="script"/>
                      <m:sty m:val="p"/>
                    </m:rPr>
                    <m:t>F</m:t>
                  </m:r>
                </m:lim>
              </m:limLow>
              <m:r>
                <m:rPr>
                  <m:sty m:val="p"/>
                </m:rPr>
                <m:t>(</m:t>
              </m:r>
              <m:r>
                <m:rPr>
                  <m:scr m:val="script"/>
                  <m:sty m:val="p"/>
                </m:rPr>
                <m:t>Q</m:t>
              </m:r>
              <m:r>
                <m:rPr>
                  <m:sty m:val="p"/>
                </m:rPr>
                <m:t>(</m:t>
              </m:r>
              <m:r>
                <m:t>C</m:t>
              </m:r>
              <m:r>
                <m:rPr>
                  <m:sty m:val="p"/>
                </m:rPr>
                <m:t>)</m:t>
              </m:r>
              <m:r>
                <m:rPr>
                  <m:sty m:val="p"/>
                </m:rPr>
                <m:t>∩</m:t>
              </m:r>
              <m:r>
                <m:rPr>
                  <m:scr m:val="script"/>
                  <m:sty m:val="p"/>
                </m:rPr>
                <m:t>Q</m:t>
              </m:r>
              <m:r>
                <m:rPr>
                  <m:sty m:val="p"/>
                </m:rPr>
                <m:t>(</m:t>
              </m:r>
              <m:r>
                <m:t>T</m:t>
              </m:r>
              <m:r>
                <m:rPr>
                  <m:sty m:val="p"/>
                </m:rPr>
                <m:t>)</m:t>
              </m:r>
              <m:r>
                <m:rPr>
                  <m:sty m:val="p"/>
                </m:rPr>
                <m:t>)</m:t>
              </m:r>
            </m:e>
          </m:d>
        </m:oMath>
      </m:oMathPara>
    </w:p>
    <w:p>
      <w:pPr>
        <w:pStyle w:val="FirstParagraph"/>
      </w:pPr>
      <w:r>
        <w:t xml:space="preserve">or</w:t>
      </w:r>
    </w:p>
    <w:p>
      <w:pPr>
        <w:pStyle w:val="BodyText"/>
      </w:pPr>
      <m:oMathPara>
        <m:oMathParaPr>
          <m:jc m:val="center"/>
        </m:oMathParaPr>
        <m:oMath>
          <m:r>
            <m:t>h</m:t>
          </m:r>
          <m:r>
            <m:rPr>
              <m:sty m:val="p"/>
            </m:rPr>
            <m:t>(</m:t>
          </m:r>
          <m:r>
            <m:t>T</m:t>
          </m:r>
          <m:r>
            <m:rPr>
              <m:sty m:val="p"/>
            </m:rPr>
            <m:t>;</m:t>
          </m:r>
          <m:r>
            <m:rPr>
              <m:scr m:val="script"/>
              <m:sty m:val="p"/>
            </m:rPr>
            <m:t>F</m:t>
          </m:r>
          <m:r>
            <m:rPr>
              <m:sty m:val="p"/>
            </m:rPr>
            <m:t>)</m:t>
          </m:r>
          <m:r>
            <m:rPr>
              <m:sty m:val="p"/>
            </m:rPr>
            <m:t>=</m:t>
          </m:r>
          <m:limLow>
            <m:e>
              <m:r>
                <m:rPr>
                  <m:sty m:val="p"/>
                </m:rPr>
                <m:t>max</m:t>
              </m:r>
            </m:e>
            <m:lim>
              <m:r>
                <m:t>C</m:t>
              </m:r>
              <m:r>
                <m:rPr>
                  <m:sty m:val="p"/>
                </m:rPr>
                <m:t>∈</m:t>
              </m:r>
              <m:r>
                <m:rPr>
                  <m:scr m:val="script"/>
                  <m:sty m:val="p"/>
                </m:rPr>
                <m:t>F</m:t>
              </m:r>
            </m:lim>
          </m:limLow>
          <m:r>
            <m:rPr>
              <m:sty m:val="p"/>
            </m:rPr>
            <m:t>|</m:t>
          </m:r>
          <m:r>
            <m:rPr>
              <m:scr m:val="script"/>
              <m:sty m:val="p"/>
            </m:rPr>
            <m:t>Q</m:t>
          </m:r>
          <m:r>
            <m:rPr>
              <m:sty m:val="p"/>
            </m:rPr>
            <m:t>(</m:t>
          </m:r>
          <m:r>
            <m:t>C</m:t>
          </m:r>
          <m:r>
            <m:rPr>
              <m:sty m:val="p"/>
            </m:rPr>
            <m:t>)</m:t>
          </m:r>
          <m:r>
            <m:rPr>
              <m:sty m:val="p"/>
            </m:rPr>
            <m:t>∩</m:t>
          </m:r>
          <m:r>
            <m:rPr>
              <m:scr m:val="script"/>
              <m:sty m:val="p"/>
            </m:rPr>
            <m:t>Q</m:t>
          </m:r>
          <m:r>
            <m:rPr>
              <m:sty m:val="p"/>
            </m:rPr>
            <m:t>(</m:t>
          </m:r>
          <m:r>
            <m:t>T</m:t>
          </m:r>
          <m:r>
            <m:rPr>
              <m:sty m:val="p"/>
            </m:rPr>
            <m:t>)</m:t>
          </m:r>
          <m:r>
            <m:rPr>
              <m:sty m:val="p"/>
            </m:rPr>
            <m:t>|</m:t>
          </m:r>
          <m:r>
            <m:rPr>
              <m:sty m:val="p"/>
            </m:rPr>
            <m:t>.</m:t>
          </m:r>
        </m:oMath>
      </m:oMathPara>
    </w:p>
    <w:p>
      <w:pPr>
        <w:pStyle w:val="FirstParagraph"/>
      </w:pPr>
      <w:r>
        <w:t xml:space="preserve">The target deficit is then</w:t>
      </w:r>
    </w:p>
    <w:p>
      <w:pPr>
        <w:pStyle w:val="BodyText"/>
      </w:pPr>
      <m:oMathPara>
        <m:oMathParaPr>
          <m:jc m:val="center"/>
        </m:oMathParaPr>
        <m:oMath>
          <m:r>
            <m:t>d</m:t>
          </m:r>
          <m:r>
            <m:rPr>
              <m:sty m:val="p"/>
            </m:rPr>
            <m:t>(</m:t>
          </m:r>
          <m:r>
            <m:t>T</m:t>
          </m:r>
          <m:r>
            <m:rPr>
              <m:sty m:val="p"/>
            </m:rPr>
            <m:t>;</m:t>
          </m:r>
          <m:r>
            <m:rPr>
              <m:scr m:val="script"/>
              <m:sty m:val="p"/>
            </m:rPr>
            <m:t>F</m:t>
          </m:r>
          <m:r>
            <m:rPr>
              <m:sty m:val="p"/>
            </m:rPr>
            <m:t>)</m:t>
          </m:r>
          <m:r>
            <m:rPr>
              <m:sty m:val="p"/>
            </m:rPr>
            <m:t>=</m:t>
          </m:r>
          <m:r>
            <m:rPr>
              <m:sty m:val="p"/>
            </m:rPr>
            <m:t>max</m:t>
          </m:r>
          <m:r>
            <m:rPr>
              <m:sty m:val="p"/>
            </m:rPr>
            <m:t>(</m:t>
          </m:r>
          <m:r>
            <m:t>0</m:t>
          </m:r>
          <m:r>
            <m:rPr>
              <m:sty m:val="p"/>
            </m:rPr>
            <m:t>,</m:t>
          </m:r>
          <m:r>
            <m:t>R</m:t>
          </m:r>
          <m:r>
            <m:rPr>
              <m:sty m:val="p"/>
            </m:rPr>
            <m:t>−</m:t>
          </m:r>
          <m:r>
            <m:t>g</m:t>
          </m:r>
          <m:r>
            <m:rPr>
              <m:sty m:val="p"/>
            </m:rPr>
            <m:t>(</m:t>
          </m:r>
          <m:r>
            <m:t>T</m:t>
          </m:r>
          <m:r>
            <m:rPr>
              <m:sty m:val="p"/>
            </m:rPr>
            <m:t>;</m:t>
          </m:r>
          <m:r>
            <m:rPr>
              <m:scr m:val="script"/>
              <m:sty m:val="p"/>
            </m:rPr>
            <m:t>F</m:t>
          </m:r>
          <m:r>
            <m:rPr>
              <m:sty m:val="p"/>
            </m:rPr>
            <m:t>)</m:t>
          </m:r>
          <m:r>
            <m:rPr>
              <m:sty m:val="p"/>
            </m:rPr>
            <m:t>)</m:t>
          </m:r>
        </m:oMath>
      </m:oMathPara>
    </w:p>
    <w:p>
      <w:pPr>
        <w:pStyle w:val="FirstParagraph"/>
      </w:pPr>
      <w:r>
        <w:t xml:space="preserve">or</w:t>
      </w:r>
    </w:p>
    <w:p>
      <w:pPr>
        <w:pStyle w:val="BodyText"/>
      </w:pPr>
      <m:oMathPara>
        <m:oMathParaPr>
          <m:jc m:val="center"/>
        </m:oMathParaPr>
        <m:oMath>
          <m:r>
            <m:t>d</m:t>
          </m:r>
          <m:r>
            <m:rPr>
              <m:sty m:val="p"/>
            </m:rPr>
            <m:t>(</m:t>
          </m:r>
          <m:r>
            <m:t>T</m:t>
          </m:r>
          <m:r>
            <m:rPr>
              <m:sty m:val="p"/>
            </m:rPr>
            <m:t>;</m:t>
          </m:r>
          <m:r>
            <m:rPr>
              <m:scr m:val="script"/>
              <m:sty m:val="p"/>
            </m:rPr>
            <m:t>F</m:t>
          </m:r>
          <m:r>
            <m:rPr>
              <m:sty m:val="p"/>
            </m:rPr>
            <m:t>)</m:t>
          </m:r>
          <m:r>
            <m:rPr>
              <m:sty m:val="p"/>
            </m:rPr>
            <m:t>=</m:t>
          </m:r>
          <m:r>
            <m:rPr>
              <m:sty m:val="p"/>
            </m:rPr>
            <m:t>max</m:t>
          </m:r>
          <m:r>
            <m:rPr>
              <m:sty m:val="p"/>
            </m:rPr>
            <m:t>(</m:t>
          </m:r>
          <m:r>
            <m:t>0</m:t>
          </m:r>
          <m:r>
            <m:rPr>
              <m:sty m:val="p"/>
            </m:rPr>
            <m:t>,</m:t>
          </m:r>
          <m:r>
            <m:t>R</m:t>
          </m:r>
          <m:r>
            <m:rPr>
              <m:sty m:val="p"/>
            </m:rPr>
            <m:t>−</m:t>
          </m:r>
          <m:r>
            <m:t>h</m:t>
          </m:r>
          <m:r>
            <m:rPr>
              <m:sty m:val="p"/>
            </m:rPr>
            <m:t>(</m:t>
          </m:r>
          <m:r>
            <m:t>T</m:t>
          </m:r>
          <m:r>
            <m:rPr>
              <m:sty m:val="p"/>
            </m:rPr>
            <m:t>;</m:t>
          </m:r>
          <m:r>
            <m:rPr>
              <m:scr m:val="script"/>
              <m:sty m:val="p"/>
            </m:rPr>
            <m:t>F</m:t>
          </m:r>
          <m:r>
            <m:rPr>
              <m:sty m:val="p"/>
            </m:rPr>
            <m:t>)</m:t>
          </m:r>
          <m:r>
            <m:rPr>
              <m:sty m:val="p"/>
            </m:rPr>
            <m:t>)</m:t>
          </m:r>
          <m:r>
            <m:rPr>
              <m:sty m:val="p"/>
            </m:rPr>
            <m:t>.</m:t>
          </m:r>
        </m:oMath>
      </m:oMathPara>
    </w:p>
    <w:p>
      <w:pPr>
        <w:pStyle w:val="FirstParagraph"/>
      </w:pPr>
      <w:r>
        <w:t xml:space="preserve">The solution is valid exactly when the aggregate deficit is zero.</w:t>
      </w:r>
    </w:p>
    <w:bookmarkEnd w:id="66"/>
    <w:bookmarkStart w:id="67" w:name="audit-layer"/>
    <w:p>
      <w:pPr>
        <w:pStyle w:val="Heading2"/>
      </w:pPr>
      <w:r>
        <w:t xml:space="preserve">15.4 Audit layer</w:t>
      </w:r>
    </w:p>
    <w:p>
      <w:pPr>
        <w:pStyle w:val="FirstParagraph"/>
      </w:pPr>
      <w:r>
        <w:t xml:space="preserve">The audit layer compares:</w:t>
      </w:r>
    </w:p>
    <w:p>
      <w:pPr>
        <w:pStyle w:val="Compact"/>
        <w:numPr>
          <w:ilvl w:val="0"/>
          <w:numId w:val="1027"/>
        </w:numPr>
      </w:pPr>
      <w:r>
        <w:t xml:space="preserve">parsed group count,</w:t>
      </w:r>
    </w:p>
    <w:p>
      <w:pPr>
        <w:pStyle w:val="Compact"/>
        <w:numPr>
          <w:ilvl w:val="0"/>
          <w:numId w:val="1027"/>
        </w:numPr>
      </w:pPr>
      <w:r>
        <w:t xml:space="preserve">feasibility decision,</w:t>
      </w:r>
    </w:p>
    <w:p>
      <w:pPr>
        <w:pStyle w:val="Compact"/>
        <w:numPr>
          <w:ilvl w:val="0"/>
          <w:numId w:val="1027"/>
        </w:numPr>
      </w:pPr>
      <w:r>
        <w:t xml:space="preserve">number of unsatisfied targets</w:t>
      </w:r>
    </w:p>
    <w:p>
      <w:pPr>
        <w:pStyle w:val="FirstParagraph"/>
      </w:pPr>
      <w:r>
        <w:t xml:space="preserve">between the primary and independent validators. If the two disagree, the result is flagged as a mismatch.</w:t>
      </w:r>
    </w:p>
    <w:bookmarkEnd w:id="67"/>
    <w:bookmarkStart w:id="68" w:name="fail-closed-result-semantics"/>
    <w:p>
      <w:pPr>
        <w:pStyle w:val="Heading2"/>
      </w:pPr>
      <w:r>
        <w:t xml:space="preserve">15.5 Fail-closed result semantics</w:t>
      </w:r>
    </w:p>
    <w:p>
      <w:pPr>
        <w:pStyle w:val="FirstParagraph"/>
      </w:pPr>
      <w:r>
        <w:t xml:space="preserve">The result validation code is intentionally fail-closed with respect to missing problem semantics. If semantic fields such as</w:t>
      </w:r>
      <w:r>
        <w:t xml:space="preserve"> </w:t>
      </w:r>
      <w:r>
        <w:rPr>
          <w:rStyle w:val="VerbatimChar"/>
        </w:rPr>
        <w:t xml:space="preserve">samples</w:t>
      </w:r>
      <w:r>
        <w:t xml:space="preserve">,</w:t>
      </w:r>
      <w:r>
        <w:t xml:space="preserve"> </w:t>
      </w:r>
      <w:r>
        <w:rPr>
          <w:rStyle w:val="VerbatimChar"/>
        </w:rPr>
        <w:t xml:space="preserve">coverage_mode</w:t>
      </w:r>
      <w:r>
        <w:t xml:space="preserve">, or</w:t>
      </w:r>
      <w:r>
        <w:t xml:space="preserve"> </w:t>
      </w:r>
      <w:r>
        <w:rPr>
          <w:rStyle w:val="VerbatimChar"/>
        </w:rPr>
        <w:t xml:space="preserve">aggregation_mode</w:t>
      </w:r>
      <w:r>
        <w:t xml:space="preserve"> </w:t>
      </w:r>
      <w:r>
        <w:t xml:space="preserve">are missing from a stored result, the validator does</w:t>
      </w:r>
      <w:r>
        <w:t xml:space="preserve"> </w:t>
      </w:r>
      <w:r>
        <w:rPr>
          <w:b/>
          <w:bCs/>
        </w:rPr>
        <w:t xml:space="preserve">not</w:t>
      </w:r>
      <w:r>
        <w:t xml:space="preserve"> </w:t>
      </w:r>
      <w:r>
        <w:t xml:space="preserve">silently infer defaults and pass the file. This is an important engineering choice because hidden fallback semantics can easily lead to incorrect acceptance of malformed or legacy result files.</w:t>
      </w:r>
    </w:p>
    <w:bookmarkEnd w:id="68"/>
    <w:bookmarkStart w:id="69" w:name="X26ca81baef40f9ffa7e60e144c4f37fdf11d2a1"/>
    <w:p>
      <w:pPr>
        <w:pStyle w:val="Heading2"/>
      </w:pPr>
      <w:r>
        <w:t xml:space="preserve">15.6 Validation gate for exact backend solutions</w:t>
      </w:r>
    </w:p>
    <w:p>
      <w:pPr>
        <w:pStyle w:val="FirstParagraph"/>
      </w:pPr>
      <w:r>
        <w:t xml:space="preserve">The validation mechanism is not applied only to human-facing saved results. It is also applied to candidate solutions produced by exact backends. Whenever SciPy, Gurobi, or SCIP returns a feasible incumbent, the system does</w:t>
      </w:r>
      <w:r>
        <w:t xml:space="preserve"> </w:t>
      </w:r>
      <w:r>
        <w:rPr>
          <w:b/>
          <w:bCs/>
        </w:rPr>
        <w:t xml:space="preserve">not</w:t>
      </w:r>
      <w:r>
        <w:t xml:space="preserve"> </w:t>
      </w:r>
      <w:r>
        <w:t xml:space="preserve">accept that solution immediately on the basis of solver status alone. Instead, the returned candidate index set is passed through the same dual-validator gate used elsewhere in the system:</w:t>
      </w:r>
    </w:p>
    <w:p>
      <w:pPr>
        <w:pStyle w:val="Compact"/>
        <w:numPr>
          <w:ilvl w:val="0"/>
          <w:numId w:val="1028"/>
        </w:numPr>
      </w:pPr>
      <w:r>
        <w:t xml:space="preserve">rebuild the instance under the declared semantics,</w:t>
      </w:r>
    </w:p>
    <w:p>
      <w:pPr>
        <w:pStyle w:val="Compact"/>
        <w:numPr>
          <w:ilvl w:val="0"/>
          <w:numId w:val="1028"/>
        </w:numPr>
      </w:pPr>
      <w:r>
        <w:t xml:space="preserve">run the primary incremental validator,</w:t>
      </w:r>
    </w:p>
    <w:p>
      <w:pPr>
        <w:pStyle w:val="Compact"/>
        <w:numPr>
          <w:ilvl w:val="0"/>
          <w:numId w:val="1028"/>
        </w:numPr>
      </w:pPr>
      <w:r>
        <w:t xml:space="preserve">run the independent brute-force validator,</w:t>
      </w:r>
    </w:p>
    <w:p>
      <w:pPr>
        <w:pStyle w:val="Compact"/>
        <w:numPr>
          <w:ilvl w:val="0"/>
          <w:numId w:val="1028"/>
        </w:numPr>
      </w:pPr>
      <w:r>
        <w:t xml:space="preserve">compare the two outputs for agreement.</w:t>
      </w:r>
    </w:p>
    <w:p>
      <w:pPr>
        <w:pStyle w:val="FirstParagraph"/>
      </w:pPr>
      <w:r>
        <w:t xml:space="preserve">If either validator rejects the solution, or if both validators disagree, the backend solution is discarded and reclassified as unresolved rather than accepted. This design is particularly important in a project setting because it prevents exact-solver integration bugs, index mapping mistakes, or restricted-core reconstruction mistakes from silently contaminating the final result stream.</w:t>
      </w:r>
    </w:p>
    <w:p>
      <w:pPr>
        <w:pStyle w:val="BodyText"/>
      </w:pPr>
      <w:r>
        <w:t xml:space="preserve">In other words, a feasible status reported by an external optimizer is treated as</w:t>
      </w:r>
      <w:r>
        <w:t xml:space="preserve"> </w:t>
      </w:r>
      <w:r>
        <w:rPr>
          <w:b/>
          <w:bCs/>
        </w:rPr>
        <w:t xml:space="preserve">necessary but not sufficient</w:t>
      </w:r>
      <w:r>
        <w:t xml:space="preserve"> </w:t>
      </w:r>
      <w:r>
        <w:t xml:space="preserve">evidence of correctness within the software system. The software only accepts exact solutions after they survive its own semantic audit layer.</w:t>
      </w:r>
    </w:p>
    <w:bookmarkEnd w:id="69"/>
    <w:bookmarkStart w:id="70" w:name="final-self-audit-before-solver-return"/>
    <w:p>
      <w:pPr>
        <w:pStyle w:val="Heading2"/>
      </w:pPr>
      <w:r>
        <w:t xml:space="preserve">15.7 Final self-audit before solver return</w:t>
      </w:r>
    </w:p>
    <w:p>
      <w:pPr>
        <w:pStyle w:val="FirstParagraph"/>
      </w:pPr>
      <w:r>
        <w:t xml:space="preserve">The same principle is enforced at the top-level solver boundary. After all heuristic and optional exact-polishing stages have completed, the final incumbent is audited once more before being returned to the caller or written to disk. If the final incumbent fails either validator, or if the two validators disagree, the solver raises an internal error instead of returning the solution.</w:t>
      </w:r>
    </w:p>
    <w:p>
      <w:pPr>
        <w:pStyle w:val="BodyText"/>
      </w:pPr>
      <w:r>
        <w:t xml:space="preserve">This creates an explicit acceptance invariant for the software:</w:t>
      </w:r>
    </w:p>
    <w:p>
      <w:pPr>
        <w:pStyle w:val="BlockText"/>
      </w:pPr>
      <w:r>
        <w:rPr>
          <w:b/>
          <w:bCs/>
        </w:rPr>
        <w:t xml:space="preserve">Acceptance invariant.</w:t>
      </w:r>
      <w:r>
        <w:t xml:space="preserve"> </w:t>
      </w:r>
      <w:r>
        <w:t xml:space="preserve">No solution is returned by the end-to-end solver, and no exact-backend incumbent is accepted into the final output path, unless it passes both validators under the declared problem semantics.</w:t>
      </w:r>
    </w:p>
    <w:p>
      <w:pPr>
        <w:pStyle w:val="FirstParagraph"/>
      </w:pPr>
      <w:r>
        <w:t xml:space="preserve">This invariant is stronger than a simple post-hoc report. It actively constrains the control flow of the solver.</w:t>
      </w:r>
    </w:p>
    <w:bookmarkEnd w:id="70"/>
    <w:bookmarkStart w:id="71" w:name="X26a28c938e82ea8b62897eb305027f3fd9a8ce0"/>
    <w:p>
      <w:pPr>
        <w:pStyle w:val="Heading2"/>
      </w:pPr>
      <w:r>
        <w:t xml:space="preserve">15.8 Validation snapshot as persistent metadata</w:t>
      </w:r>
    </w:p>
    <w:p>
      <w:pPr>
        <w:pStyle w:val="FirstParagraph"/>
      </w:pPr>
      <w:r>
        <w:t xml:space="preserve">After the final incumbent passes self-audit, the solver stores a validation snapshot in the serialized result object. This snapshot records:</w:t>
      </w:r>
    </w:p>
    <w:p>
      <w:pPr>
        <w:pStyle w:val="Compact"/>
        <w:numPr>
          <w:ilvl w:val="0"/>
          <w:numId w:val="1029"/>
        </w:numPr>
      </w:pPr>
      <w:r>
        <w:t xml:space="preserve">whether the primary validator accepted the solution,</w:t>
      </w:r>
    </w:p>
    <w:p>
      <w:pPr>
        <w:pStyle w:val="Compact"/>
        <w:numPr>
          <w:ilvl w:val="0"/>
          <w:numId w:val="1029"/>
        </w:numPr>
      </w:pPr>
      <w:r>
        <w:t xml:space="preserve">whether the independent validator accepted the solution,</w:t>
      </w:r>
    </w:p>
    <w:p>
      <w:pPr>
        <w:pStyle w:val="Compact"/>
        <w:numPr>
          <w:ilvl w:val="0"/>
          <w:numId w:val="1029"/>
        </w:numPr>
      </w:pPr>
      <w:r>
        <w:t xml:space="preserve">whether both methods agreed,</w:t>
      </w:r>
    </w:p>
    <w:p>
      <w:pPr>
        <w:pStyle w:val="Compact"/>
        <w:numPr>
          <w:ilvl w:val="0"/>
          <w:numId w:val="1029"/>
        </w:numPr>
      </w:pPr>
      <w:r>
        <w:t xml:space="preserve">the number of unsatisfied targets seen by the primary validator,</w:t>
      </w:r>
    </w:p>
    <w:p>
      <w:pPr>
        <w:pStyle w:val="Compact"/>
        <w:numPr>
          <w:ilvl w:val="0"/>
          <w:numId w:val="1029"/>
        </w:numPr>
      </w:pPr>
      <w:r>
        <w:t xml:space="preserve">the final deficit count.</w:t>
      </w:r>
    </w:p>
    <w:p>
      <w:pPr>
        <w:pStyle w:val="FirstParagraph"/>
      </w:pPr>
      <w:r>
        <w:t xml:space="preserve">The purpose of this metadata is twofold. First, it makes saved results self-describing: a result file carries not only the selected groups, but also the status of the correctness checks that were performed at runtime. Second, it enables result-database commands such as</w:t>
      </w:r>
      <w:r>
        <w:t xml:space="preserve"> </w:t>
      </w:r>
      <w:r>
        <w:rPr>
          <w:rStyle w:val="VerbatimChar"/>
        </w:rPr>
        <w:t xml:space="preserve">list-results</w:t>
      </w:r>
      <w:r>
        <w:t xml:space="preserve"> </w:t>
      </w:r>
      <w:r>
        <w:t xml:space="preserve">and</w:t>
      </w:r>
      <w:r>
        <w:t xml:space="preserve"> </w:t>
      </w:r>
      <w:r>
        <w:rPr>
          <w:rStyle w:val="VerbatimChar"/>
        </w:rPr>
        <w:t xml:space="preserve">show-result</w:t>
      </w:r>
      <w:r>
        <w:t xml:space="preserve"> </w:t>
      </w:r>
      <w:r>
        <w:t xml:space="preserve">to surface validation state immediately, without requiring the user to re-run a full validation cycle just to inspect the file.</w:t>
      </w:r>
    </w:p>
    <w:bookmarkEnd w:id="71"/>
    <w:bookmarkStart w:id="72" w:name="verification-workflow-summary"/>
    <w:p>
      <w:pPr>
        <w:pStyle w:val="Heading2"/>
      </w:pPr>
      <w:r>
        <w:t xml:space="preserve">15.9 Verification workflow summary</w:t>
      </w:r>
    </w:p>
    <w:p>
      <w:pPr>
        <w:pStyle w:val="FirstParagraph"/>
      </w:pPr>
      <w:r>
        <w:t xml:space="preserve">The full verification workflow can be summarized procedurally as follows.</w:t>
      </w:r>
    </w:p>
    <w:p>
      <w:pPr>
        <w:pStyle w:val="SourceCode"/>
      </w:pPr>
      <w:r>
        <w:rPr>
          <w:rStyle w:val="VerbatimChar"/>
        </w:rPr>
        <w:t xml:space="preserve">Input: declared problem semantics + candidate solution</w:t>
      </w:r>
      <w:r>
        <w:br/>
      </w:r>
      <w:r>
        <w:rPr>
          <w:rStyle w:val="VerbatimChar"/>
        </w:rPr>
        <w:t xml:space="preserve">1. Rebuild the CoverageInstance from declared parameters.</w:t>
      </w:r>
      <w:r>
        <w:br/>
      </w:r>
      <w:r>
        <w:rPr>
          <w:rStyle w:val="VerbatimChar"/>
        </w:rPr>
        <w:t xml:space="preserve">2. Normalize and validate candidate indices/groups.</w:t>
      </w:r>
      <w:r>
        <w:br/>
      </w:r>
      <w:r>
        <w:rPr>
          <w:rStyle w:val="VerbatimChar"/>
        </w:rPr>
        <w:t xml:space="preserve">3. Run primary validation via CoverageTracker replay.</w:t>
      </w:r>
      <w:r>
        <w:br/>
      </w:r>
      <w:r>
        <w:rPr>
          <w:rStyle w:val="VerbatimChar"/>
        </w:rPr>
        <w:t xml:space="preserve">4. Run independent validation via direct target-by-target definition checking.</w:t>
      </w:r>
      <w:r>
        <w:br/>
      </w:r>
      <w:r>
        <w:rPr>
          <w:rStyle w:val="VerbatimChar"/>
        </w:rPr>
        <w:t xml:space="preserve">5. Compare the two validator outputs.</w:t>
      </w:r>
      <w:r>
        <w:br/>
      </w:r>
      <w:r>
        <w:rPr>
          <w:rStyle w:val="VerbatimChar"/>
        </w:rPr>
        <w:t xml:space="preserve">6. Accept the solution only if:</w:t>
      </w:r>
      <w:r>
        <w:br/>
      </w:r>
      <w:r>
        <w:rPr>
          <w:rStyle w:val="VerbatimChar"/>
        </w:rPr>
        <w:t xml:space="preserve">   - primary validator says feasible,</w:t>
      </w:r>
      <w:r>
        <w:br/>
      </w:r>
      <w:r>
        <w:rPr>
          <w:rStyle w:val="VerbatimChar"/>
        </w:rPr>
        <w:t xml:space="preserve">   - independent validator says feasible,</w:t>
      </w:r>
      <w:r>
        <w:br/>
      </w:r>
      <w:r>
        <w:rPr>
          <w:rStyle w:val="VerbatimChar"/>
        </w:rPr>
        <w:t xml:space="preserve">   - parsed group count agrees,</w:t>
      </w:r>
      <w:r>
        <w:br/>
      </w:r>
      <w:r>
        <w:rPr>
          <w:rStyle w:val="VerbatimChar"/>
        </w:rPr>
        <w:t xml:space="preserve">   - unsatisfied target count agrees.</w:t>
      </w:r>
      <w:r>
        <w:br/>
      </w:r>
      <w:r>
        <w:rPr>
          <w:rStyle w:val="VerbatimChar"/>
        </w:rPr>
        <w:t xml:space="preserve">Otherwise reject or mark unresolved.</w:t>
      </w:r>
    </w:p>
    <w:p>
      <w:pPr>
        <w:pStyle w:val="FirstParagraph"/>
      </w:pPr>
      <w:r>
        <w:t xml:space="preserve">This workflow is the core reason the project can make stronger claims than a typical heuristic implementation. It does not merely</w:t>
      </w:r>
      <w:r>
        <w:t xml:space="preserve"> </w:t>
      </w:r>
      <w:r>
        <w:rPr>
          <w:i/>
          <w:iCs/>
        </w:rPr>
        <w:t xml:space="preserve">search</w:t>
      </w:r>
      <w:r>
        <w:t xml:space="preserve"> </w:t>
      </w:r>
      <w:r>
        <w:t xml:space="preserve">for solutions; it maintains an explicit contract for what counts as an acceptable result.</w:t>
      </w:r>
    </w:p>
    <w:bookmarkEnd w:id="72"/>
    <w:bookmarkEnd w:id="73"/>
    <w:bookmarkStart w:id="74" w:name="optimality-certification-workflow"/>
    <w:p>
      <w:pPr>
        <w:pStyle w:val="Heading1"/>
      </w:pPr>
      <w:r>
        <w:t xml:space="preserve">16. Optimality Certification Workflow</w:t>
      </w:r>
    </w:p>
    <w:p>
      <w:pPr>
        <w:pStyle w:val="FirstParagraph"/>
      </w:pPr>
      <w:r>
        <w:rPr>
          <w:rStyle w:val="VerbatimChar"/>
        </w:rPr>
        <w:t xml:space="preserve">certify-result</w:t>
      </w:r>
      <w:r>
        <w:t xml:space="preserve"> </w:t>
      </w:r>
      <w:r>
        <w:t xml:space="preserve">performs a three-stage reasoning process:</w:t>
      </w:r>
    </w:p>
    <w:p>
      <w:pPr>
        <w:numPr>
          <w:ilvl w:val="0"/>
          <w:numId w:val="1030"/>
        </w:numPr>
      </w:pPr>
      <w:r>
        <w:rPr>
          <w:b/>
          <w:bCs/>
        </w:rPr>
        <w:t xml:space="preserve">Audit the incumbent</w:t>
      </w:r>
      <w:r>
        <w:br/>
      </w:r>
      <w:r>
        <w:t xml:space="preserve">If the incumbent is invalid or the validators disagree, certification stops immediately.</w:t>
      </w:r>
    </w:p>
    <w:p>
      <w:pPr>
        <w:numPr>
          <w:ilvl w:val="0"/>
          <w:numId w:val="1030"/>
        </w:numPr>
      </w:pPr>
      <w:r>
        <w:rPr>
          <w:b/>
          <w:bCs/>
        </w:rPr>
        <w:t xml:space="preserve">Run a decision proof</w:t>
      </w:r>
      <w:r>
        <w:br/>
      </w:r>
      <w:r>
        <w:t xml:space="preserve">Try to prove that no feasible solution exists with cardinality at most</w:t>
      </w:r>
      <w:r>
        <w:t xml:space="preserve"> </w:t>
      </w:r>
      <m:oMath>
        <m:r>
          <m:t>U</m:t>
        </m:r>
        <m:r>
          <m:rPr>
            <m:sty m:val="p"/>
          </m:rPr>
          <m:t>−</m:t>
        </m:r>
        <m:r>
          <m:t>1</m:t>
        </m:r>
      </m:oMath>
      <w:r>
        <w:t xml:space="preserve">, where</w:t>
      </w:r>
      <w:r>
        <w:t xml:space="preserve"> </w:t>
      </w:r>
      <m:oMath>
        <m:r>
          <m:t>U</m:t>
        </m:r>
      </m:oMath>
      <w:r>
        <w:t xml:space="preserve"> </w:t>
      </w:r>
      <w:r>
        <w:t xml:space="preserve">is the incumbent size.</w:t>
      </w:r>
    </w:p>
    <w:p>
      <w:pPr>
        <w:numPr>
          <w:ilvl w:val="0"/>
          <w:numId w:val="1030"/>
        </w:numPr>
      </w:pPr>
      <w:r>
        <w:rPr>
          <w:b/>
          <w:bCs/>
        </w:rPr>
        <w:t xml:space="preserve">If exact proof times out, compute lower bounds</w:t>
      </w:r>
      <w:r>
        <w:br/>
      </w:r>
      <w:r>
        <w:t xml:space="preserve">Use LP relaxation and combinatorial bounds to provide the strongest rigorous fallback statement available.</w:t>
      </w:r>
    </w:p>
    <w:p>
      <w:pPr>
        <w:pStyle w:val="FirstParagraph"/>
      </w:pPr>
      <w:r>
        <w:t xml:space="preserve">This can be written as the following operational certification routine:</w:t>
      </w:r>
    </w:p>
    <w:p>
      <w:pPr>
        <w:pStyle w:val="SourceCode"/>
      </w:pPr>
      <w:r>
        <w:rPr>
          <w:rStyle w:val="VerbatimChar"/>
        </w:rPr>
        <w:t xml:space="preserve">Input: incumbent result of size U</w:t>
      </w:r>
      <w:r>
        <w:br/>
      </w:r>
      <w:r>
        <w:rPr>
          <w:rStyle w:val="VerbatimChar"/>
        </w:rPr>
        <w:t xml:space="preserve">1. Audit the incumbent with both validators.</w:t>
      </w:r>
      <w:r>
        <w:br/>
      </w:r>
      <w:r>
        <w:rPr>
          <w:rStyle w:val="VerbatimChar"/>
        </w:rPr>
        <w:t xml:space="preserve">2. If the incumbent is invalid, stop with status invalid_incumbent.</w:t>
      </w:r>
      <w:r>
        <w:br/>
      </w:r>
      <w:r>
        <w:rPr>
          <w:rStyle w:val="VerbatimChar"/>
        </w:rPr>
        <w:t xml:space="preserve">3. Ask the exact backend whether a feasible solution exists with size &lt;= U - 1.</w:t>
      </w:r>
      <w:r>
        <w:br/>
      </w:r>
      <w:r>
        <w:rPr>
          <w:rStyle w:val="VerbatimChar"/>
        </w:rPr>
        <w:t xml:space="preserve">4. If infeasible, return certified_optimal.</w:t>
      </w:r>
      <w:r>
        <w:br/>
      </w:r>
      <w:r>
        <w:rPr>
          <w:rStyle w:val="VerbatimChar"/>
        </w:rPr>
        <w:t xml:space="preserve">5. If feasible, return not_optimal.</w:t>
      </w:r>
      <w:r>
        <w:br/>
      </w:r>
      <w:r>
        <w:rPr>
          <w:rStyle w:val="VerbatimChar"/>
        </w:rPr>
        <w:t xml:space="preserve">6. If unresolved, compute rigorous lower bounds L.</w:t>
      </w:r>
      <w:r>
        <w:br/>
      </w:r>
      <w:r>
        <w:rPr>
          <w:rStyle w:val="VerbatimChar"/>
        </w:rPr>
        <w:t xml:space="preserve">7. Return unresolved together with:</w:t>
      </w:r>
      <w:r>
        <w:br/>
      </w:r>
      <w:r>
        <w:rPr>
          <w:rStyle w:val="VerbatimChar"/>
        </w:rPr>
        <w:t xml:space="preserve">   - incumbent feasibility status,</w:t>
      </w:r>
      <w:r>
        <w:br/>
      </w:r>
      <w:r>
        <w:rPr>
          <w:rStyle w:val="VerbatimChar"/>
        </w:rPr>
        <w:t xml:space="preserve">   - certified lower bound L when available,</w:t>
      </w:r>
      <w:r>
        <w:br/>
      </w:r>
      <w:r>
        <w:rPr>
          <w:rStyle w:val="VerbatimChar"/>
        </w:rPr>
        <w:t xml:space="preserve">   - current gap upper bound U - L.</w:t>
      </w:r>
    </w:p>
    <w:p>
      <w:pPr>
        <w:pStyle w:val="FirstParagraph"/>
      </w:pPr>
      <w:r>
        <w:t xml:space="preserve">The important methodological point is that optimality certification is built</w:t>
      </w:r>
      <w:r>
        <w:t xml:space="preserve"> </w:t>
      </w:r>
      <w:r>
        <w:rPr>
          <w:b/>
          <w:bCs/>
        </w:rPr>
        <w:t xml:space="preserve">on top of</w:t>
      </w:r>
      <w:r>
        <w:t xml:space="preserve"> </w:t>
      </w:r>
      <w:r>
        <w:t xml:space="preserve">correctness auditing rather than in parallel with it. The system never tries to prove optimality for a result whose semantic feasibility has not already been independently established.</w:t>
      </w:r>
    </w:p>
    <w:p>
      <w:pPr>
        <w:pStyle w:val="BodyText"/>
      </w:pPr>
      <w:r>
        <w:t xml:space="preserve">This produces one of four statuses:</w:t>
      </w:r>
    </w:p>
    <w:p>
      <w:pPr>
        <w:pStyle w:val="Compact"/>
        <w:numPr>
          <w:ilvl w:val="0"/>
          <w:numId w:val="1031"/>
        </w:numPr>
      </w:pPr>
      <w:r>
        <w:rPr>
          <w:rStyle w:val="VerbatimChar"/>
        </w:rPr>
        <w:t xml:space="preserve">certified_optimal</w:t>
      </w:r>
    </w:p>
    <w:p>
      <w:pPr>
        <w:pStyle w:val="Compact"/>
        <w:numPr>
          <w:ilvl w:val="0"/>
          <w:numId w:val="1031"/>
        </w:numPr>
      </w:pPr>
      <w:r>
        <w:rPr>
          <w:rStyle w:val="VerbatimChar"/>
        </w:rPr>
        <w:t xml:space="preserve">not_optimal</w:t>
      </w:r>
    </w:p>
    <w:p>
      <w:pPr>
        <w:pStyle w:val="Compact"/>
        <w:numPr>
          <w:ilvl w:val="0"/>
          <w:numId w:val="1031"/>
        </w:numPr>
      </w:pPr>
      <w:r>
        <w:rPr>
          <w:rStyle w:val="VerbatimChar"/>
        </w:rPr>
        <w:t xml:space="preserve">unresolved</w:t>
      </w:r>
    </w:p>
    <w:p>
      <w:pPr>
        <w:pStyle w:val="Compact"/>
        <w:numPr>
          <w:ilvl w:val="0"/>
          <w:numId w:val="1031"/>
        </w:numPr>
      </w:pPr>
      <w:r>
        <w:rPr>
          <w:rStyle w:val="VerbatimChar"/>
        </w:rPr>
        <w:t xml:space="preserve">invalid_incumbent</w:t>
      </w:r>
    </w:p>
    <w:p>
      <w:pPr>
        <w:pStyle w:val="FirstParagraph"/>
      </w:pPr>
      <w:r>
        <w:t xml:space="preserve">This tiered logic is one of the most important methodological aspects of the system. It separates the notion of correctness from the notion of global optimality and provides an explicit evidence ladder for both.</w:t>
      </w:r>
    </w:p>
    <w:bookmarkEnd w:id="74"/>
    <w:bookmarkStart w:id="78" w:name="X5ebd70db01d51d91812702ad55574bca2f86743"/>
    <w:p>
      <w:pPr>
        <w:pStyle w:val="Heading1"/>
      </w:pPr>
      <w:r>
        <w:t xml:space="preserve">17. Software Interfaces and Result Management</w:t>
      </w:r>
    </w:p>
    <w:bookmarkStart w:id="75" w:name="command-line-interface"/>
    <w:p>
      <w:pPr>
        <w:pStyle w:val="Heading2"/>
      </w:pPr>
      <w:r>
        <w:t xml:space="preserve">17.1 Command-line interface</w:t>
      </w:r>
    </w:p>
    <w:p>
      <w:pPr>
        <w:pStyle w:val="FirstParagraph"/>
      </w:pPr>
      <w:r>
        <w:t xml:space="preserve">The CLI exposes all major workflow actions:</w:t>
      </w:r>
    </w:p>
    <w:p>
      <w:pPr>
        <w:pStyle w:val="Compact"/>
        <w:numPr>
          <w:ilvl w:val="0"/>
          <w:numId w:val="1032"/>
        </w:numPr>
      </w:pPr>
      <w:r>
        <w:rPr>
          <w:rStyle w:val="VerbatimChar"/>
        </w:rPr>
        <w:t xml:space="preserve">solve</w:t>
      </w:r>
    </w:p>
    <w:p>
      <w:pPr>
        <w:pStyle w:val="Compact"/>
        <w:numPr>
          <w:ilvl w:val="0"/>
          <w:numId w:val="1032"/>
        </w:numPr>
      </w:pPr>
      <w:r>
        <w:rPr>
          <w:rStyle w:val="VerbatimChar"/>
        </w:rPr>
        <w:t xml:space="preserve">list-results</w:t>
      </w:r>
    </w:p>
    <w:p>
      <w:pPr>
        <w:pStyle w:val="Compact"/>
        <w:numPr>
          <w:ilvl w:val="0"/>
          <w:numId w:val="1032"/>
        </w:numPr>
      </w:pPr>
      <w:r>
        <w:rPr>
          <w:rStyle w:val="VerbatimChar"/>
        </w:rPr>
        <w:t xml:space="preserve">show-result</w:t>
      </w:r>
    </w:p>
    <w:p>
      <w:pPr>
        <w:pStyle w:val="Compact"/>
        <w:numPr>
          <w:ilvl w:val="0"/>
          <w:numId w:val="1032"/>
        </w:numPr>
      </w:pPr>
      <w:r>
        <w:rPr>
          <w:rStyle w:val="VerbatimChar"/>
        </w:rPr>
        <w:t xml:space="preserve">delete-result</w:t>
      </w:r>
    </w:p>
    <w:p>
      <w:pPr>
        <w:pStyle w:val="Compact"/>
        <w:numPr>
          <w:ilvl w:val="0"/>
          <w:numId w:val="1032"/>
        </w:numPr>
      </w:pPr>
      <w:r>
        <w:rPr>
          <w:rStyle w:val="VerbatimChar"/>
        </w:rPr>
        <w:t xml:space="preserve">validate-*</w:t>
      </w:r>
    </w:p>
    <w:p>
      <w:pPr>
        <w:pStyle w:val="Compact"/>
        <w:numPr>
          <w:ilvl w:val="0"/>
          <w:numId w:val="1032"/>
        </w:numPr>
      </w:pPr>
      <w:r>
        <w:rPr>
          <w:rStyle w:val="VerbatimChar"/>
        </w:rPr>
        <w:t xml:space="preserve">audit-*</w:t>
      </w:r>
    </w:p>
    <w:p>
      <w:pPr>
        <w:pStyle w:val="Compact"/>
        <w:numPr>
          <w:ilvl w:val="0"/>
          <w:numId w:val="1032"/>
        </w:numPr>
      </w:pPr>
      <w:r>
        <w:rPr>
          <w:rStyle w:val="VerbatimChar"/>
        </w:rPr>
        <w:t xml:space="preserve">prove-bound</w:t>
      </w:r>
    </w:p>
    <w:p>
      <w:pPr>
        <w:pStyle w:val="Compact"/>
        <w:numPr>
          <w:ilvl w:val="0"/>
          <w:numId w:val="1032"/>
        </w:numPr>
      </w:pPr>
      <w:r>
        <w:rPr>
          <w:rStyle w:val="VerbatimChar"/>
        </w:rPr>
        <w:t xml:space="preserve">certify-*</w:t>
      </w:r>
    </w:p>
    <w:p>
      <w:pPr>
        <w:pStyle w:val="Compact"/>
        <w:numPr>
          <w:ilvl w:val="0"/>
          <w:numId w:val="1032"/>
        </w:numPr>
      </w:pPr>
      <w:r>
        <w:rPr>
          <w:rStyle w:val="VerbatimChar"/>
        </w:rPr>
        <w:t xml:space="preserve">summarize-*</w:t>
      </w:r>
    </w:p>
    <w:p>
      <w:pPr>
        <w:pStyle w:val="Compact"/>
        <w:numPr>
          <w:ilvl w:val="0"/>
          <w:numId w:val="1032"/>
        </w:numPr>
      </w:pPr>
      <w:r>
        <w:rPr>
          <w:rStyle w:val="VerbatimChar"/>
        </w:rPr>
        <w:t xml:space="preserve">demo</w:t>
      </w:r>
    </w:p>
    <w:p>
      <w:pPr>
        <w:pStyle w:val="FirstParagraph"/>
      </w:pPr>
      <w:r>
        <w:t xml:space="preserve">This makes the system suitable both for interactive experimentation and for scripted evaluation.</w:t>
      </w:r>
    </w:p>
    <w:bookmarkEnd w:id="75"/>
    <w:bookmarkStart w:id="76" w:name="result-database"/>
    <w:p>
      <w:pPr>
        <w:pStyle w:val="Heading2"/>
      </w:pPr>
      <w:r>
        <w:t xml:space="preserve">17.2 Result database</w:t>
      </w:r>
    </w:p>
    <w:p>
      <w:pPr>
        <w:pStyle w:val="FirstParagraph"/>
      </w:pPr>
      <w:r>
        <w:t xml:space="preserve">Results are stored as JSON files whose names encode:</w:t>
      </w:r>
    </w:p>
    <w:p>
      <w:pPr>
        <w:pStyle w:val="Compact"/>
        <w:numPr>
          <w:ilvl w:val="0"/>
          <w:numId w:val="1033"/>
        </w:numPr>
      </w:pPr>
      <w:r>
        <w:t xml:space="preserve">the problem parameters,</w:t>
      </w:r>
    </w:p>
    <w:p>
      <w:pPr>
        <w:pStyle w:val="Compact"/>
        <w:numPr>
          <w:ilvl w:val="0"/>
          <w:numId w:val="1033"/>
        </w:numPr>
      </w:pPr>
      <w:r>
        <w:t xml:space="preserve">the coverage mode,</w:t>
      </w:r>
    </w:p>
    <w:p>
      <w:pPr>
        <w:pStyle w:val="Compact"/>
        <w:numPr>
          <w:ilvl w:val="0"/>
          <w:numId w:val="1033"/>
        </w:numPr>
      </w:pPr>
      <w:r>
        <w:t xml:space="preserve">the aggregation mode,</w:t>
      </w:r>
    </w:p>
    <w:p>
      <w:pPr>
        <w:pStyle w:val="Compact"/>
        <w:numPr>
          <w:ilvl w:val="0"/>
          <w:numId w:val="1033"/>
        </w:numPr>
      </w:pPr>
      <w:r>
        <w:t xml:space="preserve">the run number,</w:t>
      </w:r>
    </w:p>
    <w:p>
      <w:pPr>
        <w:pStyle w:val="Compact"/>
        <w:numPr>
          <w:ilvl w:val="0"/>
          <w:numId w:val="1033"/>
        </w:numPr>
      </w:pPr>
      <w:r>
        <w:t xml:space="preserve">and the final solution size.</w:t>
      </w:r>
    </w:p>
    <w:p>
      <w:pPr>
        <w:pStyle w:val="FirstParagraph"/>
      </w:pPr>
      <w:r>
        <w:t xml:space="preserve">Each saved result includes:</w:t>
      </w:r>
    </w:p>
    <w:p>
      <w:pPr>
        <w:pStyle w:val="Compact"/>
        <w:numPr>
          <w:ilvl w:val="0"/>
          <w:numId w:val="1034"/>
        </w:numPr>
      </w:pPr>
      <w:r>
        <w:t xml:space="preserve">the selected groups,</w:t>
      </w:r>
    </w:p>
    <w:p>
      <w:pPr>
        <w:pStyle w:val="Compact"/>
        <w:numPr>
          <w:ilvl w:val="0"/>
          <w:numId w:val="1034"/>
        </w:numPr>
      </w:pPr>
      <w:r>
        <w:t xml:space="preserve">candidate indices,</w:t>
      </w:r>
    </w:p>
    <w:p>
      <w:pPr>
        <w:pStyle w:val="Compact"/>
        <w:numPr>
          <w:ilvl w:val="0"/>
          <w:numId w:val="1034"/>
        </w:numPr>
      </w:pPr>
      <w:r>
        <w:t xml:space="preserve">elapsed time,</w:t>
      </w:r>
    </w:p>
    <w:p>
      <w:pPr>
        <w:pStyle w:val="Compact"/>
        <w:numPr>
          <w:ilvl w:val="0"/>
          <w:numId w:val="1034"/>
        </w:numPr>
      </w:pPr>
      <w:r>
        <w:t xml:space="preserve">exact metadata,</w:t>
      </w:r>
    </w:p>
    <w:p>
      <w:pPr>
        <w:pStyle w:val="Compact"/>
        <w:numPr>
          <w:ilvl w:val="0"/>
          <w:numId w:val="1034"/>
        </w:numPr>
      </w:pPr>
      <w:r>
        <w:t xml:space="preserve">and a runtime validation snapshot.</w:t>
      </w:r>
    </w:p>
    <w:bookmarkEnd w:id="76"/>
    <w:bookmarkStart w:id="77" w:name="ios-application"/>
    <w:p>
      <w:pPr>
        <w:pStyle w:val="Heading2"/>
      </w:pPr>
      <w:r>
        <w:t xml:space="preserve">17.3 iOS application</w:t>
      </w:r>
    </w:p>
    <w:p>
      <w:pPr>
        <w:pStyle w:val="FirstParagraph"/>
      </w:pPr>
      <w:r>
        <w:t xml:space="preserve">The iOS app is intentionally implemented as a thin client over a local Python HTTP bridge. This avoids duplicating solver logic in Swift and keeps the solver, validators, and exact proof layer centralized in one trusted backend.</w:t>
      </w:r>
    </w:p>
    <w:p>
      <w:pPr>
        <w:pStyle w:val="BodyText"/>
      </w:pPr>
      <w:r>
        <w:t xml:space="preserve">From a software engineering standpoint, this is a strong design choice: one algorithmic core, multiple presentation layers.</w:t>
      </w:r>
    </w:p>
    <w:bookmarkEnd w:id="77"/>
    <w:bookmarkEnd w:id="78"/>
    <w:bookmarkStart w:id="83" w:name="experimental-results"/>
    <w:p>
      <w:pPr>
        <w:pStyle w:val="Heading1"/>
      </w:pPr>
      <w:r>
        <w:t xml:space="preserve">18. Experimental Results</w:t>
      </w:r>
    </w:p>
    <w:bookmarkStart w:id="79" w:name="experimental-protocol"/>
    <w:p>
      <w:pPr>
        <w:pStyle w:val="Heading2"/>
      </w:pPr>
      <w:r>
        <w:t xml:space="preserve">18.1 Experimental protocol</w:t>
      </w:r>
    </w:p>
    <w:p>
      <w:pPr>
        <w:pStyle w:val="FirstParagraph"/>
      </w:pPr>
      <w:r>
        <w:t xml:space="preserve">To provide a consistent empirical snapshot of the current solver version, we evaluated a representative set of instances under a fixed configuration:</w:t>
      </w:r>
    </w:p>
    <w:p>
      <w:pPr>
        <w:pStyle w:val="Compact"/>
        <w:numPr>
          <w:ilvl w:val="0"/>
          <w:numId w:val="1035"/>
        </w:numPr>
      </w:pPr>
      <w:r>
        <w:t xml:space="preserve">samples:</w:t>
      </w:r>
      <w:r>
        <w:t xml:space="preserve"> </w:t>
      </w:r>
      <w:r>
        <w:rPr>
          <w:rStyle w:val="VerbatimChar"/>
        </w:rPr>
        <w:t xml:space="preserve">samples = (1,2,\dots,n)</w:t>
      </w:r>
    </w:p>
    <w:p>
      <w:pPr>
        <w:pStyle w:val="Compact"/>
        <w:numPr>
          <w:ilvl w:val="0"/>
          <w:numId w:val="1035"/>
        </w:numPr>
      </w:pPr>
      <w:r>
        <w:t xml:space="preserve">random seed:</w:t>
      </w:r>
      <w:r>
        <w:t xml:space="preserve"> </w:t>
      </w:r>
      <w:r>
        <w:rPr>
          <w:rStyle w:val="VerbatimChar"/>
        </w:rPr>
        <w:t xml:space="preserve">42</w:t>
      </w:r>
    </w:p>
    <w:p>
      <w:pPr>
        <w:pStyle w:val="Compact"/>
        <w:numPr>
          <w:ilvl w:val="0"/>
          <w:numId w:val="1035"/>
        </w:numPr>
      </w:pPr>
      <w:r>
        <w:t xml:space="preserve">number of restarts:</w:t>
      </w:r>
      <w:r>
        <w:t xml:space="preserve"> </w:t>
      </w:r>
      <w:r>
        <w:rPr>
          <w:rStyle w:val="VerbatimChar"/>
        </w:rPr>
        <w:t xml:space="preserve">5</w:t>
      </w:r>
    </w:p>
    <w:p>
      <w:pPr>
        <w:pStyle w:val="Compact"/>
        <w:numPr>
          <w:ilvl w:val="0"/>
          <w:numId w:val="1035"/>
        </w:numPr>
      </w:pPr>
      <w:r>
        <w:t xml:space="preserve">coverage mode:</w:t>
      </w:r>
      <w:r>
        <w:t xml:space="preserve"> </w:t>
      </w:r>
      <w:r>
        <w:rPr>
          <w:rStyle w:val="VerbatimChar"/>
        </w:rPr>
        <w:t xml:space="preserve">at_least_one</w:t>
      </w:r>
    </w:p>
    <w:p>
      <w:pPr>
        <w:pStyle w:val="Compact"/>
        <w:numPr>
          <w:ilvl w:val="0"/>
          <w:numId w:val="1035"/>
        </w:numPr>
      </w:pPr>
      <w:r>
        <w:t xml:space="preserve">aggregation mode:</w:t>
      </w:r>
      <w:r>
        <w:t xml:space="preserve"> </w:t>
      </w:r>
      <w:r>
        <w:rPr>
          <w:rStyle w:val="VerbatimChar"/>
        </w:rPr>
        <w:t xml:space="preserve">distinct_subsets</w:t>
      </w:r>
    </w:p>
    <w:p>
      <w:pPr>
        <w:pStyle w:val="Compact"/>
        <w:numPr>
          <w:ilvl w:val="0"/>
          <w:numId w:val="1035"/>
        </w:numPr>
      </w:pPr>
      <w:r>
        <w:t xml:space="preserve">exact backend option inside</w:t>
      </w:r>
      <w:r>
        <w:t xml:space="preserve"> </w:t>
      </w:r>
      <w:r>
        <w:rPr>
          <w:rStyle w:val="VerbatimChar"/>
        </w:rPr>
        <w:t xml:space="preserve">solve</w:t>
      </w:r>
      <w:r>
        <w:t xml:space="preserve">:</w:t>
      </w:r>
      <w:r>
        <w:t xml:space="preserve"> </w:t>
      </w:r>
      <w:r>
        <w:rPr>
          <w:rStyle w:val="VerbatimChar"/>
        </w:rPr>
        <w:t xml:space="preserve">auto</w:t>
      </w:r>
    </w:p>
    <w:p>
      <w:pPr>
        <w:pStyle w:val="Compact"/>
        <w:numPr>
          <w:ilvl w:val="0"/>
          <w:numId w:val="1035"/>
        </w:numPr>
      </w:pPr>
      <w:r>
        <w:t xml:space="preserve">exact time limit inside</w:t>
      </w:r>
      <w:r>
        <w:t xml:space="preserve"> </w:t>
      </w:r>
      <w:r>
        <w:rPr>
          <w:rStyle w:val="VerbatimChar"/>
        </w:rPr>
        <w:t xml:space="preserve">solve</w:t>
      </w:r>
      <w:r>
        <w:t xml:space="preserve">:</w:t>
      </w:r>
      <w:r>
        <w:t xml:space="preserve"> </w:t>
      </w:r>
      <w:r>
        <w:rPr>
          <w:rStyle w:val="VerbatimChar"/>
        </w:rPr>
        <w:t xml:space="preserve">60</w:t>
      </w:r>
      <w:r>
        <w:t xml:space="preserve"> </w:t>
      </w:r>
      <w:r>
        <w:t xml:space="preserve">seconds</w:t>
      </w:r>
    </w:p>
    <w:p>
      <w:pPr>
        <w:pStyle w:val="FirstParagraph"/>
      </w:pPr>
      <w:r>
        <w:t xml:space="preserve">The reported objective value is the final family size returned by the complete pipeline after greedy construction, redundancy elimination, local search, simulated annealing, final redundancy elimination, optional reduced-core exact polishing, and final dual-validator self-audit.</w:t>
      </w:r>
    </w:p>
    <w:p>
      <w:pPr>
        <w:pStyle w:val="BodyText"/>
      </w:pPr>
      <w:r>
        <w:t xml:space="preserve">Because these instances are already of moderate scale, the values in Table 1 should be interpreted as</w:t>
      </w:r>
      <w:r>
        <w:t xml:space="preserve"> </w:t>
      </w:r>
      <w:r>
        <w:rPr>
          <w:b/>
          <w:bCs/>
        </w:rPr>
        <w:t xml:space="preserve">current best audited solver outputs produced by the present configuration</w:t>
      </w:r>
      <w:r>
        <w:t xml:space="preserve">, not automatically as globally certified optima.</w:t>
      </w:r>
    </w:p>
    <w:bookmarkEnd w:id="79"/>
    <w:bookmarkStart w:id="80" w:name="experimental-table"/>
    <w:p>
      <w:pPr>
        <w:pStyle w:val="Heading2"/>
      </w:pPr>
      <w:r>
        <w:t xml:space="preserve">18.2 Experimental table</w:t>
      </w:r>
    </w:p>
    <w:p>
      <w:pPr>
        <w:pStyle w:val="FirstParagraph"/>
      </w:pPr>
      <w:r>
        <w:t xml:space="preserve">Table 1 summarizes ten instances that were run with the current solver configuration.</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Case</w:t>
            </w:r>
            <w:r>
              <w:t xml:space="preserve"> </w:t>
            </w:r>
            <m:oMath>
              <m:r>
                <m:rPr>
                  <m:sty m:val="p"/>
                </m:rPr>
                <m:t>(</m:t>
              </m:r>
              <m:r>
                <m:t>m</m:t>
              </m:r>
              <m:r>
                <m:rPr>
                  <m:sty m:val="p"/>
                </m:rPr>
                <m:t>,</m:t>
              </m:r>
              <m:r>
                <m:t>n</m:t>
              </m:r>
              <m:r>
                <m:rPr>
                  <m:sty m:val="p"/>
                </m:rPr>
                <m:t>,</m:t>
              </m:r>
              <m:r>
                <m:t>k</m:t>
              </m:r>
              <m:r>
                <m:rPr>
                  <m:sty m:val="p"/>
                </m:rPr>
                <m:t>,</m:t>
              </m:r>
              <m:r>
                <m:t>j</m:t>
              </m:r>
              <m:r>
                <m:rPr>
                  <m:sty m:val="p"/>
                </m:rPr>
                <m:t>,</m:t>
              </m:r>
              <m:r>
                <m:t>s</m:t>
              </m:r>
              <m:r>
                <m:rPr>
                  <m:sty m:val="p"/>
                </m:rPr>
                <m:t>)</m:t>
              </m:r>
            </m:oMath>
          </w:p>
        </w:tc>
        <w:tc>
          <w:tcPr/>
          <w:p>
            <w:pPr>
              <w:pStyle w:val="Compact"/>
              <w:jc w:val="right"/>
            </w:pPr>
            <w:r>
              <w:t xml:space="preserve">Best family size returned</w:t>
            </w:r>
          </w:p>
        </w:tc>
        <w:tc>
          <w:tcPr/>
          <w:p>
            <w:pPr>
              <w:pStyle w:val="Compact"/>
              <w:jc w:val="right"/>
            </w:pPr>
            <w:r>
              <w:t xml:space="preserve">Exact optimum obtained during</w:t>
            </w:r>
            <w:r>
              <w:t xml:space="preserve"> </w:t>
            </w:r>
            <w:r>
              <w:rPr>
                <w:rStyle w:val="VerbatimChar"/>
              </w:rPr>
              <w:t xml:space="preserve">solve</w:t>
            </w:r>
          </w:p>
        </w:tc>
        <w:tc>
          <w:tcPr/>
          <w:p>
            <w:pPr>
              <w:pStyle w:val="Compact"/>
            </w:pPr>
            <w:r>
              <w:t xml:space="preserve">Result interpretation</w:t>
            </w:r>
          </w:p>
        </w:tc>
      </w:tr>
      <w:tr>
        <w:tc>
          <w:tcPr/>
          <w:p>
            <w:pPr>
              <w:pStyle w:val="Compact"/>
            </w:pPr>
            <m:oMath>
              <m:r>
                <m:rPr>
                  <m:sty m:val="p"/>
                </m:rPr>
                <m:t>(</m:t>
              </m:r>
              <m:r>
                <m:t>45</m:t>
              </m:r>
              <m:r>
                <m:rPr>
                  <m:sty m:val="p"/>
                </m:rPr>
                <m:t>,</m:t>
              </m:r>
              <m:r>
                <m:t>25</m:t>
              </m:r>
              <m:r>
                <m:rPr>
                  <m:sty m:val="p"/>
                </m:rPr>
                <m:t>,</m:t>
              </m:r>
              <m:r>
                <m:t>6</m:t>
              </m:r>
              <m:r>
                <m:rPr>
                  <m:sty m:val="p"/>
                </m:rPr>
                <m:t>,</m:t>
              </m:r>
              <m:r>
                <m:t>6</m:t>
              </m:r>
              <m:r>
                <m:rPr>
                  <m:sty m:val="p"/>
                </m:rPr>
                <m:t>,</m:t>
              </m:r>
              <m:r>
                <m:t>4</m:t>
              </m:r>
              <m:r>
                <m:rPr>
                  <m:sty m:val="p"/>
                </m:rPr>
                <m:t>)</m:t>
              </m:r>
            </m:oMath>
          </w:p>
        </w:tc>
        <w:tc>
          <w:tcPr/>
          <w:p>
            <w:pPr>
              <w:pStyle w:val="Compact"/>
              <w:jc w:val="right"/>
            </w:pPr>
            <w:r>
              <w:t xml:space="preserve">243</w:t>
            </w:r>
          </w:p>
        </w:tc>
        <w:tc>
          <w:tcPr/>
          <w:p>
            <w:pPr>
              <w:pStyle w:val="Compact"/>
              <w:jc w:val="right"/>
            </w:pPr>
            <w:r>
              <w:t xml:space="preserve">No</w:t>
            </w:r>
          </w:p>
        </w:tc>
        <w:tc>
          <w:tcPr/>
          <w:p>
            <w:pPr>
              <w:pStyle w:val="Compact"/>
            </w:pPr>
            <w:r>
              <w:t xml:space="preserve">Audited heuristic incumbent</w:t>
            </w:r>
          </w:p>
        </w:tc>
      </w:tr>
      <w:tr>
        <w:tc>
          <w:tcPr/>
          <w:p>
            <w:pPr>
              <w:pStyle w:val="Compact"/>
            </w:pPr>
            <m:oMath>
              <m:r>
                <m:rPr>
                  <m:sty m:val="p"/>
                </m:rPr>
                <m:t>(</m:t>
              </m:r>
              <m:r>
                <m:t>45</m:t>
              </m:r>
              <m:r>
                <m:rPr>
                  <m:sty m:val="p"/>
                </m:rPr>
                <m:t>,</m:t>
              </m:r>
              <m:r>
                <m:t>15</m:t>
              </m:r>
              <m:r>
                <m:rPr>
                  <m:sty m:val="p"/>
                </m:rPr>
                <m:t>,</m:t>
              </m:r>
              <m:r>
                <m:t>6</m:t>
              </m:r>
              <m:r>
                <m:rPr>
                  <m:sty m:val="p"/>
                </m:rPr>
                <m:t>,</m:t>
              </m:r>
              <m:r>
                <m:t>4</m:t>
              </m:r>
              <m:r>
                <m:rPr>
                  <m:sty m:val="p"/>
                </m:rPr>
                <m:t>,</m:t>
              </m:r>
              <m:r>
                <m:t>4</m:t>
              </m:r>
              <m:r>
                <m:rPr>
                  <m:sty m:val="p"/>
                </m:rPr>
                <m:t>)</m:t>
              </m:r>
            </m:oMath>
          </w:p>
        </w:tc>
        <w:tc>
          <w:tcPr/>
          <w:p>
            <w:pPr>
              <w:pStyle w:val="Compact"/>
              <w:jc w:val="right"/>
            </w:pPr>
            <w:r>
              <w:t xml:space="preserve">142</w:t>
            </w:r>
          </w:p>
        </w:tc>
        <w:tc>
          <w:tcPr/>
          <w:p>
            <w:pPr>
              <w:pStyle w:val="Compact"/>
              <w:jc w:val="right"/>
            </w:pPr>
            <w:r>
              <w:t xml:space="preserve">No</w:t>
            </w:r>
          </w:p>
        </w:tc>
        <w:tc>
          <w:tcPr/>
          <w:p>
            <w:pPr>
              <w:pStyle w:val="Compact"/>
            </w:pPr>
            <w:r>
              <w:t xml:space="preserve">Audited heuristic incumbent</w:t>
            </w:r>
          </w:p>
        </w:tc>
      </w:tr>
      <w:tr>
        <w:tc>
          <w:tcPr/>
          <w:p>
            <w:pPr>
              <w:pStyle w:val="Compact"/>
            </w:pPr>
            <m:oMath>
              <m:r>
                <m:rPr>
                  <m:sty m:val="p"/>
                </m:rPr>
                <m:t>(</m:t>
              </m:r>
              <m:r>
                <m:t>45</m:t>
              </m:r>
              <m:r>
                <m:rPr>
                  <m:sty m:val="p"/>
                </m:rPr>
                <m:t>,</m:t>
              </m:r>
              <m:r>
                <m:t>13</m:t>
              </m:r>
              <m:r>
                <m:rPr>
                  <m:sty m:val="p"/>
                </m:rPr>
                <m:t>,</m:t>
              </m:r>
              <m:r>
                <m:t>6</m:t>
              </m:r>
              <m:r>
                <m:rPr>
                  <m:sty m:val="p"/>
                </m:rPr>
                <m:t>,</m:t>
              </m:r>
              <m:r>
                <m:t>5</m:t>
              </m:r>
              <m:r>
                <m:rPr>
                  <m:sty m:val="p"/>
                </m:rPr>
                <m:t>,</m:t>
              </m:r>
              <m:r>
                <m:t>5</m:t>
              </m:r>
              <m:r>
                <m:rPr>
                  <m:sty m:val="p"/>
                </m:rPr>
                <m:t>)</m:t>
              </m:r>
            </m:oMath>
          </w:p>
        </w:tc>
        <w:tc>
          <w:tcPr/>
          <w:p>
            <w:pPr>
              <w:pStyle w:val="Compact"/>
              <w:jc w:val="right"/>
            </w:pPr>
            <w:r>
              <w:t xml:space="preserve">287</w:t>
            </w:r>
          </w:p>
        </w:tc>
        <w:tc>
          <w:tcPr/>
          <w:p>
            <w:pPr>
              <w:pStyle w:val="Compact"/>
              <w:jc w:val="right"/>
            </w:pPr>
            <w:r>
              <w:t xml:space="preserve">No</w:t>
            </w:r>
          </w:p>
        </w:tc>
        <w:tc>
          <w:tcPr/>
          <w:p>
            <w:pPr>
              <w:pStyle w:val="Compact"/>
            </w:pPr>
            <w:r>
              <w:t xml:space="preserve">Audited heuristic incumbent</w:t>
            </w:r>
          </w:p>
        </w:tc>
      </w:tr>
      <w:tr>
        <w:tc>
          <w:tcPr/>
          <w:p>
            <w:pPr>
              <w:pStyle w:val="Compact"/>
            </w:pPr>
            <m:oMath>
              <m:r>
                <m:rPr>
                  <m:sty m:val="p"/>
                </m:rPr>
                <m:t>(</m:t>
              </m:r>
              <m:r>
                <m:t>45</m:t>
              </m:r>
              <m:r>
                <m:rPr>
                  <m:sty m:val="p"/>
                </m:rPr>
                <m:t>,</m:t>
              </m:r>
              <m:r>
                <m:t>22</m:t>
              </m:r>
              <m:r>
                <m:rPr>
                  <m:sty m:val="p"/>
                </m:rPr>
                <m:t>,</m:t>
              </m:r>
              <m:r>
                <m:t>6</m:t>
              </m:r>
              <m:r>
                <m:rPr>
                  <m:sty m:val="p"/>
                </m:rPr>
                <m:t>,</m:t>
              </m:r>
              <m:r>
                <m:t>6</m:t>
              </m:r>
              <m:r>
                <m:rPr>
                  <m:sty m:val="p"/>
                </m:rPr>
                <m:t>,</m:t>
              </m:r>
              <m:r>
                <m:t>4</m:t>
              </m:r>
              <m:r>
                <m:rPr>
                  <m:sty m:val="p"/>
                </m:rPr>
                <m:t>)</m:t>
              </m:r>
            </m:oMath>
          </w:p>
        </w:tc>
        <w:tc>
          <w:tcPr/>
          <w:p>
            <w:pPr>
              <w:pStyle w:val="Compact"/>
              <w:jc w:val="right"/>
            </w:pPr>
            <w:r>
              <w:t xml:space="preserve">138</w:t>
            </w:r>
          </w:p>
        </w:tc>
        <w:tc>
          <w:tcPr/>
          <w:p>
            <w:pPr>
              <w:pStyle w:val="Compact"/>
              <w:jc w:val="right"/>
            </w:pPr>
            <w:r>
              <w:t xml:space="preserve">No</w:t>
            </w:r>
          </w:p>
        </w:tc>
        <w:tc>
          <w:tcPr/>
          <w:p>
            <w:pPr>
              <w:pStyle w:val="Compact"/>
            </w:pPr>
            <w:r>
              <w:t xml:space="preserve">Audited heuristic incumbent</w:t>
            </w:r>
          </w:p>
        </w:tc>
      </w:tr>
      <w:tr>
        <w:tc>
          <w:tcPr/>
          <w:p>
            <w:pPr>
              <w:pStyle w:val="Compact"/>
            </w:pPr>
            <m:oMath>
              <m:r>
                <m:rPr>
                  <m:sty m:val="p"/>
                </m:rPr>
                <m:t>(</m:t>
              </m:r>
              <m:r>
                <m:t>45</m:t>
              </m:r>
              <m:r>
                <m:rPr>
                  <m:sty m:val="p"/>
                </m:rPr>
                <m:t>,</m:t>
              </m:r>
              <m:r>
                <m:t>16</m:t>
              </m:r>
              <m:r>
                <m:rPr>
                  <m:sty m:val="p"/>
                </m:rPr>
                <m:t>,</m:t>
              </m:r>
              <m:r>
                <m:t>6</m:t>
              </m:r>
              <m:r>
                <m:rPr>
                  <m:sty m:val="p"/>
                </m:rPr>
                <m:t>,</m:t>
              </m:r>
              <m:r>
                <m:t>4</m:t>
              </m:r>
              <m:r>
                <m:rPr>
                  <m:sty m:val="p"/>
                </m:rPr>
                <m:t>,</m:t>
              </m:r>
              <m:r>
                <m:t>4</m:t>
              </m:r>
              <m:r>
                <m:rPr>
                  <m:sty m:val="p"/>
                </m:rPr>
                <m:t>)</m:t>
              </m:r>
            </m:oMath>
          </w:p>
        </w:tc>
        <w:tc>
          <w:tcPr/>
          <w:p>
            <w:pPr>
              <w:pStyle w:val="Compact"/>
              <w:jc w:val="right"/>
            </w:pPr>
            <w:r>
              <w:t xml:space="preserve">188</w:t>
            </w:r>
          </w:p>
        </w:tc>
        <w:tc>
          <w:tcPr/>
          <w:p>
            <w:pPr>
              <w:pStyle w:val="Compact"/>
              <w:jc w:val="right"/>
            </w:pPr>
            <w:r>
              <w:t xml:space="preserve">No</w:t>
            </w:r>
          </w:p>
        </w:tc>
        <w:tc>
          <w:tcPr/>
          <w:p>
            <w:pPr>
              <w:pStyle w:val="Compact"/>
            </w:pPr>
            <w:r>
              <w:t xml:space="preserve">Audited heuristic incumbent</w:t>
            </w:r>
          </w:p>
        </w:tc>
      </w:tr>
      <w:tr>
        <w:tc>
          <w:tcPr/>
          <w:p>
            <w:pPr>
              <w:pStyle w:val="Compact"/>
            </w:pPr>
            <m:oMath>
              <m:r>
                <m:rPr>
                  <m:sty m:val="p"/>
                </m:rPr>
                <m:t>(</m:t>
              </m:r>
              <m:r>
                <m:t>45</m:t>
              </m:r>
              <m:r>
                <m:rPr>
                  <m:sty m:val="p"/>
                </m:rPr>
                <m:t>,</m:t>
              </m:r>
              <m:r>
                <m:t>16</m:t>
              </m:r>
              <m:r>
                <m:rPr>
                  <m:sty m:val="p"/>
                </m:rPr>
                <m:t>,</m:t>
              </m:r>
              <m:r>
                <m:t>6</m:t>
              </m:r>
              <m:r>
                <m:rPr>
                  <m:sty m:val="p"/>
                </m:rPr>
                <m:t>,</m:t>
              </m:r>
              <m:r>
                <m:t>6</m:t>
              </m:r>
              <m:r>
                <m:rPr>
                  <m:sty m:val="p"/>
                </m:rPr>
                <m:t>,</m:t>
              </m:r>
              <m:r>
                <m:t>4</m:t>
              </m:r>
              <m:r>
                <m:rPr>
                  <m:sty m:val="p"/>
                </m:rPr>
                <m:t>)</m:t>
              </m:r>
            </m:oMath>
          </w:p>
        </w:tc>
        <w:tc>
          <w:tcPr/>
          <w:p>
            <w:pPr>
              <w:pStyle w:val="Compact"/>
              <w:jc w:val="right"/>
            </w:pPr>
            <w:r>
              <w:t xml:space="preserve">29</w:t>
            </w:r>
          </w:p>
        </w:tc>
        <w:tc>
          <w:tcPr/>
          <w:p>
            <w:pPr>
              <w:pStyle w:val="Compact"/>
              <w:jc w:val="right"/>
            </w:pPr>
            <w:r>
              <w:t xml:space="preserve">No</w:t>
            </w:r>
          </w:p>
        </w:tc>
        <w:tc>
          <w:tcPr/>
          <w:p>
            <w:pPr>
              <w:pStyle w:val="Compact"/>
            </w:pPr>
            <w:r>
              <w:t xml:space="preserve">Audited heuristic incumbent</w:t>
            </w:r>
          </w:p>
        </w:tc>
      </w:tr>
      <w:tr>
        <w:tc>
          <w:tcPr/>
          <w:p>
            <w:pPr>
              <w:pStyle w:val="Compact"/>
            </w:pPr>
            <m:oMath>
              <m:r>
                <m:rPr>
                  <m:sty m:val="p"/>
                </m:rPr>
                <m:t>(</m:t>
              </m:r>
              <m:r>
                <m:t>45</m:t>
              </m:r>
              <m:r>
                <m:rPr>
                  <m:sty m:val="p"/>
                </m:rPr>
                <m:t>,</m:t>
              </m:r>
              <m:r>
                <m:t>16</m:t>
              </m:r>
              <m:r>
                <m:rPr>
                  <m:sty m:val="p"/>
                </m:rPr>
                <m:t>,</m:t>
              </m:r>
              <m:r>
                <m:t>6</m:t>
              </m:r>
              <m:r>
                <m:rPr>
                  <m:sty m:val="p"/>
                </m:rPr>
                <m:t>,</m:t>
              </m:r>
              <m:r>
                <m:t>6</m:t>
              </m:r>
              <m:r>
                <m:rPr>
                  <m:sty m:val="p"/>
                </m:rPr>
                <m:t>,</m:t>
              </m:r>
              <m:r>
                <m:t>5</m:t>
              </m:r>
              <m:r>
                <m:rPr>
                  <m:sty m:val="p"/>
                </m:rPr>
                <m:t>)</m:t>
              </m:r>
            </m:oMath>
          </w:p>
        </w:tc>
        <w:tc>
          <w:tcPr/>
          <w:p>
            <w:pPr>
              <w:pStyle w:val="Compact"/>
              <w:jc w:val="right"/>
            </w:pPr>
            <w:r>
              <w:t xml:space="preserve">271</w:t>
            </w:r>
          </w:p>
        </w:tc>
        <w:tc>
          <w:tcPr/>
          <w:p>
            <w:pPr>
              <w:pStyle w:val="Compact"/>
              <w:jc w:val="right"/>
            </w:pPr>
            <w:r>
              <w:t xml:space="preserve">No</w:t>
            </w:r>
          </w:p>
        </w:tc>
        <w:tc>
          <w:tcPr/>
          <w:p>
            <w:pPr>
              <w:pStyle w:val="Compact"/>
            </w:pPr>
            <w:r>
              <w:t xml:space="preserve">Audited heuristic incumbent</w:t>
            </w:r>
          </w:p>
        </w:tc>
      </w:tr>
      <w:tr>
        <w:tc>
          <w:tcPr/>
          <w:p>
            <w:pPr>
              <w:pStyle w:val="Compact"/>
            </w:pPr>
            <m:oMath>
              <m:r>
                <m:rPr>
                  <m:sty m:val="p"/>
                </m:rPr>
                <m:t>(</m:t>
              </m:r>
              <m:r>
                <m:t>45</m:t>
              </m:r>
              <m:r>
                <m:rPr>
                  <m:sty m:val="p"/>
                </m:rPr>
                <m:t>,</m:t>
              </m:r>
              <m:r>
                <m:t>18</m:t>
              </m:r>
              <m:r>
                <m:rPr>
                  <m:sty m:val="p"/>
                </m:rPr>
                <m:t>,</m:t>
              </m:r>
              <m:r>
                <m:t>6</m:t>
              </m:r>
              <m:r>
                <m:rPr>
                  <m:sty m:val="p"/>
                </m:rPr>
                <m:t>,</m:t>
              </m:r>
              <m:r>
                <m:t>5</m:t>
              </m:r>
              <m:r>
                <m:rPr>
                  <m:sty m:val="p"/>
                </m:rPr>
                <m:t>,</m:t>
              </m:r>
              <m:r>
                <m:t>4</m:t>
              </m:r>
              <m:r>
                <m:rPr>
                  <m:sty m:val="p"/>
                </m:rPr>
                <m:t>)</m:t>
              </m:r>
            </m:oMath>
          </w:p>
        </w:tc>
        <w:tc>
          <w:tcPr/>
          <w:p>
            <w:pPr>
              <w:pStyle w:val="Compact"/>
              <w:jc w:val="right"/>
            </w:pPr>
            <w:r>
              <w:t xml:space="preserve">110</w:t>
            </w:r>
          </w:p>
        </w:tc>
        <w:tc>
          <w:tcPr/>
          <w:p>
            <w:pPr>
              <w:pStyle w:val="Compact"/>
              <w:jc w:val="right"/>
            </w:pPr>
            <w:r>
              <w:t xml:space="preserve">No</w:t>
            </w:r>
          </w:p>
        </w:tc>
        <w:tc>
          <w:tcPr/>
          <w:p>
            <w:pPr>
              <w:pStyle w:val="Compact"/>
            </w:pPr>
            <w:r>
              <w:t xml:space="preserve">Audited heuristic incumbent</w:t>
            </w:r>
          </w:p>
        </w:tc>
      </w:tr>
      <w:tr>
        <w:tc>
          <w:tcPr/>
          <w:p>
            <w:pPr>
              <w:pStyle w:val="Compact"/>
            </w:pPr>
            <m:oMath>
              <m:r>
                <m:rPr>
                  <m:sty m:val="p"/>
                </m:rPr>
                <m:t>(</m:t>
              </m:r>
              <m:r>
                <m:t>45</m:t>
              </m:r>
              <m:r>
                <m:rPr>
                  <m:sty m:val="p"/>
                </m:rPr>
                <m:t>,</m:t>
              </m:r>
              <m:r>
                <m:t>18</m:t>
              </m:r>
              <m:r>
                <m:rPr>
                  <m:sty m:val="p"/>
                </m:rPr>
                <m:t>,</m:t>
              </m:r>
              <m:r>
                <m:t>6</m:t>
              </m:r>
              <m:r>
                <m:rPr>
                  <m:sty m:val="p"/>
                </m:rPr>
                <m:t>,</m:t>
              </m:r>
              <m:r>
                <m:t>4</m:t>
              </m:r>
              <m:r>
                <m:rPr>
                  <m:sty m:val="p"/>
                </m:rPr>
                <m:t>,</m:t>
              </m:r>
              <m:r>
                <m:t>4</m:t>
              </m:r>
              <m:r>
                <m:rPr>
                  <m:sty m:val="p"/>
                </m:rPr>
                <m:t>)</m:t>
              </m:r>
            </m:oMath>
          </w:p>
        </w:tc>
        <w:tc>
          <w:tcPr/>
          <w:p>
            <w:pPr>
              <w:pStyle w:val="Compact"/>
              <w:jc w:val="right"/>
            </w:pPr>
            <w:r>
              <w:t xml:space="preserve">304</w:t>
            </w:r>
          </w:p>
        </w:tc>
        <w:tc>
          <w:tcPr/>
          <w:p>
            <w:pPr>
              <w:pStyle w:val="Compact"/>
              <w:jc w:val="right"/>
            </w:pPr>
            <w:r>
              <w:t xml:space="preserve">No</w:t>
            </w:r>
          </w:p>
        </w:tc>
        <w:tc>
          <w:tcPr/>
          <w:p>
            <w:pPr>
              <w:pStyle w:val="Compact"/>
            </w:pPr>
            <w:r>
              <w:t xml:space="preserve">Audited heuristic incumbent</w:t>
            </w:r>
          </w:p>
        </w:tc>
      </w:tr>
      <w:tr>
        <w:tc>
          <w:tcPr/>
          <w:p>
            <w:pPr>
              <w:pStyle w:val="Compact"/>
            </w:pPr>
            <m:oMath>
              <m:r>
                <m:rPr>
                  <m:sty m:val="p"/>
                </m:rPr>
                <m:t>(</m:t>
              </m:r>
              <m:r>
                <m:t>45</m:t>
              </m:r>
              <m:r>
                <m:rPr>
                  <m:sty m:val="p"/>
                </m:rPr>
                <m:t>,</m:t>
              </m:r>
              <m:r>
                <m:t>20</m:t>
              </m:r>
              <m:r>
                <m:rPr>
                  <m:sty m:val="p"/>
                </m:rPr>
                <m:t>,</m:t>
              </m:r>
              <m:r>
                <m:t>6</m:t>
              </m:r>
              <m:r>
                <m:rPr>
                  <m:sty m:val="p"/>
                </m:rPr>
                <m:t>,</m:t>
              </m:r>
              <m:r>
                <m:t>6</m:t>
              </m:r>
              <m:r>
                <m:rPr>
                  <m:sty m:val="p"/>
                </m:rPr>
                <m:t>,</m:t>
              </m:r>
              <m:r>
                <m:t>4</m:t>
              </m:r>
              <m:r>
                <m:rPr>
                  <m:sty m:val="p"/>
                </m:rPr>
                <m:t>)</m:t>
              </m:r>
            </m:oMath>
          </w:p>
        </w:tc>
        <w:tc>
          <w:tcPr/>
          <w:p>
            <w:pPr>
              <w:pStyle w:val="Compact"/>
              <w:jc w:val="right"/>
            </w:pPr>
            <w:r>
              <w:t xml:space="preserve">90</w:t>
            </w:r>
          </w:p>
        </w:tc>
        <w:tc>
          <w:tcPr/>
          <w:p>
            <w:pPr>
              <w:pStyle w:val="Compact"/>
              <w:jc w:val="right"/>
            </w:pPr>
            <w:r>
              <w:t xml:space="preserve">No</w:t>
            </w:r>
          </w:p>
        </w:tc>
        <w:tc>
          <w:tcPr/>
          <w:p>
            <w:pPr>
              <w:pStyle w:val="Compact"/>
            </w:pPr>
            <w:r>
              <w:t xml:space="preserve">Audited heuristic incumbent</w:t>
            </w:r>
          </w:p>
        </w:tc>
      </w:tr>
    </w:tbl>
    <w:bookmarkEnd w:id="80"/>
    <w:bookmarkStart w:id="81" w:name="interpretation-of-the-table"/>
    <w:p>
      <w:pPr>
        <w:pStyle w:val="Heading2"/>
      </w:pPr>
      <w:r>
        <w:t xml:space="preserve">18.3 Interpretation of the table</w:t>
      </w:r>
    </w:p>
    <w:p>
      <w:pPr>
        <w:pStyle w:val="FirstParagraph"/>
      </w:pPr>
      <w:r>
        <w:t xml:space="preserve">Several observations follow from Table 1.</w:t>
      </w:r>
    </w:p>
    <w:p>
      <w:pPr>
        <w:pStyle w:val="BodyText"/>
      </w:pPr>
      <w:r>
        <w:t xml:space="preserve">First, the system remains effective on instances whose combinatorial candidate universe is large enough that ordinary exact verification is often impractical within the default</w:t>
      </w:r>
      <w:r>
        <w:t xml:space="preserve"> </w:t>
      </w:r>
      <w:r>
        <w:rPr>
          <w:rStyle w:val="VerbatimChar"/>
        </w:rPr>
        <w:t xml:space="preserve">solve</w:t>
      </w:r>
      <w:r>
        <w:t xml:space="preserve"> </w:t>
      </w:r>
      <w:r>
        <w:t xml:space="preserve">budget. This shows that the heuristic layers are not merely decorative additions to an exact core; they are the main mechanism by which feasible high-quality incumbents are obtained at scale.</w:t>
      </w:r>
    </w:p>
    <w:p>
      <w:pPr>
        <w:pStyle w:val="BodyText"/>
      </w:pPr>
      <w:r>
        <w:t xml:space="preserve">Second, the table illustrates why the project separates</w:t>
      </w:r>
      <w:r>
        <w:t xml:space="preserve"> </w:t>
      </w:r>
      <w:r>
        <w:rPr>
          <w:b/>
          <w:bCs/>
        </w:rPr>
        <w:t xml:space="preserve">solving</w:t>
      </w:r>
      <w:r>
        <w:t xml:space="preserve">,</w:t>
      </w:r>
      <w:r>
        <w:t xml:space="preserve"> </w:t>
      </w:r>
      <w:r>
        <w:rPr>
          <w:b/>
          <w:bCs/>
        </w:rPr>
        <w:t xml:space="preserve">auditing</w:t>
      </w:r>
      <w:r>
        <w:t xml:space="preserve">, and</w:t>
      </w:r>
      <w:r>
        <w:t xml:space="preserve"> </w:t>
      </w:r>
      <w:r>
        <w:rPr>
          <w:b/>
          <w:bCs/>
        </w:rPr>
        <w:t xml:space="preserve">certification</w:t>
      </w:r>
      <w:r>
        <w:t xml:space="preserve"> </w:t>
      </w:r>
      <w:r>
        <w:t xml:space="preserve">into distinct commands. The absence of an exact optimum during</w:t>
      </w:r>
      <w:r>
        <w:t xml:space="preserve"> </w:t>
      </w:r>
      <w:r>
        <w:rPr>
          <w:rStyle w:val="VerbatimChar"/>
        </w:rPr>
        <w:t xml:space="preserve">solve</w:t>
      </w:r>
      <w:r>
        <w:t xml:space="preserve"> </w:t>
      </w:r>
      <w:r>
        <w:t xml:space="preserve">does not mean that the output lacks correctness evidence. It means only that the ordinary solve-time exact phase did not finish with a global optimum certificate inside the configured budget.</w:t>
      </w:r>
    </w:p>
    <w:p>
      <w:pPr>
        <w:pStyle w:val="BodyText"/>
      </w:pPr>
      <w:r>
        <w:t xml:space="preserve">Third, the phrase “audited heuristic incumbent” is deliberate. For these runs, the strongest immediate claim made by the end-to-end solver is:</w:t>
      </w:r>
    </w:p>
    <w:p>
      <w:pPr>
        <w:pStyle w:val="Compact"/>
        <w:numPr>
          <w:ilvl w:val="0"/>
          <w:numId w:val="1036"/>
        </w:numPr>
      </w:pPr>
      <w:r>
        <w:t xml:space="preserve">the solution is semantically feasible,</w:t>
      </w:r>
    </w:p>
    <w:p>
      <w:pPr>
        <w:pStyle w:val="Compact"/>
        <w:numPr>
          <w:ilvl w:val="0"/>
          <w:numId w:val="1036"/>
        </w:numPr>
      </w:pPr>
      <w:r>
        <w:t xml:space="preserve">the solution passed the internal dual-validator gate,</w:t>
      </w:r>
    </w:p>
    <w:p>
      <w:pPr>
        <w:pStyle w:val="Compact"/>
        <w:numPr>
          <w:ilvl w:val="0"/>
          <w:numId w:val="1036"/>
        </w:numPr>
      </w:pPr>
      <w:r>
        <w:t xml:space="preserve">and the recorded family size is therefore a trustworthy incumbent for further certification.</w:t>
      </w:r>
    </w:p>
    <w:p>
      <w:pPr>
        <w:pStyle w:val="FirstParagraph"/>
      </w:pPr>
      <w:r>
        <w:t xml:space="preserve">Fourth, these results emphasize the methodological value of the system’s evidence hierarchy. For larger instances, the workflow should be:</w:t>
      </w:r>
    </w:p>
    <w:p>
      <w:pPr>
        <w:pStyle w:val="Compact"/>
        <w:numPr>
          <w:ilvl w:val="0"/>
          <w:numId w:val="1037"/>
        </w:numPr>
      </w:pPr>
      <w:r>
        <w:t xml:space="preserve">generate a feasible incumbent with</w:t>
      </w:r>
      <w:r>
        <w:t xml:space="preserve"> </w:t>
      </w:r>
      <w:r>
        <w:rPr>
          <w:rStyle w:val="VerbatimChar"/>
        </w:rPr>
        <w:t xml:space="preserve">solve</w:t>
      </w:r>
      <w:r>
        <w:t xml:space="preserve">,</w:t>
      </w:r>
    </w:p>
    <w:p>
      <w:pPr>
        <w:pStyle w:val="Compact"/>
        <w:numPr>
          <w:ilvl w:val="0"/>
          <w:numId w:val="1037"/>
        </w:numPr>
      </w:pPr>
      <w:r>
        <w:t xml:space="preserve">confirm or inspect its validation status,</w:t>
      </w:r>
    </w:p>
    <w:p>
      <w:pPr>
        <w:pStyle w:val="Compact"/>
        <w:numPr>
          <w:ilvl w:val="0"/>
          <w:numId w:val="1037"/>
        </w:numPr>
      </w:pPr>
      <w:r>
        <w:t xml:space="preserve">run</w:t>
      </w:r>
      <w:r>
        <w:t xml:space="preserve"> </w:t>
      </w:r>
      <w:r>
        <w:rPr>
          <w:rStyle w:val="VerbatimChar"/>
        </w:rPr>
        <w:t xml:space="preserve">summarize-result</w:t>
      </w:r>
      <w:r>
        <w:t xml:space="preserve"> </w:t>
      </w:r>
      <w:r>
        <w:t xml:space="preserve">or</w:t>
      </w:r>
      <w:r>
        <w:t xml:space="preserve"> </w:t>
      </w:r>
      <w:r>
        <w:rPr>
          <w:rStyle w:val="VerbatimChar"/>
        </w:rPr>
        <w:t xml:space="preserve">certify-result</w:t>
      </w:r>
      <w:r>
        <w:t xml:space="preserve">,</w:t>
      </w:r>
    </w:p>
    <w:p>
      <w:pPr>
        <w:pStyle w:val="Compact"/>
        <w:numPr>
          <w:ilvl w:val="0"/>
          <w:numId w:val="1037"/>
        </w:numPr>
      </w:pPr>
      <w:r>
        <w:t xml:space="preserve">report whether the incumbent is:</w:t>
      </w:r>
    </w:p>
    <w:p>
      <w:pPr>
        <w:pStyle w:val="Compact"/>
        <w:numPr>
          <w:ilvl w:val="1"/>
          <w:numId w:val="1038"/>
        </w:numPr>
      </w:pPr>
      <w:r>
        <w:t xml:space="preserve">certified optimal,</w:t>
      </w:r>
    </w:p>
    <w:p>
      <w:pPr>
        <w:pStyle w:val="Compact"/>
        <w:numPr>
          <w:ilvl w:val="1"/>
          <w:numId w:val="1038"/>
        </w:numPr>
      </w:pPr>
      <w:r>
        <w:t xml:space="preserve">certified non-optimal,</w:t>
      </w:r>
    </w:p>
    <w:p>
      <w:pPr>
        <w:pStyle w:val="Compact"/>
        <w:numPr>
          <w:ilvl w:val="1"/>
          <w:numId w:val="1038"/>
        </w:numPr>
      </w:pPr>
      <w:r>
        <w:t xml:space="preserve">or unresolved but accompanied by a rigorous lower bound.</w:t>
      </w:r>
    </w:p>
    <w:p>
      <w:pPr>
        <w:pStyle w:val="FirstParagraph"/>
      </w:pPr>
      <w:r>
        <w:t xml:space="preserve">This prevents a common mistake in heuristic optimization reports, namely overstating a good feasible solution as though it had already been mathematically proven optimal.</w:t>
      </w:r>
    </w:p>
    <w:bookmarkEnd w:id="81"/>
    <w:bookmarkStart w:id="82" w:name="reporting-guidance"/>
    <w:p>
      <w:pPr>
        <w:pStyle w:val="Heading2"/>
      </w:pPr>
      <w:r>
        <w:t xml:space="preserve">18.4 Reporting guidance</w:t>
      </w:r>
    </w:p>
    <w:p>
      <w:pPr>
        <w:pStyle w:val="FirstParagraph"/>
      </w:pPr>
      <w:r>
        <w:t xml:space="preserve">When presenting experimental outcomes in a report or demonstration, the recommended terminology is:</w:t>
      </w:r>
    </w:p>
    <w:p>
      <w:pPr>
        <w:pStyle w:val="Compact"/>
        <w:numPr>
          <w:ilvl w:val="0"/>
          <w:numId w:val="1039"/>
        </w:numPr>
      </w:pPr>
      <w:r>
        <w:rPr>
          <w:b/>
          <w:bCs/>
        </w:rPr>
        <w:t xml:space="preserve">best family size found</w:t>
      </w:r>
      <w:r>
        <w:t xml:space="preserve">: when only heuristic search plus audit has completed,</w:t>
      </w:r>
    </w:p>
    <w:p>
      <w:pPr>
        <w:pStyle w:val="Compact"/>
        <w:numPr>
          <w:ilvl w:val="0"/>
          <w:numId w:val="1039"/>
        </w:numPr>
      </w:pPr>
      <w:r>
        <w:rPr>
          <w:b/>
          <w:bCs/>
        </w:rPr>
        <w:t xml:space="preserve">certified optimal</w:t>
      </w:r>
      <w:r>
        <w:t xml:space="preserve">: when decision infeasibility for all smaller sizes has been established,</w:t>
      </w:r>
    </w:p>
    <w:p>
      <w:pPr>
        <w:pStyle w:val="Compact"/>
        <w:numPr>
          <w:ilvl w:val="0"/>
          <w:numId w:val="1039"/>
        </w:numPr>
      </w:pPr>
      <w:r>
        <w:rPr>
          <w:b/>
          <w:bCs/>
        </w:rPr>
        <w:t xml:space="preserve">unresolved with certified lower bound</w:t>
      </w:r>
      <w:r>
        <w:t xml:space="preserve">: when the incumbent is feasible and audited, but full optimality proof did not finish.</w:t>
      </w:r>
    </w:p>
    <w:p>
      <w:pPr>
        <w:pStyle w:val="FirstParagraph"/>
      </w:pPr>
      <w:r>
        <w:t xml:space="preserve">This language matches the architecture of the software itself and keeps the interpretation of empirical results mathematically honest.</w:t>
      </w:r>
    </w:p>
    <w:bookmarkEnd w:id="82"/>
    <w:bookmarkEnd w:id="83"/>
    <w:bookmarkStart w:id="84" w:name="methodological-strengths-of-the-system"/>
    <w:p>
      <w:pPr>
        <w:pStyle w:val="Heading1"/>
      </w:pPr>
      <w:r>
        <w:t xml:space="preserve">19. Methodological Strengths of the System</w:t>
      </w:r>
    </w:p>
    <w:p>
      <w:pPr>
        <w:pStyle w:val="FirstParagraph"/>
      </w:pPr>
      <w:r>
        <w:t xml:space="preserve">The methodology of this system is strong in at least six respects:</w:t>
      </w:r>
    </w:p>
    <w:p>
      <w:pPr>
        <w:numPr>
          <w:ilvl w:val="0"/>
          <w:numId w:val="1040"/>
        </w:numPr>
      </w:pPr>
      <w:r>
        <w:rPr>
          <w:b/>
          <w:bCs/>
        </w:rPr>
        <w:t xml:space="preserve">Semantic precision</w:t>
      </w:r>
      <w:r>
        <w:br/>
      </w:r>
      <w:r>
        <w:t xml:space="preserve">It formalizes multiple coverage and aggregation variants cleanly.</w:t>
      </w:r>
    </w:p>
    <w:p>
      <w:pPr>
        <w:numPr>
          <w:ilvl w:val="0"/>
          <w:numId w:val="1040"/>
        </w:numPr>
      </w:pPr>
      <w:r>
        <w:rPr>
          <w:b/>
          <w:bCs/>
        </w:rPr>
        <w:t xml:space="preserve">Algorithmic layering</w:t>
      </w:r>
      <w:r>
        <w:br/>
      </w:r>
      <w:r>
        <w:t xml:space="preserve">It does not rely on a single search strategy but composes greedy construction, local improvement, global perturbation, and exact polishing.</w:t>
      </w:r>
    </w:p>
    <w:p>
      <w:pPr>
        <w:numPr>
          <w:ilvl w:val="0"/>
          <w:numId w:val="1040"/>
        </w:numPr>
      </w:pPr>
      <w:r>
        <w:rPr>
          <w:b/>
          <w:bCs/>
        </w:rPr>
        <w:t xml:space="preserve">Structure-aware search</w:t>
      </w:r>
      <w:r>
        <w:br/>
      </w:r>
      <w:r>
        <w:t xml:space="preserve">It avoids wasting search effort on replacement candidates with no meaningful structural relationship to the damaged portion of the incumbent.</w:t>
      </w:r>
    </w:p>
    <w:p>
      <w:pPr>
        <w:numPr>
          <w:ilvl w:val="0"/>
          <w:numId w:val="1040"/>
        </w:numPr>
      </w:pPr>
      <w:r>
        <w:rPr>
          <w:b/>
          <w:bCs/>
        </w:rPr>
        <w:t xml:space="preserve">Controlled move-ranking component</w:t>
      </w:r>
      <w:r>
        <w:br/>
      </w:r>
      <w:r>
        <w:t xml:space="preserve">Search-ordering heuristics influence which moves are tried first, never the definition of feasibility or correctness.</w:t>
      </w:r>
    </w:p>
    <w:p>
      <w:pPr>
        <w:numPr>
          <w:ilvl w:val="0"/>
          <w:numId w:val="1040"/>
        </w:numPr>
      </w:pPr>
      <w:r>
        <w:rPr>
          <w:b/>
          <w:bCs/>
        </w:rPr>
        <w:t xml:space="preserve">Independent correctness verification</w:t>
      </w:r>
      <w:r>
        <w:br/>
      </w:r>
      <w:r>
        <w:t xml:space="preserve">The system explicitly defends against shared-logic validation failure.</w:t>
      </w:r>
    </w:p>
    <w:p>
      <w:pPr>
        <w:numPr>
          <w:ilvl w:val="0"/>
          <w:numId w:val="1040"/>
        </w:numPr>
      </w:pPr>
      <w:r>
        <w:rPr>
          <w:b/>
          <w:bCs/>
        </w:rPr>
        <w:t xml:space="preserve">Graceful exactness hierarchy</w:t>
      </w:r>
      <w:r>
        <w:br/>
      </w:r>
      <w:r>
        <w:t xml:space="preserve">It cleanly degrades from full proof to lower-bound certificates rather than conflating “unproven” with “incorrect”.</w:t>
      </w:r>
    </w:p>
    <w:bookmarkEnd w:id="84"/>
    <w:bookmarkStart w:id="85" w:name="limitations"/>
    <w:p>
      <w:pPr>
        <w:pStyle w:val="Heading1"/>
      </w:pPr>
      <w:r>
        <w:t xml:space="preserve">20. Limitations</w:t>
      </w:r>
    </w:p>
    <w:p>
      <w:pPr>
        <w:pStyle w:val="FirstParagraph"/>
      </w:pPr>
      <w:r>
        <w:t xml:space="preserve">Despite its breadth, the system retains several limitations.</w:t>
      </w:r>
    </w:p>
    <w:p>
      <w:pPr>
        <w:pStyle w:val="BodyText"/>
      </w:pPr>
      <w:r>
        <w:t xml:space="preserve">First, no NP-hard covering problem of nontrivial size can be guaranteed to yield a full optimality proof within bounded time on all instances. Large instances may remain unresolved.</w:t>
      </w:r>
    </w:p>
    <w:p>
      <w:pPr>
        <w:pStyle w:val="BodyText"/>
      </w:pPr>
      <w:r>
        <w:t xml:space="preserve">Second, the structure-aware scoring rules and reduced-core exact polishing remain heuristic intensification devices rather than globally exhaustive search. They can substantially improve incumbents, but they do not by themselves guarantee convergence to the true optimum on every large instance.</w:t>
      </w:r>
    </w:p>
    <w:p>
      <w:pPr>
        <w:pStyle w:val="BodyText"/>
      </w:pPr>
      <w:r>
        <w:t xml:space="preserve">Third, reduced-core exact polishing is structurally informed but not globally exhaustive. Its success depends on whether the constructed candidate core happens to retain the combinatorial ingredients needed for improvement.</w:t>
      </w:r>
    </w:p>
    <w:p>
      <w:pPr>
        <w:pStyle w:val="BodyText"/>
      </w:pPr>
      <w:r>
        <w:t xml:space="preserve">Fourth, while the iOS app makes the system more accessible, the true computational core still runs in Python, which means the mobile interface depends on a local backend process.</w:t>
      </w:r>
    </w:p>
    <w:bookmarkEnd w:id="85"/>
    <w:bookmarkStart w:id="86" w:name="future-directions"/>
    <w:p>
      <w:pPr>
        <w:pStyle w:val="Heading1"/>
      </w:pPr>
      <w:r>
        <w:t xml:space="preserve">21. Future Directions</w:t>
      </w:r>
    </w:p>
    <w:p>
      <w:pPr>
        <w:pStyle w:val="FirstParagraph"/>
      </w:pPr>
      <w:r>
        <w:t xml:space="preserve">Several directions could strengthen the current methodology further:</w:t>
      </w:r>
    </w:p>
    <w:p>
      <w:pPr>
        <w:pStyle w:val="Compact"/>
        <w:numPr>
          <w:ilvl w:val="0"/>
          <w:numId w:val="1041"/>
        </w:numPr>
      </w:pPr>
      <w:r>
        <w:t xml:space="preserve">elite-guided restarts or path relinking,</w:t>
      </w:r>
    </w:p>
    <w:p>
      <w:pPr>
        <w:pStyle w:val="Compact"/>
        <w:numPr>
          <w:ilvl w:val="0"/>
          <w:numId w:val="1041"/>
        </w:numPr>
      </w:pPr>
      <w:r>
        <w:t xml:space="preserve">more powerful destroy-repair policies,</w:t>
      </w:r>
    </w:p>
    <w:p>
      <w:pPr>
        <w:pStyle w:val="Compact"/>
        <w:numPr>
          <w:ilvl w:val="0"/>
          <w:numId w:val="1041"/>
        </w:numPr>
      </w:pPr>
      <w:r>
        <w:t xml:space="preserve">larger or offline-trained learned move policies,</w:t>
      </w:r>
    </w:p>
    <w:p>
      <w:pPr>
        <w:pStyle w:val="Compact"/>
        <w:numPr>
          <w:ilvl w:val="0"/>
          <w:numId w:val="1041"/>
        </w:numPr>
      </w:pPr>
      <w:r>
        <w:t xml:space="preserve">stronger lower bounds for difficult large instances,</w:t>
      </w:r>
    </w:p>
    <w:p>
      <w:pPr>
        <w:pStyle w:val="Compact"/>
        <w:numPr>
          <w:ilvl w:val="0"/>
          <w:numId w:val="1041"/>
        </w:numPr>
      </w:pPr>
      <w:r>
        <w:t xml:space="preserve">stronger MIP backends and more sophisticated warm starts,</w:t>
      </w:r>
    </w:p>
    <w:p>
      <w:pPr>
        <w:pStyle w:val="Compact"/>
        <w:numPr>
          <w:ilvl w:val="0"/>
          <w:numId w:val="1041"/>
        </w:numPr>
      </w:pPr>
      <w:r>
        <w:t xml:space="preserve">richer benchmark suites and automated report generation.</w:t>
      </w:r>
    </w:p>
    <w:p>
      <w:pPr>
        <w:pStyle w:val="FirstParagraph"/>
      </w:pPr>
      <w:r>
        <w:t xml:space="preserve">These directions are consistent with the existing software architecture and can be added incrementally without undermining the current correctness guarantees.</w:t>
      </w:r>
    </w:p>
    <w:bookmarkEnd w:id="86"/>
    <w:bookmarkStart w:id="87" w:name="conclusion"/>
    <w:p>
      <w:pPr>
        <w:pStyle w:val="Heading1"/>
      </w:pPr>
      <w:r>
        <w:t xml:space="preserve">22. Conclusion</w:t>
      </w:r>
    </w:p>
    <w:p>
      <w:pPr>
        <w:pStyle w:val="FirstParagraph"/>
      </w:pPr>
      <w:r>
        <w:t xml:space="preserve">This report has presented the Optimal Sample Selection System as a full methodological pipeline rather than a single optimization heuristic. At the mathematical level, the system formalizes multiple coverage semantics under a common optimization framework. At the algorithmic level, it combines lazy greedy construction, redundancy elimination, structure-aware local search, simulated annealing, and reduced-core exact polishing. At the proof level, it supports exact certification, decision proofs, LP relaxations, and combinatorial lower bounds. At the correctness level, it uses two independent validators and fail-closed result semantics. At the software level, it integrates these capabilities into a command-line platform and an iOS application.</w:t>
      </w:r>
    </w:p>
    <w:p>
      <w:pPr>
        <w:pStyle w:val="BodyText"/>
      </w:pPr>
      <w:r>
        <w:t xml:space="preserve">The resulting system does not merely compute solutions; it organizes what can be</w:t>
      </w:r>
      <w:r>
        <w:t xml:space="preserve"> </w:t>
      </w:r>
      <w:r>
        <w:rPr>
          <w:i/>
          <w:iCs/>
        </w:rPr>
        <w:t xml:space="preserve">claimed</w:t>
      </w:r>
      <w:r>
        <w:t xml:space="preserve"> </w:t>
      </w:r>
      <w:r>
        <w:t xml:space="preserve">about those solutions. In combinatorial optimization, this distinction is fundamental. A solver that returns a small family is useful. A solver that can explain whether that family is feasible, audited, globally optimal, or only partially certified is substantially more valuable. That is the central methodological contribution of this project.</w:t>
      </w:r>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Sample Selection System</dc:title>
  <dc:creator>OpenAI Codex</dc:creator>
  <dc:language>en-US</dc:language>
  <cp:keywords/>
  <dcterms:created xsi:type="dcterms:W3CDTF">2026-05-04T17:54:39Z</dcterms:created>
  <dcterms:modified xsi:type="dcterms:W3CDTF">2026-05-04T17:54:39Z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2026-05-04</vt:lpwstr>
  </property>
  <property fmtid="{D5CDD505-2E9C-101B-9397-08002B2CF9AE}" pid="3" name="subtitle">
    <vt:lpwstr>Final noNN Submission: A Detailed Technical Report on Modeling, Algorithms, Implementation, and Certification</vt:lpwstr>
  </property>
</Properties>
</file>