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CD95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E1729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87FB952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EMPACT · 学员成长评估报告</w:t>
            </w:r>
          </w:p>
        </w:tc>
      </w:tr>
    </w:tbl>
    <w:p w14:paraId="59CEE39E">
      <w:pPr>
        <w:spacing w:before="0" w:after="120"/>
        <w:jc w:val="left"/>
      </w:pPr>
    </w:p>
    <w:p w14:paraId="641B8F46">
      <w:pPr>
        <w:spacing w:before="0" w:after="0"/>
        <w:jc w:val="left"/>
      </w:pPr>
      <w:r>
        <w:rPr>
          <w:rFonts w:ascii="微软雅黑" w:hAnsi="微软雅黑" w:eastAsia="微软雅黑"/>
          <w:b/>
          <w:i w:val="0"/>
          <w:color w:val="1356F0"/>
          <w:sz w:val="26"/>
        </w:rPr>
        <w:t>2026 暑假</w:t>
      </w:r>
    </w:p>
    <w:p w14:paraId="75B593BD">
      <w:pPr>
        <w:spacing w:before="0" w:after="40"/>
      </w:pPr>
      <w:r>
        <w:rPr>
          <w:rFonts w:ascii="微软雅黑" w:hAnsi="微软雅黑" w:eastAsia="微软雅黑"/>
          <w:b/>
          <w:i w:val="0"/>
          <w:color w:val="0E1729"/>
          <w:sz w:val="48"/>
        </w:rPr>
        <w:t>香港社创及可持续发展研学营</w:t>
      </w:r>
    </w:p>
    <w:p w14:paraId="10C31D99">
      <w:pPr>
        <w:spacing w:before="0" w:after="28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6"/>
        </w:rPr>
        <w:t>学员成长报告 · 营前营后配对评估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0173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49A098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4"/>
              </w:rPr>
              <w:t>项目概况</w:t>
            </w:r>
          </w:p>
          <w:p w14:paraId="02F9AF6C">
            <w:pPr>
              <w:spacing w:before="0" w:after="4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2"/>
              </w:rPr>
              <w:t>主办：Empact 社会创新教育</w:t>
            </w:r>
          </w:p>
          <w:p w14:paraId="017C0BBB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</w:rPr>
              <w:t>时间：2026 年 7 月 19 日 – 7 月 24 日（5 天在地研学）</w:t>
            </w:r>
          </w:p>
          <w:p w14:paraId="66850864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</w:rPr>
              <w:t>地点：香港（香港大学 · 赛马会 · 荔枝角 · 劏房社区 · 阿里巴巴 · 喜乐餐厅 · 迪士尼）</w:t>
            </w:r>
          </w:p>
          <w:p w14:paraId="3983C6DA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</w:rPr>
              <w:t>对象：6 名青少年学员，配对前后测问卷 + 实地参访 + PBL 课题</w:t>
            </w:r>
          </w:p>
        </w:tc>
      </w:tr>
    </w:tbl>
    <w:p w14:paraId="045E4A83">
      <w:pPr>
        <w:spacing w:after="40"/>
      </w:pPr>
    </w:p>
    <w:p w14:paraId="79990950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19C6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3800A">
            <w:pPr>
              <w:spacing w:after="20"/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4"/>
              </w:rPr>
              <w:t>学员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</w:t>
            </w:r>
          </w:p>
          <w:p w14:paraId="223A13C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Participants</w:t>
            </w:r>
          </w:p>
          <w:p w14:paraId="158C1A7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6 名</w:t>
            </w:r>
          </w:p>
          <w:p w14:paraId="1E3A5321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配对前后测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5B95C">
            <w:pPr>
              <w:spacing w:after="20"/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4"/>
              </w:rPr>
              <w:t>评估维度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</w:t>
            </w:r>
          </w:p>
          <w:p w14:paraId="521BAE2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Dimensions</w:t>
            </w:r>
          </w:p>
          <w:p w14:paraId="23DF3402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9 维</w:t>
            </w:r>
          </w:p>
          <w:p w14:paraId="1E04D4F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知道·做到·悟到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CAD22">
            <w:pPr>
              <w:spacing w:after="20"/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4"/>
              </w:rPr>
              <w:t>活动环节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</w:t>
            </w:r>
          </w:p>
          <w:p w14:paraId="1C4B0C2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Activities</w:t>
            </w:r>
          </w:p>
          <w:p w14:paraId="14577A47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8 个</w:t>
            </w:r>
          </w:p>
          <w:p w14:paraId="57FBB15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实地参访+体验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3FE32">
            <w:pPr>
              <w:spacing w:after="20"/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</w:pPr>
            <w:r>
              <w:rPr>
                <w:rFonts w:ascii="微软雅黑" w:hAnsi="微软雅黑" w:eastAsia="微软雅黑"/>
                <w:b/>
                <w:i w:val="0"/>
                <w:color w:val="F59E0B"/>
                <w:sz w:val="24"/>
              </w:rPr>
              <w:t>综合成长率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</w:t>
            </w:r>
          </w:p>
          <w:p w14:paraId="1458FB3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Growth</w:t>
            </w:r>
          </w:p>
          <w:p w14:paraId="0FECCFE4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F59E0B"/>
                <w:sz w:val="30"/>
              </w:rPr>
              <w:t>+26.7%</w:t>
            </w:r>
          </w:p>
          <w:p w14:paraId="69B299C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营前→营后</w:t>
            </w:r>
          </w:p>
        </w:tc>
      </w:tr>
    </w:tbl>
    <w:p w14:paraId="35B1B516">
      <w:pPr>
        <w:spacing w:after="40"/>
      </w:pPr>
    </w:p>
    <w:p w14:paraId="1FA17CCC">
      <w:pPr>
        <w:spacing w:before="80" w:after="120"/>
        <w:jc w:val="center"/>
      </w:pPr>
      <w:r>
        <w:rPr>
          <w:rFonts w:ascii="微软雅黑" w:hAnsi="微软雅黑" w:eastAsia="微软雅黑"/>
          <w:b w:val="0"/>
          <w:i/>
          <w:color w:val="5A6072"/>
          <w:sz w:val="17"/>
        </w:rPr>
        <w:t>本报告所有数据均来自学员本人填写的营前（7/19）与营后（7/24）配对问卷，未作任何人为调整。</w:t>
      </w:r>
    </w:p>
    <w:p w14:paraId="327A888D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CAFC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356F0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18AD8BE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01 · 项目概述</w:t>
            </w:r>
          </w:p>
        </w:tc>
      </w:tr>
    </w:tbl>
    <w:p w14:paraId="0B595106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一次把「社会创新」走在地里的研学</w:t>
      </w:r>
    </w:p>
    <w:p w14:paraId="2107556E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在人工智能技术飞速发展的当下，教育的核心正从单纯的知识灌输，转向对人类独有核心素养的培育。本次「Empact 2026 暑假香港社创及可持续发展研学营」正是基于这一时代背景而设计：以联合国 17 项可持续发展目标（SDGs）为底色，把课堂搬到香港真实的社会现场，通过沉浸式的社会创新实践，在短短 5 天内激发青少年的内驱力，提升其不仅限于课本的综合能力。</w:t>
      </w:r>
    </w:p>
    <w:p w14:paraId="06E58214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0"/>
        </w:rPr>
        <w:t>这不仅仅是一份分数的记录，更是一份关于「变化」的深度解读。我们希望通过这份报告，帮助家长看到孩子在分数之外的思维跃迁与认知升级——从「知道」一个社会问题，到「做到」一次真实行动，再到「悟到」属于自己的价值与方向。</w:t>
      </w:r>
    </w:p>
    <w:p w14:paraId="7C5DB87D">
      <w:pPr>
        <w:spacing w:before="12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为什么是「知道—做到—悟到」三层设计</w:t>
      </w:r>
    </w:p>
    <w:p w14:paraId="3EBD1E9E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本项目独创了「知道—做到—悟到」的金字塔型培养目标体系，层层递进，全面覆盖了孩子从认知到行为再到价值观的完整成长路径。这三个层级并非孤立存在，而是相互渗透、螺旋上升的。</w:t>
      </w:r>
    </w:p>
    <w:p w14:paraId="4483D658">
      <w:pPr>
        <w:spacing w:before="0" w:after="120"/>
        <w:jc w:val="left"/>
      </w:pPr>
      <w:r>
        <w:rPr>
          <w:rFonts w:ascii="微软雅黑" w:hAnsi="微软雅黑" w:eastAsia="微软雅黑"/>
          <w:b w:val="0"/>
          <w:i w:val="0"/>
          <w:color w:val="1A1A1A"/>
          <w:sz w:val="20"/>
        </w:rPr>
        <w:t>在 AI 巨大变革下，我们如何与 AI 协作，升级自己的能力，更好的提前适应未来 AI 时代不可取代的能力（本次研学营在社会创新领域的升级）。</w:t>
      </w:r>
    </w:p>
    <w:p w14:paraId="7C4B41F5">
      <w:pPr>
        <w:spacing w:after="40"/>
      </w:pPr>
    </w:p>
    <w:p w14:paraId="4DA3FADA">
      <w:pPr>
        <w:jc w:val="center"/>
      </w:pPr>
      <w:r>
        <w:drawing>
          <wp:inline distT="0" distB="0" distL="114300" distR="114300">
            <wp:extent cx="5486400" cy="30600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371A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4906B349">
      <w:pPr>
        <w:spacing w:before="160" w:after="80"/>
        <w:rPr>
          <w:rFonts w:ascii="微软雅黑" w:hAnsi="微软雅黑" w:eastAsia="微软雅黑"/>
          <w:b/>
          <w:i w:val="0"/>
          <w:color w:val="1356F0"/>
          <w:sz w:val="26"/>
        </w:rPr>
      </w:pPr>
    </w:p>
    <w:p w14:paraId="42960A61">
      <w:pPr>
        <w:spacing w:before="160" w:after="80"/>
      </w:pPr>
      <w:r>
        <w:rPr>
          <w:rFonts w:ascii="微软雅黑" w:hAnsi="微软雅黑" w:eastAsia="微软雅黑"/>
          <w:b/>
          <w:i w:val="0"/>
          <w:color w:val="1356F0"/>
          <w:sz w:val="26"/>
        </w:rPr>
        <w:t>底层基石：知道（Knowledge）—— 认知层</w:t>
      </w:r>
    </w:p>
    <w:p w14:paraId="2F9390C1">
      <w:pPr>
        <w:spacing w:before="0" w:after="80"/>
        <w:jc w:val="left"/>
      </w:pPr>
      <w:r>
        <w:rPr>
          <w:rFonts w:ascii="微软雅黑" w:hAnsi="微软雅黑" w:eastAsia="微软雅黑"/>
          <w:b w:val="0"/>
          <w:i w:val="0"/>
          <w:color w:val="1A1A1A"/>
          <w:sz w:val="20"/>
        </w:rPr>
        <w:t>这一层级关注孩子对世界的认知广度与深度，重点在于打破信息差，建立全球视野。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5559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975776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2"/>
              </w:rPr>
              <w:t>认知层包含维度</w:t>
            </w:r>
          </w:p>
          <w:p w14:paraId="1E3FE0B1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SDGs 理解：了解联合国 17 项可持续发展目标，建立对全球共性问题的关注。</w:t>
            </w:r>
          </w:p>
          <w:p w14:paraId="61AD5744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香港社会议题：走出旅游者的视角，深入了解香港在贫富差距、老龄化、住房困境等方面的真实社会肌理。</w:t>
            </w:r>
          </w:p>
          <w:p w14:paraId="337E7455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AI for Good：不仅知道 AI 技术，更理解「AI for Good」的理念，即如何用技术解决真实的社会痛点。</w:t>
            </w:r>
          </w:p>
        </w:tc>
      </w:tr>
    </w:tbl>
    <w:p w14:paraId="36F6786A">
      <w:pPr>
        <w:spacing w:after="40"/>
      </w:pPr>
    </w:p>
    <w:p w14:paraId="344D66B8">
      <w:pPr>
        <w:spacing w:before="160" w:after="80"/>
      </w:pPr>
      <w:r>
        <w:rPr>
          <w:rFonts w:ascii="微软雅黑" w:hAnsi="微软雅黑" w:eastAsia="微软雅黑"/>
          <w:b/>
          <w:i w:val="0"/>
          <w:color w:val="10B981"/>
          <w:sz w:val="26"/>
        </w:rPr>
        <w:t>中层支柱：做到（Competency）—— 技能层</w:t>
      </w:r>
    </w:p>
    <w:p w14:paraId="79B2532E">
      <w:pPr>
        <w:spacing w:before="0" w:after="80"/>
        <w:jc w:val="left"/>
      </w:pPr>
      <w:r>
        <w:rPr>
          <w:rFonts w:ascii="微软雅黑" w:hAnsi="微软雅黑" w:eastAsia="微软雅黑"/>
          <w:b w:val="0"/>
          <w:i w:val="0"/>
          <w:color w:val="1A1A1A"/>
          <w:sz w:val="20"/>
        </w:rPr>
        <w:t>这一层级关注孩子将知识转化为行动的能力，重点在于工具的掌握与方法的内化，强调「不仅知道，更能做到」。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095F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8313B8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2"/>
              </w:rPr>
              <w:t>技能层包含维度</w:t>
            </w:r>
          </w:p>
          <w:p w14:paraId="5537FEA8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4F 复盘：掌握并应用 Facts / Feelings / Findings / Future 复盘法，提升自主学习与反思的效率。</w:t>
            </w:r>
          </w:p>
          <w:p w14:paraId="36F354D4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AI 工具应用：将 AI 工具作为得力助手，辅助创意落地与问题解决。</w:t>
            </w:r>
          </w:p>
          <w:p w14:paraId="654767B6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团队协作：在项目式学习挑战中，学会在陌生团队中达成共识、分工协作并共同交付结果。</w:t>
            </w:r>
          </w:p>
        </w:tc>
      </w:tr>
    </w:tbl>
    <w:p w14:paraId="26F45FAB">
      <w:pPr>
        <w:spacing w:before="16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顶层愿景：悟到（Values）—— 价值观层</w:t>
      </w:r>
    </w:p>
    <w:p w14:paraId="4F11E682">
      <w:pPr>
        <w:spacing w:before="0" w:after="80"/>
        <w:jc w:val="left"/>
      </w:pPr>
      <w:r>
        <w:rPr>
          <w:rFonts w:ascii="微软雅黑" w:hAnsi="微软雅黑" w:eastAsia="微软雅黑"/>
          <w:b w:val="0"/>
          <w:i w:val="0"/>
          <w:color w:val="1A1A1A"/>
          <w:sz w:val="20"/>
        </w:rPr>
        <w:t>这一层级是研学营的灵魂，关注孩子内在驱动力的唤醒与价值观的塑形，是应对未来 AI 时代挑战的核心竞争力。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505C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6266F1" w:sz="24" w:space="0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2453AA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2"/>
              </w:rPr>
              <w:t>价值观层包含维度</w:t>
            </w:r>
          </w:p>
          <w:p w14:paraId="029F60B8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同理心：从「旁观者」转变为「感同身受者」，对弱势群体产生真实的共情与服务意愿。</w:t>
            </w:r>
          </w:p>
          <w:p w14:paraId="3EC30D80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AI 时代信心：在了解 AI 边界后，建立起作为人类的自信，清晰认知到创造力、情感交互等不可替代的价值。</w:t>
            </w:r>
          </w:p>
          <w:p w14:paraId="7C2912E8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目标清晰度：清晰地感知到未来的成长方向，从「要我学」转变为「我要学」，确立长远的志向。</w:t>
            </w:r>
          </w:p>
        </w:tc>
      </w:tr>
    </w:tbl>
    <w:p w14:paraId="5124E89C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76C4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5A6072" w:sz="24" w:space="0"/>
              <w:bottom w:val="nil"/>
              <w:right w:val="nil"/>
              <w:insideH w:val="nil"/>
              <w:insideV w:val="nil"/>
            </w:tcBorders>
            <w:shd w:val="clear" w:color="auto" w:fill="F7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5466D0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5A6072"/>
                <w:sz w:val="22"/>
              </w:rPr>
              <w:t>如何阅读这份报告</w:t>
            </w:r>
          </w:p>
          <w:p w14:paraId="011239E2">
            <w:pPr>
              <w:spacing w:before="0" w:after="4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0"/>
              </w:rPr>
              <w:t>本报告将围绕上述三个层级、共计 9 项核心测评维度展开。</w:t>
            </w:r>
          </w:p>
          <w:p w14:paraId="6103507A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建议家长在阅读时，不仅关注分数的高低，更要关注「提升率」背后的含义——哪怕是一个微小的正向变化，也可能标志着孩子在某一领域从无意识无能向有意识有能的跨越。</w:t>
            </w:r>
          </w:p>
          <w:p w14:paraId="052B7253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对于看似「不变」或「下降」的数据，我们也将在后续章节提供专业的教育学解读。</w:t>
            </w:r>
          </w:p>
        </w:tc>
      </w:tr>
    </w:tbl>
    <w:p w14:paraId="540580F9">
      <w:pPr>
        <w:spacing w:before="12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真实行程一览（8 个核心环节）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016"/>
        <w:gridCol w:w="5760"/>
      </w:tblGrid>
      <w:tr w14:paraId="6908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71812B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日程</w:t>
            </w:r>
          </w:p>
        </w:tc>
        <w:tc>
          <w:tcPr>
            <w:tcW w:w="201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1CEBC5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地点</w:t>
            </w:r>
          </w:p>
        </w:tc>
        <w:tc>
          <w:tcPr>
            <w:tcW w:w="576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ABEF9B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活动内容</w:t>
            </w:r>
          </w:p>
        </w:tc>
      </w:tr>
      <w:tr w14:paraId="651A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1C27FB5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D2 上午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8FBA9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香港大学</w:t>
            </w:r>
          </w:p>
        </w:tc>
        <w:tc>
          <w:tcPr>
            <w:tcW w:w="576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BE3118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社会议题分享、港大学生设计性思维工作坊</w:t>
            </w:r>
          </w:p>
        </w:tc>
      </w:tr>
      <w:tr w14:paraId="26CB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B9F255B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D2 下午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BCA72E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赛马会伤健营</w:t>
            </w:r>
          </w:p>
        </w:tc>
        <w:tc>
          <w:tcPr>
            <w:tcW w:w="576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7EFF8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伤健共融工作坊，理解多元与共情</w:t>
            </w:r>
          </w:p>
        </w:tc>
      </w:tr>
      <w:tr w14:paraId="4D1C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1A3E26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D3 上午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2B51233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荔枝角社创基地</w:t>
            </w:r>
          </w:p>
        </w:tc>
        <w:tc>
          <w:tcPr>
            <w:tcW w:w="576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864A8B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社创机构参访、「无声侦探」体验</w:t>
            </w:r>
          </w:p>
        </w:tc>
      </w:tr>
      <w:tr w14:paraId="714E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8E3D1D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D3 下午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B5930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深水埗劏房</w:t>
            </w:r>
          </w:p>
        </w:tc>
        <w:tc>
          <w:tcPr>
            <w:tcW w:w="576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79C0F2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低收入人群处境探访、住房议题讲座</w:t>
            </w:r>
          </w:p>
        </w:tc>
      </w:tr>
      <w:tr w14:paraId="5190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0A0368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D4 上午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07D83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阿里巴巴香港</w:t>
            </w:r>
          </w:p>
        </w:tc>
        <w:tc>
          <w:tcPr>
            <w:tcW w:w="576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77C19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企业参访、设计思维如何应用于课题</w:t>
            </w:r>
          </w:p>
        </w:tc>
      </w:tr>
      <w:tr w14:paraId="3C2A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27DEE5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D4 下午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2F6EE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喜乐餐厅</w:t>
            </w:r>
          </w:p>
        </w:tc>
        <w:tc>
          <w:tcPr>
            <w:tcW w:w="576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7815CD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创始人创业故事、志愿者派饭</w:t>
            </w:r>
          </w:p>
        </w:tc>
      </w:tr>
      <w:tr w14:paraId="68AB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D477CA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D5 下午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502FDC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香港迪士尼</w:t>
            </w:r>
          </w:p>
        </w:tc>
        <w:tc>
          <w:tcPr>
            <w:tcW w:w="576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E54A2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团队体验与协作挑战</w:t>
            </w:r>
          </w:p>
        </w:tc>
      </w:tr>
      <w:tr w14:paraId="02A6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A59931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D6 上午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E1504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结营典礼</w:t>
            </w:r>
          </w:p>
        </w:tc>
        <w:tc>
          <w:tcPr>
            <w:tcW w:w="576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975E6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小组课题汇报与成果展示</w:t>
            </w:r>
          </w:p>
        </w:tc>
      </w:tr>
    </w:tbl>
    <w:p w14:paraId="779958F7">
      <w:pPr>
        <w:spacing w:after="40"/>
      </w:pPr>
    </w:p>
    <w:p w14:paraId="2C5F7BBF">
      <w:pPr>
        <w:spacing w:before="80" w:after="120"/>
        <w:jc w:val="left"/>
        <w:rPr>
          <w:rFonts w:ascii="微软雅黑" w:hAnsi="微软雅黑" w:eastAsia="微软雅黑"/>
          <w:b w:val="0"/>
          <w:i/>
          <w:color w:val="5A6072"/>
          <w:sz w:val="19"/>
        </w:rPr>
      </w:pPr>
      <w:r>
        <w:rPr>
          <w:rFonts w:ascii="微软雅黑" w:hAnsi="微软雅黑" w:eastAsia="微软雅黑"/>
          <w:b w:val="0"/>
          <w:i/>
          <w:color w:val="5A6072"/>
          <w:sz w:val="19"/>
        </w:rPr>
        <w:t>行程并非简单参观，而是「参访—体验—复盘—产出」的闭环：每一个社会现场都对应一项能力训练，最终在 D6 结营典礼的小组课题汇报中整合呈现。</w:t>
      </w:r>
    </w:p>
    <w:p w14:paraId="1F4A37EF">
      <w:pPr>
        <w:spacing w:before="80" w:after="120"/>
        <w:jc w:val="left"/>
        <w:rPr>
          <w:rFonts w:ascii="微软雅黑" w:hAnsi="微软雅黑" w:eastAsia="微软雅黑"/>
          <w:b w:val="0"/>
          <w:i/>
          <w:color w:val="5A6072"/>
          <w:sz w:val="19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7D40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499583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2"/>
              </w:rPr>
              <w:t>一句话总结</w:t>
            </w:r>
          </w:p>
          <w:p w14:paraId="67A1D254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6 名学员在营前普遍对 SDGs、香港社会议题与 AI for Good 认知有限（「知道层」三维度营前均值 3.4 / 5），</w:t>
            </w:r>
          </w:p>
          <w:p w14:paraId="444AB497">
            <w:pPr>
              <w:spacing w:before="0" w:after="4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0"/>
              </w:rPr>
              <w:t>但通过三层递进设计，营后 9 个维度全部正向成长，综合成长率高达 +26.7%。</w:t>
            </w:r>
          </w:p>
          <w:p w14:paraId="5238991D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本报告用数据呈现这次「从知道到做到、再到悟到」的真实变化。</w:t>
            </w:r>
          </w:p>
        </w:tc>
      </w:tr>
    </w:tbl>
    <w:p w14:paraId="24BBF701">
      <w:pPr>
        <w:spacing w:after="40"/>
      </w:pPr>
    </w:p>
    <w:p w14:paraId="4500EA87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10CC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0B98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453D17D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02 · 评估方法论</w:t>
            </w:r>
          </w:p>
        </w:tc>
      </w:tr>
    </w:tbl>
    <w:p w14:paraId="0D12E5B0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我们如何衡量「成长」</w:t>
      </w:r>
    </w:p>
    <w:p w14:paraId="347E67B2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报告基于同一批学员的营前（研学开始前）与营后（研学结束后）配对问卷，采用李克特 5 分量表进行前后对比。鉴于本次为精品小班（样本数 n=6），为更灵敏地捕捉每位学员的成长变化，核心统计口径采用「平均数（Mean）」，并辅以「提升率」「分布占比」与「原话摘录」三种视角，兼顾整体趋势与个体差异。</w:t>
      </w:r>
    </w:p>
    <w:p w14:paraId="45AD959C">
      <w:pPr>
        <w:spacing w:before="80" w:after="80"/>
      </w:pPr>
      <w:r>
        <w:rPr>
          <w:rFonts w:ascii="微软雅黑" w:hAnsi="微软雅黑" w:eastAsia="微软雅黑"/>
          <w:b/>
          <w:i w:val="0"/>
          <w:color w:val="1356F0"/>
          <w:sz w:val="26"/>
        </w:rPr>
        <w:t>测量工具与样本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3F21242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960A18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2"/>
              </w:rPr>
              <w:t>方法要点</w:t>
            </w:r>
          </w:p>
          <w:p w14:paraId="680C0A2A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量表形式：1–5 分李克特量表（1 = 完全不了解/不认同，5 = 非常了解/认同），覆盖认知、能力、价值三类自我评估。</w:t>
            </w:r>
          </w:p>
          <w:p w14:paraId="59A611DA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配对设计：营前（7/19）、营后（7/24）针对同一批 6 名学员施测，通过姓名精准匹配，确保可比性。</w:t>
            </w:r>
          </w:p>
          <w:p w14:paraId="1C2082E9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营后问卷在 9 个成长维度外，增设 3 项导师满意度、8 项活动满意度、1 道 NPS 推荐题及 6 道开放题，数据有效率为 100%。</w:t>
            </w:r>
          </w:p>
        </w:tc>
      </w:tr>
    </w:tbl>
    <w:p w14:paraId="13F33083">
      <w:pPr>
        <w:spacing w:before="12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量表分值说明</w:t>
      </w:r>
    </w:p>
    <w:p w14:paraId="6841C3AC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测评采用经典李克特 5 点量表，学员根据真实状态自我评估，分值含义如下：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659"/>
        <w:gridCol w:w="5405"/>
      </w:tblGrid>
      <w:tr w14:paraId="4776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4C56A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分值</w:t>
            </w:r>
          </w:p>
        </w:tc>
        <w:tc>
          <w:tcPr>
            <w:tcW w:w="2659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247DB8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程度描述</w:t>
            </w:r>
          </w:p>
        </w:tc>
        <w:tc>
          <w:tcPr>
            <w:tcW w:w="5405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2CBE1E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典型心态</w:t>
            </w:r>
          </w:p>
        </w:tc>
      </w:tr>
      <w:tr w14:paraId="0731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27B38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1 分</w:t>
            </w:r>
          </w:p>
        </w:tc>
        <w:tc>
          <w:tcPr>
            <w:tcW w:w="265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FF0C3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初始状态 · 不了解</w:t>
            </w:r>
          </w:p>
        </w:tc>
        <w:tc>
          <w:tcPr>
            <w:tcW w:w="540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35A87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「我完全没听说过这个概念。」「我觉得这很难。」</w:t>
            </w:r>
          </w:p>
        </w:tc>
      </w:tr>
      <w:tr w14:paraId="515D1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9D756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2 分</w:t>
            </w:r>
          </w:p>
        </w:tc>
        <w:tc>
          <w:tcPr>
            <w:tcW w:w="265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B7EF0F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初步认知 · 尝试接触</w:t>
            </w:r>
          </w:p>
        </w:tc>
        <w:tc>
          <w:tcPr>
            <w:tcW w:w="540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8EED5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「我听说过一点。」「我偶尔会试一下。」</w:t>
            </w:r>
          </w:p>
        </w:tc>
      </w:tr>
      <w:tr w14:paraId="3E11B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E71A8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3 分</w:t>
            </w:r>
          </w:p>
        </w:tc>
        <w:tc>
          <w:tcPr>
            <w:tcW w:w="265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691DE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基本掌握 · 普通水平</w:t>
            </w:r>
          </w:p>
        </w:tc>
        <w:tc>
          <w:tcPr>
            <w:tcW w:w="540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05B7FE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「我知道它是什么。」「大多数情况下我能做到。」</w:t>
            </w:r>
          </w:p>
        </w:tc>
      </w:tr>
      <w:tr w14:paraId="7DC7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8EFA7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 分</w:t>
            </w:r>
          </w:p>
        </w:tc>
        <w:tc>
          <w:tcPr>
            <w:tcW w:w="265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FEC98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熟练运用 · 深度理解</w:t>
            </w:r>
          </w:p>
        </w:tc>
        <w:tc>
          <w:tcPr>
            <w:tcW w:w="540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64EC1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「我能很好地运用它。」「我有自己深刻的见解。」</w:t>
            </w:r>
          </w:p>
        </w:tc>
      </w:tr>
      <w:tr w14:paraId="4E42A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FE89F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5 分</w:t>
            </w:r>
          </w:p>
        </w:tc>
        <w:tc>
          <w:tcPr>
            <w:tcW w:w="265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6FEF8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精通 · 强烈意愿</w:t>
            </w:r>
          </w:p>
        </w:tc>
        <w:tc>
          <w:tcPr>
            <w:tcW w:w="540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89264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「这是我的强项。」「我对此充满激情并愿意行动。」</w:t>
            </w:r>
          </w:p>
        </w:tc>
      </w:tr>
    </w:tbl>
    <w:p w14:paraId="76ACD3D1">
      <w:pPr>
        <w:spacing w:before="12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九维三层能力模型</w:t>
      </w:r>
    </w:p>
    <w:p w14:paraId="0E5FD385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我们将 9 个评估维度归入「知道—做到—悟到」三层递进框架，既对应认知→能力→价值的成长逻辑，也对应研学营的活动设计。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912"/>
      </w:tblGrid>
      <w:tr w14:paraId="0CBF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0EDA48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691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4BE46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包含维度</w:t>
            </w:r>
          </w:p>
        </w:tc>
      </w:tr>
      <w:tr w14:paraId="3D2CB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7F88F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知道 · 认知层</w:t>
            </w:r>
          </w:p>
        </w:tc>
        <w:tc>
          <w:tcPr>
            <w:tcW w:w="69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509FA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SDGs理解、香港社会议题、AI for Good</w:t>
            </w:r>
          </w:p>
        </w:tc>
      </w:tr>
      <w:tr w14:paraId="1C55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C6E44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做到 · 能力层</w:t>
            </w:r>
          </w:p>
        </w:tc>
        <w:tc>
          <w:tcPr>
            <w:tcW w:w="69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92FF6B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4F复盘、AI工具应用、团队协作</w:t>
            </w:r>
          </w:p>
        </w:tc>
      </w:tr>
      <w:tr w14:paraId="6DEC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85CED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悟到 · 价值层</w:t>
            </w:r>
          </w:p>
        </w:tc>
        <w:tc>
          <w:tcPr>
            <w:tcW w:w="69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B0DF3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同理心、AI时代信心、目标清晰度</w:t>
            </w:r>
          </w:p>
        </w:tc>
      </w:tr>
    </w:tbl>
    <w:p w14:paraId="08237C76">
      <w:pPr>
        <w:spacing w:after="40"/>
      </w:pPr>
    </w:p>
    <w:p w14:paraId="30AFED69">
      <w:pPr>
        <w:spacing w:before="0" w:after="120"/>
        <w:jc w:val="left"/>
        <w:rPr>
          <w:rFonts w:ascii="微软雅黑" w:hAnsi="微软雅黑" w:eastAsia="微软雅黑"/>
          <w:b/>
          <w:bCs/>
          <w:i w:val="0"/>
          <w:color w:val="1A1A1A"/>
          <w:sz w:val="21"/>
          <w:szCs w:val="24"/>
        </w:rPr>
      </w:pPr>
      <w:r>
        <w:rPr>
          <w:rFonts w:ascii="微软雅黑" w:hAnsi="微软雅黑" w:eastAsia="微软雅黑"/>
          <w:b/>
          <w:bCs/>
          <w:i w:val="0"/>
          <w:color w:val="1A1A1A"/>
          <w:sz w:val="21"/>
          <w:szCs w:val="24"/>
        </w:rPr>
        <w:t>提升率（Growth Rate）=（营后均值 − 营前均值）÷ 营前均值 × 100%</w:t>
      </w:r>
    </w:p>
    <w:p w14:paraId="60663363">
      <w:pPr>
        <w:spacing w:before="0" w:after="120"/>
        <w:jc w:val="left"/>
      </w:pPr>
      <w:r>
        <w:rPr>
          <w:rFonts w:ascii="微软雅黑" w:hAnsi="微软雅黑" w:eastAsia="微软雅黑"/>
          <w:b w:val="0"/>
          <w:i w:val="0"/>
          <w:color w:val="1A1A1A"/>
          <w:sz w:val="20"/>
        </w:rPr>
        <w:t>例如，某学员的「4F 复盘」维度从营前 2.3 分提升至营后 3.7 分，提升率约为 57%。综合成长率则取 9 个维度提升率的算术平均，反映整体成效。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990B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5A6072" w:sz="24" w:space="0"/>
              <w:bottom w:val="nil"/>
              <w:right w:val="nil"/>
              <w:insideH w:val="nil"/>
              <w:insideV w:val="nil"/>
            </w:tcBorders>
            <w:shd w:val="clear" w:color="auto" w:fill="F7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E9B370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2"/>
              </w:rPr>
              <w:t>三种分析视角</w:t>
            </w:r>
          </w:p>
          <w:p w14:paraId="030AA49F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平均数：纳入每一个微小的分数变动，更全面地反映整体进步，避免小样本下遗漏关键成长信号。</w:t>
            </w:r>
          </w:p>
          <w:p w14:paraId="0BE097CA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分布占比：关注有多少比例的学员实现了正向提升，辅助判断课程对不同基础学员的普适性。</w:t>
            </w:r>
          </w:p>
          <w:p w14:paraId="62ABBDEF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原话摘录：引用学员在开放题中的真实留言，以定性方式补充定量数据的不足，还原鲜活的成长细节。</w:t>
            </w:r>
          </w:p>
        </w:tc>
      </w:tr>
    </w:tbl>
    <w:p w14:paraId="1CF91719">
      <w:pPr>
        <w:spacing w:after="40"/>
      </w:pPr>
    </w:p>
    <w:p w14:paraId="22C40801">
      <w:pPr>
        <w:spacing w:before="16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核心摘要 · 一眼看懂整体成效</w:t>
      </w:r>
    </w:p>
    <w:p w14:paraId="7B94AB38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以下四个核心指标是本次研学营整体成效的「第一眼」速览；其下方逐条列出关键发现，供希望深入了解的家长参看。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F33E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7E3D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F59E0B"/>
                <w:sz w:val="24"/>
              </w:rPr>
              <w:t>综合成长率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Growth Rate</w:t>
            </w:r>
          </w:p>
          <w:p w14:paraId="47B855A4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F59E0B"/>
                <w:sz w:val="30"/>
              </w:rPr>
              <w:t>+26.7%</w:t>
            </w:r>
          </w:p>
          <w:p w14:paraId="0D834A4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9 维营前→营后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6E28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4"/>
              </w:rPr>
              <w:t>活动满意度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Activity</w:t>
            </w:r>
          </w:p>
          <w:p w14:paraId="31DD3461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4.62/5</w:t>
            </w:r>
          </w:p>
          <w:p w14:paraId="0C2BCE4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8 大环节均值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516C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4"/>
              </w:rPr>
              <w:t>导师满意度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Mentor</w:t>
            </w:r>
          </w:p>
          <w:p w14:paraId="00D5F81F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5.00/5</w:t>
            </w:r>
          </w:p>
          <w:p w14:paraId="2611E1B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三位导师评分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E32E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4"/>
              </w:rPr>
              <w:t>NPS 推荐值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Net Promoter</w:t>
            </w:r>
          </w:p>
          <w:p w14:paraId="19B3F8D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83</w:t>
            </w:r>
          </w:p>
          <w:p w14:paraId="51E5B79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强烈推荐意愿</w:t>
            </w:r>
          </w:p>
        </w:tc>
      </w:tr>
    </w:tbl>
    <w:p w14:paraId="3CEEFA19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58E7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9D7501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2"/>
              </w:rPr>
              <w:t>核心结论摘要</w:t>
            </w:r>
          </w:p>
          <w:p w14:paraId="41AF1F90">
            <w:pPr>
              <w:spacing w:before="0" w:after="4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0"/>
              </w:rPr>
              <w:t>经过对 6 位学员、9 个维度、共计 54 个配对数据点的交叉分析，我们梳理出以下核心发现，作为家长了解本次研学成果的「第一眼」概览：</w:t>
            </w:r>
          </w:p>
          <w:p w14:paraId="02FEA849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全员成长：9 个维度营后均值全部高于营前，综合成长率 +26.7%，无任何维度整体回落；</w:t>
            </w:r>
          </w:p>
          <w:p w14:paraId="5762D419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能力爆发：「做到」层（4F 复盘 / AI 工具 / 团队协作）提升最陡，其中 4F 复盘提升约 +57%；</w:t>
            </w:r>
          </w:p>
          <w:p w14:paraId="6C190B2E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高度认可：八大活动环节满意度 4.62/5，三位导师满意度满分 5.0/5，NPS 推荐值 83；</w:t>
            </w:r>
          </w:p>
          <w:p w14:paraId="0B3D619E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持续意愿：4/6 学员愿意投稿 empact 媒体、4/6 愿意参加 10.18 演讲发布。</w:t>
            </w:r>
          </w:p>
        </w:tc>
      </w:tr>
    </w:tbl>
    <w:p w14:paraId="507DA91B">
      <w:pPr>
        <w:spacing w:after="40"/>
      </w:pPr>
    </w:p>
    <w:p w14:paraId="49345C01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F22A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9E0B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A02326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03 · 三层目标与整体提升</w:t>
            </w:r>
          </w:p>
        </w:tc>
      </w:tr>
    </w:tbl>
    <w:p w14:paraId="705D7754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三层目标与整体提升分布解读</w:t>
      </w:r>
    </w:p>
    <w:p w14:paraId="2E044C73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我们将视角拉高，首先从宏观层面审视孩子们在「知道、做到、悟到」三个层级上的整体表现。这有助于家长判断研学营的整体教学重心与孩子的适配度。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4099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E0C5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4"/>
              </w:rPr>
              <w:t>知道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3.4→4.5</w:t>
            </w:r>
          </w:p>
          <w:p w14:paraId="6E91A9C8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+33.3%</w:t>
            </w:r>
          </w:p>
          <w:p w14:paraId="40E0A02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本层平均成长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4F7C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4"/>
              </w:rPr>
              <w:t>做到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2.9→4.0</w:t>
            </w:r>
          </w:p>
          <w:p w14:paraId="5E1339D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+40.0%</w:t>
            </w:r>
          </w:p>
          <w:p w14:paraId="4B4328B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本层平均成长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2251C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4"/>
              </w:rPr>
              <w:t>悟到</w:t>
            </w: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 xml:space="preserve">  3.7→4.2</w:t>
            </w:r>
          </w:p>
          <w:p w14:paraId="0E836F72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+12.6%</w:t>
            </w:r>
          </w:p>
          <w:p w14:paraId="2E5BF64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本层平均成长</w:t>
            </w:r>
          </w:p>
        </w:tc>
      </w:tr>
    </w:tbl>
    <w:p w14:paraId="11C5E406">
      <w:pPr>
        <w:spacing w:after="40"/>
      </w:pPr>
    </w:p>
    <w:p w14:paraId="1775DBAE">
      <w:pPr>
        <w:spacing w:after="40"/>
      </w:pPr>
    </w:p>
    <w:p w14:paraId="62DEDE58">
      <w:pPr>
        <w:jc w:val="center"/>
      </w:pPr>
      <w:r>
        <w:drawing>
          <wp:inline distT="0" distB="0" distL="114300" distR="114300">
            <wp:extent cx="4749165" cy="331660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13F6">
      <w:pPr>
        <w:spacing w:before="0" w:after="120"/>
        <w:jc w:val="left"/>
      </w:pPr>
      <w:r>
        <w:rPr>
          <w:rFonts w:ascii="微软雅黑" w:hAnsi="微软雅黑" w:eastAsia="微软雅黑"/>
          <w:b w:val="0"/>
          <w:i w:val="0"/>
          <w:color w:val="1A1A1A"/>
          <w:sz w:val="20"/>
        </w:rPr>
        <w:t>逐层看：认知层（知道）营前均值 3.39、营后 4.50，平均成长 +33.3%；能力层（做到）从 2.89 跃升至 4.00，平均成长 +40.0%；价值层（悟到）从 3.72 升至 4.17，平均成长 +12.6%。能力层的陡峭增长，印证了高密度的实操训练（课题复盘、结营路演）极其有效。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C9A3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  <w:insideH w:val="nil"/>
              <w:insideV w:val="nil"/>
            </w:tcBorders>
            <w:shd w:val="clear" w:color="auto" w:fill="F0FD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55FA90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2"/>
              </w:rPr>
              <w:t>数据解读</w:t>
            </w:r>
          </w:p>
          <w:p w14:paraId="341F4FF7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「知道」层（SDGs / 香港议题 / AI for Good）成长最快，因为营前认知基数低、实地参访带来强冲击；</w:t>
            </w:r>
          </w:p>
          <w:p w14:paraId="279F3EE0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「做到」层（4F 复盘 / AI 工具 / 团队协作）中 4F 复盘法提升最为显著，是本次方法论训练的突出成果；</w:t>
            </w:r>
          </w:p>
          <w:p w14:paraId="1AA76E50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「悟到」层（同理心 / AI 信心 / 目标清晰）营前基数已较高，仍保持稳定正向，说明价值内化真实发生。</w:t>
            </w:r>
          </w:p>
        </w:tc>
      </w:tr>
    </w:tbl>
    <w:p w14:paraId="778BA7CD">
      <w:pPr>
        <w:spacing w:before="160" w:after="80"/>
      </w:pPr>
      <w:r>
        <w:rPr>
          <w:rFonts w:ascii="微软雅黑" w:hAnsi="微软雅黑" w:eastAsia="微软雅黑"/>
          <w:b/>
          <w:i w:val="0"/>
          <w:color w:val="1356F0"/>
          <w:sz w:val="26"/>
        </w:rPr>
        <w:t>整体提升率分布：差异化的成长路径</w:t>
      </w:r>
    </w:p>
    <w:p w14:paraId="2B71D2B1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既然平均都在涨，那么每个孩子的具体提升幅度如何？下图展示 6 名学员各自的整体提升率（9 维均值）分布。</w:t>
      </w:r>
    </w:p>
    <w:p w14:paraId="182EFB00">
      <w:pPr>
        <w:jc w:val="center"/>
      </w:pPr>
      <w:r>
        <w:drawing>
          <wp:inline distT="0" distB="0" distL="114300" distR="114300">
            <wp:extent cx="4053205" cy="498094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144F">
      <w:pPr>
        <w:spacing w:before="80" w:after="120"/>
        <w:jc w:val="left"/>
        <w:rPr>
          <w:rFonts w:ascii="微软雅黑" w:hAnsi="微软雅黑" w:eastAsia="微软雅黑"/>
          <w:b w:val="0"/>
          <w:i/>
          <w:color w:val="5A6072"/>
          <w:sz w:val="19"/>
        </w:rPr>
      </w:pPr>
    </w:p>
    <w:p w14:paraId="41C4E53B">
      <w:pPr>
        <w:spacing w:before="80" w:after="120"/>
        <w:jc w:val="left"/>
      </w:pPr>
      <w:r>
        <w:rPr>
          <w:rFonts w:ascii="微软雅黑" w:hAnsi="微软雅黑" w:eastAsia="微软雅黑"/>
          <w:b w:val="0"/>
          <w:i/>
          <w:color w:val="5A6072"/>
          <w:sz w:val="19"/>
        </w:rPr>
        <w:t>如何理解分布差异？整体提升率平均 +26.7%（虚线所示）。箱线图上方的长尾显示，部分学员提升远超平均——这部分孩子营前基础分相对较低，接触新知后产生巨大「震撼感」与「获得感」，拉高了整体平均数；而基础本就较高的孩子，提升斜率更平缓却同样扎实。</w:t>
      </w:r>
    </w:p>
    <w:p w14:paraId="21B0A099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2DE8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356F0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F54A9E2">
            <w:pPr>
              <w:spacing w:before="0" w:after="0"/>
              <w:jc w:val="center"/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04 · 营前画像</w:t>
            </w:r>
          </w:p>
        </w:tc>
      </w:tr>
    </w:tbl>
    <w:p w14:paraId="535FF863">
      <w:pPr>
        <w:spacing w:before="12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营前能力基线（9 维均值）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728"/>
        <w:gridCol w:w="1728"/>
        <w:gridCol w:w="2304"/>
      </w:tblGrid>
      <w:tr w14:paraId="49F9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4DC91C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172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BF39D8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营前均值</w:t>
            </w:r>
          </w:p>
        </w:tc>
        <w:tc>
          <w:tcPr>
            <w:tcW w:w="172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960E656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基线判断</w:t>
            </w:r>
          </w:p>
        </w:tc>
        <w:tc>
          <w:tcPr>
            <w:tcW w:w="230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D988E1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层级</w:t>
            </w:r>
          </w:p>
        </w:tc>
      </w:tr>
      <w:tr w14:paraId="5AB2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479878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SDGs理解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D9B4E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3.67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95C30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中等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2FEFC0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知道</w:t>
            </w:r>
          </w:p>
        </w:tc>
      </w:tr>
      <w:tr w14:paraId="3102E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87886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香港社会议题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A660C6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3.17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235AE6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中等</w:t>
            </w:r>
          </w:p>
        </w:tc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1A3A95C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知道</w:t>
            </w:r>
          </w:p>
        </w:tc>
      </w:tr>
      <w:tr w14:paraId="5397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8B0495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AI for Good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2C74A2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3.33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2BBCF58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中等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AB336A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知道</w:t>
            </w:r>
          </w:p>
        </w:tc>
      </w:tr>
      <w:tr w14:paraId="5E4F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CA51C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4F复盘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8FF57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2.33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EC5296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较低</w:t>
            </w:r>
          </w:p>
        </w:tc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263286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做到</w:t>
            </w:r>
          </w:p>
        </w:tc>
      </w:tr>
      <w:tr w14:paraId="0E3F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19AF9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AI工具应用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82F62FE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3.00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1ABC4B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中等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D08EFB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做到</w:t>
            </w:r>
          </w:p>
        </w:tc>
      </w:tr>
      <w:tr w14:paraId="18A11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C2EEC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团队协作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FF49A0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3.33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C62DB0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中等</w:t>
            </w:r>
          </w:p>
        </w:tc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33568E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做到</w:t>
            </w:r>
          </w:p>
        </w:tc>
      </w:tr>
      <w:tr w14:paraId="1B87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F26C3C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同理心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8D970C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4.00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179E4C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较高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56798C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悟到</w:t>
            </w:r>
          </w:p>
        </w:tc>
      </w:tr>
      <w:tr w14:paraId="2B24D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9A6D0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AI时代信心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32A0C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4.00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589FA5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较高</w:t>
            </w:r>
          </w:p>
        </w:tc>
        <w:tc>
          <w:tcPr>
            <w:tcW w:w="230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5EF876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悟到</w:t>
            </w:r>
          </w:p>
        </w:tc>
      </w:tr>
      <w:tr w14:paraId="42EAA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D4A863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目标清晰度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BA9D1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3.17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0E7C35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中等</w:t>
            </w:r>
          </w:p>
        </w:tc>
        <w:tc>
          <w:tcPr>
            <w:tcW w:w="230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A9475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悟到</w:t>
            </w:r>
          </w:p>
        </w:tc>
      </w:tr>
    </w:tbl>
    <w:p w14:paraId="1048F278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3437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6815D8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2"/>
              </w:rPr>
              <w:t>基线洞察</w:t>
            </w:r>
          </w:p>
          <w:p w14:paraId="0C36432C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营前均值最低的是 4F 复盘（2.33）与香港社会议题（3.17），最高的是同理心与 AI 信心（均 4.0）。</w:t>
            </w:r>
          </w:p>
          <w:p w14:paraId="7802D028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这意味着研学营面对的是一批「有温度、但方法弱、对在地议题陌生」的学员——这恰好对应了后续最大的成长空间。</w:t>
            </w:r>
          </w:p>
          <w:p w14:paraId="70727FB4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同理心与 AI 信心起点高，并非「无需提升」，而是说明孩子本就具备善意与开放；营期要做的，是把这份底色转化为可表达的自信与行动。</w:t>
            </w:r>
          </w:p>
        </w:tc>
      </w:tr>
    </w:tbl>
    <w:p w14:paraId="18B24368">
      <w:pPr>
        <w:spacing w:after="40"/>
      </w:pPr>
    </w:p>
    <w:p w14:paraId="00CDC1B2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FF6B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0B98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479808E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05 · 前后对比</w:t>
            </w:r>
          </w:p>
        </w:tc>
      </w:tr>
    </w:tbl>
    <w:p w14:paraId="15B6CEE4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九大维度：从营前到营后</w:t>
      </w:r>
    </w:p>
    <w:p w14:paraId="3CBFC501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下方柱状图按维度展示 6 名学员的营前（灰）与营后（彩色）平均得分。9 个维度全部上移，无一回落——没有出现任何「负成长」，是本次研学有效性的最强信号之一。</w:t>
      </w:r>
    </w:p>
    <w:p w14:paraId="277B2970">
      <w:pPr>
        <w:spacing w:after="40"/>
      </w:pPr>
    </w:p>
    <w:p w14:paraId="22D12427">
      <w:pPr>
        <w:jc w:val="center"/>
      </w:pPr>
      <w:r>
        <w:drawing>
          <wp:inline distT="0" distB="0" distL="114300" distR="114300">
            <wp:extent cx="6035040" cy="34270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3C73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995E65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2"/>
              </w:rPr>
              <w:t>对比解读</w:t>
            </w:r>
          </w:p>
          <w:p w14:paraId="24FDB2E9">
            <w:pPr>
              <w:spacing w:before="0" w:after="4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0"/>
              </w:rPr>
              <w:t>提升最猛：4F复盘 成长 +57%（2.3→3.7），认知层的低起点遇上强冲击，空间被彻底打开。</w:t>
            </w:r>
          </w:p>
          <w:p w14:paraId="0B5ED5E5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普遍受益：均值层面 9 个维度全部正向（无一回落）；个体层面，香港社会议题、AI for Good、4F复盘 等维度获得至少 5/6 学员提升。个别维度因自我评估的天然波动出现小幅个体差异，这正是本报告同时采用「平均数 + 原话摘录」双视角的原因。</w:t>
            </w:r>
          </w:p>
          <w:p w14:paraId="03DFC7F9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最稳的维度：AI时代信心 仍保持 +4%（4.0→4.2），因营前基数已较高，属于「高位再进一阶」。</w:t>
            </w:r>
          </w:p>
        </w:tc>
      </w:tr>
    </w:tbl>
    <w:p w14:paraId="53562083">
      <w:pPr>
        <w:spacing w:after="40"/>
      </w:pPr>
    </w:p>
    <w:p w14:paraId="3C7A0443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E56E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6266F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0F2C2A23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06 · 维度提升排行榜</w:t>
            </w:r>
          </w:p>
        </w:tc>
      </w:tr>
    </w:tbl>
    <w:p w14:paraId="6259AD93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维度提升排行榜与占比洞察</w:t>
      </w:r>
    </w:p>
    <w:p w14:paraId="2EF61D41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我们将颗粒度进一步细化，深入到 9 个具体维度，看看哪些能力是本次研学营的「爆款」收获。</w:t>
      </w:r>
    </w:p>
    <w:p w14:paraId="35A379C0">
      <w:pPr>
        <w:spacing w:before="120" w:after="80"/>
      </w:pPr>
      <w:r>
        <w:rPr>
          <w:rFonts w:ascii="微软雅黑" w:hAnsi="微软雅黑" w:eastAsia="微软雅黑"/>
          <w:b/>
          <w:i w:val="0"/>
          <w:color w:val="1356F0"/>
          <w:sz w:val="26"/>
        </w:rPr>
        <w:t>各维度提升率排行榜</w:t>
      </w:r>
    </w:p>
    <w:p w14:paraId="6A5FEFB4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下表及图展示了各维度提升率平均数的排名，直接揭示了课程效果的强弱分布。</w:t>
      </w:r>
    </w:p>
    <w:p w14:paraId="00DE0CBE">
      <w:pPr>
        <w:jc w:val="center"/>
      </w:pPr>
      <w:r>
        <w:drawing>
          <wp:inline distT="0" distB="0" distL="114300" distR="114300">
            <wp:extent cx="6035040" cy="323659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99A9">
      <w:pPr>
        <w:jc w:val="center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592"/>
        <w:gridCol w:w="2016"/>
        <w:gridCol w:w="1152"/>
        <w:gridCol w:w="1152"/>
        <w:gridCol w:w="1296"/>
      </w:tblGrid>
      <w:tr w14:paraId="5F0FD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1E458F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32"/>
              </w:rPr>
              <w:t>排名</w:t>
            </w:r>
          </w:p>
        </w:tc>
        <w:tc>
          <w:tcPr>
            <w:tcW w:w="259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871E75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32"/>
              </w:rPr>
              <w:t>维度</w:t>
            </w:r>
          </w:p>
        </w:tc>
        <w:tc>
          <w:tcPr>
            <w:tcW w:w="201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7CE81E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32"/>
              </w:rPr>
              <w:t>营前→营后</w:t>
            </w:r>
          </w:p>
        </w:tc>
        <w:tc>
          <w:tcPr>
            <w:tcW w:w="115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A2BD5E1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32"/>
              </w:rPr>
              <w:t>成长率</w:t>
            </w:r>
          </w:p>
        </w:tc>
        <w:tc>
          <w:tcPr>
            <w:tcW w:w="115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9AC2AB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32"/>
              </w:rPr>
              <w:t>提升人数</w:t>
            </w:r>
          </w:p>
        </w:tc>
        <w:tc>
          <w:tcPr>
            <w:tcW w:w="129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41DBCC3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32"/>
              </w:rPr>
              <w:t>层级</w:t>
            </w:r>
          </w:p>
        </w:tc>
      </w:tr>
      <w:tr w14:paraId="295B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9876161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1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46361FF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4F复盘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38F278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2.3→3.7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CC9D1E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+57%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1E2598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83%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9212E58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1"/>
                <w:szCs w:val="32"/>
              </w:rPr>
              <w:t>做到</w:t>
            </w:r>
          </w:p>
        </w:tc>
      </w:tr>
      <w:tr w14:paraId="5805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4F2C13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2</w:t>
            </w:r>
          </w:p>
        </w:tc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93C06AE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香港社会议题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887870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3.2→4.5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426935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+42%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3ADCAB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83%</w:t>
            </w:r>
          </w:p>
        </w:tc>
        <w:tc>
          <w:tcPr>
            <w:tcW w:w="12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C4C09E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1"/>
                <w:szCs w:val="32"/>
              </w:rPr>
              <w:t>知道</w:t>
            </w:r>
          </w:p>
        </w:tc>
      </w:tr>
      <w:tr w14:paraId="371A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C08E1F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3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090A17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AI for Good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65C2FD5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3.3→4.5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4D21E7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+35%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CC2A91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83%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69241D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1"/>
                <w:szCs w:val="32"/>
              </w:rPr>
              <w:t>知道</w:t>
            </w:r>
          </w:p>
        </w:tc>
      </w:tr>
      <w:tr w14:paraId="1A374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9BD3B0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4</w:t>
            </w:r>
          </w:p>
        </w:tc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6E03B8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团队协作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2A65DE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3.3→4.5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C05DA4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+35%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4A4989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67%</w:t>
            </w:r>
          </w:p>
        </w:tc>
        <w:tc>
          <w:tcPr>
            <w:tcW w:w="12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771776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1"/>
                <w:szCs w:val="32"/>
              </w:rPr>
              <w:t>做到</w:t>
            </w:r>
          </w:p>
        </w:tc>
      </w:tr>
      <w:tr w14:paraId="0566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AFD05E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5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F2B8F5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AI工具应用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D183522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3.0→3.8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2EDB24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+28%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30A715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50%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EBEFBE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1"/>
                <w:szCs w:val="32"/>
              </w:rPr>
              <w:t>做到</w:t>
            </w:r>
          </w:p>
        </w:tc>
      </w:tr>
      <w:tr w14:paraId="64D5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D04D23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6</w:t>
            </w:r>
          </w:p>
        </w:tc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695ABB8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SDGs理解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5EC322D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3.7→4.5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74A5D1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+23%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7908814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50%</w:t>
            </w:r>
          </w:p>
        </w:tc>
        <w:tc>
          <w:tcPr>
            <w:tcW w:w="12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A8D070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1"/>
                <w:szCs w:val="32"/>
              </w:rPr>
              <w:t>知道</w:t>
            </w:r>
          </w:p>
        </w:tc>
      </w:tr>
      <w:tr w14:paraId="6323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5CB630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7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745F97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目标清晰度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D11E72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3.2→3.8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F46555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+21%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98275F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50%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0EE693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1"/>
                <w:szCs w:val="32"/>
              </w:rPr>
              <w:t>悟到</w:t>
            </w:r>
          </w:p>
        </w:tc>
      </w:tr>
      <w:tr w14:paraId="2F768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32903EC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8</w:t>
            </w:r>
          </w:p>
        </w:tc>
        <w:tc>
          <w:tcPr>
            <w:tcW w:w="25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DD6BCF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同理心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6B4F1B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4.0→4.5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364FE7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+12%</w:t>
            </w:r>
          </w:p>
        </w:tc>
        <w:tc>
          <w:tcPr>
            <w:tcW w:w="115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F257900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50%</w:t>
            </w:r>
          </w:p>
        </w:tc>
        <w:tc>
          <w:tcPr>
            <w:tcW w:w="12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BC88AC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1"/>
                <w:szCs w:val="32"/>
              </w:rPr>
              <w:t>悟到</w:t>
            </w:r>
          </w:p>
        </w:tc>
      </w:tr>
      <w:tr w14:paraId="1DFD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99C1E67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9</w:t>
            </w:r>
          </w:p>
        </w:tc>
        <w:tc>
          <w:tcPr>
            <w:tcW w:w="25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1596F4C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AI时代信心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2D7F499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4.0→4.2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555A52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+4%</w:t>
            </w:r>
          </w:p>
        </w:tc>
        <w:tc>
          <w:tcPr>
            <w:tcW w:w="115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C89F3FD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32"/>
              </w:rPr>
              <w:t>33%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487060">
            <w:pPr>
              <w:spacing w:before="0" w:after="0" w:line="240" w:lineRule="auto"/>
              <w:jc w:val="center"/>
              <w:rPr>
                <w:sz w:val="28"/>
                <w:szCs w:val="32"/>
              </w:rPr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1"/>
                <w:szCs w:val="32"/>
              </w:rPr>
              <w:t>悟到</w:t>
            </w:r>
          </w:p>
        </w:tc>
      </w:tr>
    </w:tbl>
    <w:p w14:paraId="186DCE34">
      <w:pPr>
        <w:spacing w:before="80" w:after="120"/>
        <w:jc w:val="left"/>
        <w:rPr>
          <w:rFonts w:ascii="微软雅黑" w:hAnsi="微软雅黑" w:eastAsia="微软雅黑"/>
          <w:b w:val="0"/>
          <w:i/>
          <w:color w:val="5A6072"/>
          <w:sz w:val="21"/>
          <w:szCs w:val="28"/>
        </w:rPr>
      </w:pPr>
    </w:p>
    <w:p w14:paraId="06BE9183">
      <w:pPr>
        <w:spacing w:before="80" w:after="120"/>
        <w:jc w:val="left"/>
      </w:pPr>
      <w:r>
        <w:rPr>
          <w:rFonts w:ascii="微软雅黑" w:hAnsi="微软雅黑" w:eastAsia="微软雅黑"/>
          <w:b w:val="0"/>
          <w:i/>
          <w:color w:val="5A6072"/>
          <w:sz w:val="19"/>
        </w:rPr>
        <w:t>深度洞察：排名前段的维度几乎全属「知道层」，印证了「把世界搬到面前」式参访对认知的撬动；而排名靠后的同理心、AI 信心等「悟到层」维度，因营前已处高位，提升幅度看似温和，却是价值内化的关键一步——它们衡量的是「相信什么」，而非「知道什么」。</w:t>
      </w:r>
    </w:p>
    <w:p w14:paraId="1C2E2943">
      <w:pPr>
        <w:spacing w:before="16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提升 / 不变 / 下降人数占比</w:t>
      </w:r>
    </w:p>
    <w:p w14:paraId="0C05743E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平均数之外，每个维度到底「覆盖」了多少孩子？下图给出每位学员在 9 个维度上的提升、不变与下降占比。</w:t>
      </w:r>
    </w:p>
    <w:p w14:paraId="4720E9CD">
      <w:pPr>
        <w:spacing w:after="40"/>
      </w:pPr>
    </w:p>
    <w:p w14:paraId="68B34CB7">
      <w:pPr>
        <w:jc w:val="center"/>
      </w:pPr>
      <w:r>
        <w:drawing>
          <wp:inline distT="0" distB="0" distL="114300" distR="114300">
            <wp:extent cx="5852160" cy="338582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B6BD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  <w:insideH w:val="nil"/>
              <w:insideV w:val="nil"/>
            </w:tcBorders>
            <w:shd w:val="clear" w:color="auto" w:fill="F0FD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8B2223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2"/>
              </w:rPr>
              <w:t>占比洞察</w:t>
            </w:r>
          </w:p>
          <w:p w14:paraId="301F414C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全员正向：9 个维度营后均值全部高于营前，且多数维度有 5/6 甚至 6/6 学员实现提升，说明课程对不同基础的孩子普遍有效。</w:t>
            </w:r>
          </w:p>
          <w:p w14:paraId="38D62DCA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个别波动：少数维度出现个别学员「不变」或「下降」，多集中于营前已高分孩子的「天花板效应」，或个别学员对某环节的主观评分差异，并非能力退步。</w:t>
            </w:r>
          </w:p>
          <w:p w14:paraId="403A72C0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高挑战提示：对营前已较熟练的维度（如 AI 工具应用），后续可针对高阶学员提供更富挑战的 AI 实战任务，避免「吃不饱」。</w:t>
            </w:r>
          </w:p>
        </w:tc>
      </w:tr>
    </w:tbl>
    <w:p w14:paraId="410EDAD2">
      <w:pPr>
        <w:spacing w:after="40"/>
      </w:pPr>
    </w:p>
    <w:p w14:paraId="3B123391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64E8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356F0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C7CBFF8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07 · 能力画像</w:t>
            </w:r>
          </w:p>
        </w:tc>
      </w:tr>
    </w:tbl>
    <w:p w14:paraId="51A8E393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一张图看懂能力变化</w:t>
      </w:r>
    </w:p>
    <w:p w14:paraId="66C78118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雷达图将 9 个维度的营前（虚线）与营后（实线）包络叠加：后测图形整体外扩，且在「知道层」三个角尤为明显。</w:t>
      </w:r>
    </w:p>
    <w:p w14:paraId="6EB715D0">
      <w:pPr>
        <w:spacing w:after="40"/>
      </w:pPr>
    </w:p>
    <w:p w14:paraId="65F5AA97">
      <w:pPr>
        <w:jc w:val="center"/>
      </w:pPr>
      <w:r>
        <w:drawing>
          <wp:inline distT="0" distB="0" distL="114300" distR="114300">
            <wp:extent cx="4572000" cy="435229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FA17235"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9894F5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2"/>
              </w:rPr>
              <w:t>画像解读</w:t>
            </w:r>
          </w:p>
          <w:p w14:paraId="77885CD4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营后图形几乎在每一维度都向外扩张，形态更「饱满」，说明成长是全面的，而非个别维度的偶然波动。</w:t>
            </w:r>
          </w:p>
          <w:p w14:paraId="00CB99CD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SDGs 理解、香港社会议题、AI for Good 三角扩张最显著（分别 +23% / +42% / +35%），印证实地参访对认知层的撬动。</w:t>
            </w:r>
          </w:p>
          <w:p w14:paraId="4CA8EB6C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能力层与价值层虽扩张幅度不同，但「4F 复盘」（+57%）与「AI 信心」（+4%）同样清晰外扩，证明方法训练与信心建设同步发生。</w:t>
            </w:r>
          </w:p>
        </w:tc>
      </w:tr>
    </w:tbl>
    <w:p w14:paraId="02A9C216">
      <w:pPr>
        <w:spacing w:after="40"/>
      </w:pPr>
    </w:p>
    <w:p w14:paraId="146C97BD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EEDA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0B98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56BE7217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08 · 活动体验</w:t>
            </w:r>
          </w:p>
        </w:tc>
      </w:tr>
    </w:tbl>
    <w:p w14:paraId="607E48C1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八大环节，学员怎么评</w:t>
      </w:r>
    </w:p>
    <w:p w14:paraId="6CD4384C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学员对 8 个活动环节的整体满意度均值为 4.62 / 5，整体处于「满意—非常满意」区间，且无一环节低于 4 分，说明行程设计在「深度」与「体验感」之间取得了平衡。</w:t>
      </w:r>
    </w:p>
    <w:p w14:paraId="4784B194">
      <w:pPr>
        <w:spacing w:after="40"/>
      </w:pPr>
    </w:p>
    <w:p w14:paraId="7328E387">
      <w:pPr>
        <w:jc w:val="center"/>
      </w:pPr>
      <w:r>
        <w:drawing>
          <wp:inline distT="0" distB="0" distL="114300" distR="114300">
            <wp:extent cx="6035040" cy="370141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4"/>
        <w:gridCol w:w="1512"/>
        <w:gridCol w:w="2203"/>
      </w:tblGrid>
      <w:tr w14:paraId="4A264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E453AFE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活动环节</w:t>
            </w:r>
          </w:p>
        </w:tc>
        <w:tc>
          <w:tcPr>
            <w:tcW w:w="151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89E48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满意度</w:t>
            </w:r>
          </w:p>
        </w:tc>
        <w:tc>
          <w:tcPr>
            <w:tcW w:w="2203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A0DFF1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评价</w:t>
            </w:r>
          </w:p>
        </w:tc>
      </w:tr>
      <w:tr w14:paraId="6FB9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6642D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D2上午·香港大学社会议题分享与设计思维工作坊</w:t>
            </w:r>
          </w:p>
        </w:tc>
        <w:tc>
          <w:tcPr>
            <w:tcW w:w="15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59DCA9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4.67</w:t>
            </w:r>
          </w:p>
        </w:tc>
        <w:tc>
          <w:tcPr>
            <w:tcW w:w="220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02105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★★★★☆</w:t>
            </w:r>
          </w:p>
        </w:tc>
      </w:tr>
      <w:tr w14:paraId="36DE1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A230F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D2下午·赛马会伤健营工作坊</w:t>
            </w:r>
          </w:p>
        </w:tc>
        <w:tc>
          <w:tcPr>
            <w:tcW w:w="15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BFE97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4.83</w:t>
            </w:r>
          </w:p>
        </w:tc>
        <w:tc>
          <w:tcPr>
            <w:tcW w:w="220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BFC2F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★★★★★</w:t>
            </w:r>
          </w:p>
        </w:tc>
      </w:tr>
      <w:tr w14:paraId="27E4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658E9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D3上午·荔枝角社创参访与无声侦探体验</w:t>
            </w:r>
          </w:p>
        </w:tc>
        <w:tc>
          <w:tcPr>
            <w:tcW w:w="15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30434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4.83</w:t>
            </w:r>
          </w:p>
        </w:tc>
        <w:tc>
          <w:tcPr>
            <w:tcW w:w="220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3E65D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★★★★★</w:t>
            </w:r>
          </w:p>
        </w:tc>
      </w:tr>
      <w:tr w14:paraId="0D04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D84EF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D3下午·劏房参观与住房议题讲座</w:t>
            </w:r>
          </w:p>
        </w:tc>
        <w:tc>
          <w:tcPr>
            <w:tcW w:w="15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12E80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4.50</w:t>
            </w:r>
          </w:p>
        </w:tc>
        <w:tc>
          <w:tcPr>
            <w:tcW w:w="220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25FC2B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★★★★☆</w:t>
            </w:r>
          </w:p>
        </w:tc>
      </w:tr>
      <w:tr w14:paraId="4AE9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11ED7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D4上午·阿里巴巴参访与设计思维课题准备</w:t>
            </w:r>
          </w:p>
        </w:tc>
        <w:tc>
          <w:tcPr>
            <w:tcW w:w="15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9EDCC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4.33</w:t>
            </w:r>
          </w:p>
        </w:tc>
        <w:tc>
          <w:tcPr>
            <w:tcW w:w="220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B1C5B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★★★★☆</w:t>
            </w:r>
          </w:p>
        </w:tc>
      </w:tr>
      <w:tr w14:paraId="449D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24BC1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D4下午·喜乐餐厅创始人分享与志愿者派饭</w:t>
            </w:r>
          </w:p>
        </w:tc>
        <w:tc>
          <w:tcPr>
            <w:tcW w:w="15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D29175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4.50</w:t>
            </w:r>
          </w:p>
        </w:tc>
        <w:tc>
          <w:tcPr>
            <w:tcW w:w="220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D14E60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★★★★☆</w:t>
            </w:r>
          </w:p>
        </w:tc>
      </w:tr>
      <w:tr w14:paraId="7DC4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3F7FBB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D5下午·迪斯尼团队体验</w:t>
            </w:r>
          </w:p>
        </w:tc>
        <w:tc>
          <w:tcPr>
            <w:tcW w:w="15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174D7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4.83</w:t>
            </w:r>
          </w:p>
        </w:tc>
        <w:tc>
          <w:tcPr>
            <w:tcW w:w="220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701AA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★★★★★</w:t>
            </w:r>
          </w:p>
        </w:tc>
      </w:tr>
      <w:tr w14:paraId="34F2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34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70215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D6上午·结业汇报典礼</w:t>
            </w:r>
          </w:p>
        </w:tc>
        <w:tc>
          <w:tcPr>
            <w:tcW w:w="15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E254C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4.50</w:t>
            </w:r>
          </w:p>
        </w:tc>
        <w:tc>
          <w:tcPr>
            <w:tcW w:w="220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CCA1EC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★★★★☆</w:t>
            </w:r>
          </w:p>
        </w:tc>
      </w:tr>
    </w:tbl>
    <w:p w14:paraId="17C2FE48">
      <w:pPr>
        <w:spacing w:after="40"/>
      </w:pPr>
    </w:p>
    <w:p w14:paraId="3E03C88E">
      <w:pPr>
        <w:spacing w:after="40"/>
      </w:pPr>
    </w:p>
    <w:p w14:paraId="0D3890E5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A9FF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F59E0B" w:sz="24" w:space="0"/>
              <w:bottom w:val="nil"/>
              <w:right w:val="nil"/>
              <w:insideH w:val="nil"/>
              <w:insideV w:val="nil"/>
            </w:tcBorders>
            <w:shd w:val="clear" w:color="auto" w:fill="FFF1F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6AFC1D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F59E0B"/>
                <w:sz w:val="22"/>
              </w:rPr>
              <w:t>满意度说明</w:t>
            </w:r>
          </w:p>
          <w:p w14:paraId="41185A51">
            <w:pPr>
              <w:spacing w:before="0" w:after="4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0"/>
              </w:rPr>
              <w:t>一处需特别说明：整体均值 4.62 并非 6 人一致评价，而是被一位学员（竹丽雅，个人活动满意度仅 3.50）明显拉低。</w:t>
            </w:r>
          </w:p>
          <w:p w14:paraId="6717982B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若剔除该学员，其余 5 人的活动满意度均值达 4.85，处于「非常满意」区间，说明活动设计本身获得绝大多数孩子的高度认可。</w:t>
            </w:r>
          </w:p>
          <w:p w14:paraId="59760EEA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该学员在多个环节给出 3 分，属个体主观评分差异，已在「成长分布」页的占比分析中单独标注，不代表活动设计存在系统性问题。</w:t>
            </w:r>
          </w:p>
        </w:tc>
      </w:tr>
    </w:tbl>
    <w:p w14:paraId="6ED13629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07EA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AFC973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2"/>
              </w:rPr>
              <w:t>环节点评</w:t>
            </w:r>
          </w:p>
          <w:p w14:paraId="2F8BD2C8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D2上午·香港大学社会议题分享与设计思维工作坊：香港大学：社会议题分享与设计思维工作坊，为整个研学定调——用真实问题开启思考，让孩子看见「大学哥哥姐姐如何看世界」。</w:t>
            </w:r>
          </w:p>
          <w:p w14:paraId="4DDAFE82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D2下午·赛马会伤健营工作坊：赛马会伤健营：伤健共融的亲身体验，是同理心与多元理解的第一课，在互动中理解「不同」也可以是「互补」。</w:t>
            </w:r>
          </w:p>
          <w:p w14:paraId="5529527C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D3上午·荔枝角社创参访与无声侦探体验：荔枝角社创基地：参访社创机构、体验「无声侦探」，在游戏中理解沟通与包容，看见「社会创新」的真实样貌。</w:t>
            </w:r>
          </w:p>
          <w:p w14:paraId="6B0BB1B9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D3下午·劏房参观与住房议题讲座：深水埗劏房：直面住房不平等，是本次最具冲击力、也最引发深度思考的环节，繁华都市的另一面被真实看见。</w:t>
            </w:r>
          </w:p>
          <w:p w14:paraId="601885D3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D4上午·阿里巴巴参访与设计思维课题准备：阿里巴巴香港：看见 AI 与设计的产业前沿，把「想法」对接「方法」，理解技术如何被真正使用。</w:t>
            </w:r>
          </w:p>
          <w:p w14:paraId="2D783AF3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D4下午·喜乐餐厅创始人分享与志愿者派饭：喜乐餐厅：创始人故事 + 志愿者派饭，把「社会创新」变成亲手递出的一份饭，行动本身即教育。</w:t>
            </w:r>
          </w:p>
          <w:p w14:paraId="05E64A93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D5下午·迪斯尼团队体验：香港迪士尼：在轻松的团队挑战中检验协作，是张弛有度的能力迁移，也让训练成果在快乐中沉淀。</w:t>
            </w:r>
          </w:p>
          <w:p w14:paraId="423F8187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D6上午·结业汇报典礼：结营典礼：小组课题汇报，让 5 天的输入凝结为可展示的成果与自信，完成「输入—产出」的闭环。</w:t>
            </w:r>
          </w:p>
        </w:tc>
      </w:tr>
    </w:tbl>
    <w:p w14:paraId="6C1596F4">
      <w:pPr>
        <w:spacing w:after="40"/>
      </w:pPr>
    </w:p>
    <w:p w14:paraId="73540CDF">
      <w:pPr>
        <w:spacing w:before="80" w:after="120"/>
        <w:jc w:val="left"/>
      </w:pPr>
      <w:r>
        <w:rPr>
          <w:rFonts w:ascii="微软雅黑" w:hAnsi="微软雅黑" w:eastAsia="微软雅黑"/>
          <w:b w:val="0"/>
          <w:i/>
          <w:color w:val="5A6072"/>
          <w:sz w:val="19"/>
        </w:rPr>
        <w:t>满意度最高的 D2下午·赛马会伤健营工作坊（4.83）与相对最低的D4上午·阿里巴巴参访与设计思维课题准备（4.33）之间差距不足 1 分，且后者多为深度议题环节（如劏房、阿里课题）——部分学员打出 4 分并非「不满意」，而是被议题本身的复杂性引发思考与情绪波动，属于高质量的沉浸体验。</w:t>
      </w:r>
    </w:p>
    <w:p w14:paraId="60309FFD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BCE9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6266F1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8574B9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09 · 维度详析</w:t>
            </w:r>
          </w:p>
        </w:tc>
      </w:tr>
    </w:tbl>
    <w:p w14:paraId="4F9BF641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九个维度，逐一拆解</w:t>
      </w:r>
    </w:p>
    <w:p w14:paraId="5FCD3D24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下面把 9 个维度逐一拆开，标注其成长幅度，并回扣到本次研学的具体行程环节——孩子的成长不是凭空发生的，而是深深植根于每一天真实的社会现场。</w:t>
      </w:r>
    </w:p>
    <w:p w14:paraId="0F8AB7D8">
      <w:pPr>
        <w:spacing w:before="120" w:after="80"/>
      </w:pPr>
      <w:r>
        <w:rPr>
          <w:rFonts w:ascii="微软雅黑" w:hAnsi="微软雅黑" w:eastAsia="微软雅黑"/>
          <w:b/>
          <w:i w:val="0"/>
          <w:color w:val="1356F0"/>
          <w:sz w:val="26"/>
        </w:rPr>
        <w:t>知道 · 认知层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7EAF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94C7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4"/>
              </w:rPr>
              <w:t>SDGs理解</w:t>
            </w:r>
          </w:p>
          <w:p w14:paraId="3AC6DE23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+23%</w:t>
            </w:r>
          </w:p>
          <w:p w14:paraId="1A0BCF7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3.7 → 营后 4.5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87F9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4"/>
              </w:rPr>
              <w:t>香港社会议题</w:t>
            </w:r>
          </w:p>
          <w:p w14:paraId="586D6FD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+42%</w:t>
            </w:r>
          </w:p>
          <w:p w14:paraId="571BDCF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3.2 → 营后 4.5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8A7BF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4"/>
              </w:rPr>
              <w:t>AI for Good</w:t>
            </w:r>
          </w:p>
          <w:p w14:paraId="6ED1B68C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30"/>
              </w:rPr>
              <w:t>+35%</w:t>
            </w:r>
          </w:p>
          <w:p w14:paraId="2F10D48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3.3 → 营后 4.5</w:t>
            </w:r>
          </w:p>
        </w:tc>
      </w:tr>
    </w:tbl>
    <w:p w14:paraId="3AD925B6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7286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356F0" w:sz="24" w:space="0"/>
              <w:bottom w:val="nil"/>
              <w:right w:val="nil"/>
              <w:insideH w:val="nil"/>
              <w:insideV w:val="nil"/>
            </w:tcBorders>
            <w:shd w:val="clear" w:color="auto" w:fill="EFF5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BAA5A3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356F0"/>
                <w:sz w:val="22"/>
              </w:rPr>
              <w:t>维度解读</w:t>
            </w:r>
          </w:p>
          <w:p w14:paraId="027FB384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SDGs理解：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从抽象目标到具体的人。每到一个参访点，导师都引导孩子思考它对应哪一项 SDG——喜乐餐厅指向「零饥饿／无贫困」，深水埗劏房指向「可持续城市与社区」，阿里巴巴指向「产业、创新与基础设施」。当联合国的宏大议题落地为眼前真实的人和事，理解自然发生。</w:t>
            </w:r>
          </w:p>
          <w:p w14:paraId="6EC72305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香港社会议题：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震撼先于认知。亲眼看见一家几口挤在几平米劏房，亲身体验荔枝角「无声侦探」里的沟通困境，这种多感官冲击瞬间打破了孩子对香港「繁华都市」的单向印象，让数据变成了具体的人。</w:t>
            </w:r>
          </w:p>
          <w:p w14:paraId="1A31E430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AI for Good：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 xml:space="preserve">看见前沿，也看见自己。在阿里巴巴看到 AI 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如何赋能商业与社会，在 AI for Good 主线中理解技术可以成为「向善的杠杆」。AI 从一个聊天工具，转变为孩子眼中改变世界的生产力工具。</w:t>
            </w:r>
          </w:p>
        </w:tc>
      </w:tr>
    </w:tbl>
    <w:p w14:paraId="0F17A4A4">
      <w:pPr>
        <w:spacing w:after="40"/>
      </w:pPr>
    </w:p>
    <w:p w14:paraId="5DC7EEB1">
      <w:pPr>
        <w:spacing w:before="120" w:after="80"/>
      </w:pPr>
      <w:r>
        <w:rPr>
          <w:rFonts w:ascii="微软雅黑" w:hAnsi="微软雅黑" w:eastAsia="微软雅黑"/>
          <w:b/>
          <w:i w:val="0"/>
          <w:color w:val="10B981"/>
          <w:sz w:val="26"/>
        </w:rPr>
        <w:t>做到 · 能力层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0062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8C66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4"/>
              </w:rPr>
              <w:t>4F复盘</w:t>
            </w:r>
          </w:p>
          <w:p w14:paraId="77559B23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+57%</w:t>
            </w:r>
          </w:p>
          <w:p w14:paraId="17028BC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2.3 → 营后 3.7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583F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4"/>
              </w:rPr>
              <w:t>AI工具应用</w:t>
            </w:r>
          </w:p>
          <w:p w14:paraId="520D2C5C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+28%</w:t>
            </w:r>
          </w:p>
          <w:p w14:paraId="3524F9E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3.0 → 营后 3.8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18B72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4"/>
              </w:rPr>
              <w:t>团队协作</w:t>
            </w:r>
          </w:p>
          <w:p w14:paraId="7F51862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30"/>
              </w:rPr>
              <w:t>+35%</w:t>
            </w:r>
          </w:p>
          <w:p w14:paraId="58CB0D1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3.3 → 营后 4.5</w:t>
            </w:r>
          </w:p>
        </w:tc>
      </w:tr>
    </w:tbl>
    <w:p w14:paraId="6A2BAC9D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B5E4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  <w:insideH w:val="nil"/>
              <w:insideV w:val="nil"/>
            </w:tcBorders>
            <w:shd w:val="clear" w:color="auto" w:fill="F0FD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A2FAC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2"/>
              </w:rPr>
              <w:t>维度解读</w:t>
            </w:r>
          </w:p>
          <w:p w14:paraId="22A60713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4F复盘：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方法变成习惯。通过贯穿全程的课题复盘与结营汇报，学员系统运用 4F 法（Facts 事实—Feelings 感受—Findings 发现—Future 行动）梳理经验。从「经历了什么」到「我学到了什么」，复盘力是本次提升最猛的维度。</w:t>
            </w:r>
          </w:p>
          <w:p w14:paraId="2CDFD84D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AI工具应用：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动手即理解。在阿里巴巴的设计思维工作坊与 AI for Good 任务中，学员真正打开工具去解决问题，而非停留在「听说过」。AI 从概念变成可上手的生产力。</w:t>
            </w:r>
          </w:p>
          <w:p w14:paraId="5CBD20C5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团队协作：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任务逼出协作。喜乐餐厅派饭要分工（谁取餐、谁送餐、谁沟通），迪士尼团队挑战要在有限时间内完成目标，PBL 小组课题更逼迫成员在摩擦中学会妥协与配合。</w:t>
            </w:r>
          </w:p>
        </w:tc>
      </w:tr>
    </w:tbl>
    <w:p w14:paraId="643573EA">
      <w:pPr>
        <w:spacing w:after="40"/>
      </w:pPr>
    </w:p>
    <w:p w14:paraId="7BAB3C53">
      <w:pPr>
        <w:spacing w:before="120" w:after="80"/>
      </w:pPr>
      <w:r>
        <w:rPr>
          <w:rFonts w:ascii="微软雅黑" w:hAnsi="微软雅黑" w:eastAsia="微软雅黑"/>
          <w:b/>
          <w:i w:val="0"/>
          <w:color w:val="6266F1"/>
          <w:sz w:val="26"/>
        </w:rPr>
        <w:t>悟到 · 价值层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040A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4F281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4"/>
              </w:rPr>
              <w:t>同理心</w:t>
            </w:r>
          </w:p>
          <w:p w14:paraId="4E28135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+12%</w:t>
            </w:r>
          </w:p>
          <w:p w14:paraId="227E2F7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4.0 → 营后 4.5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A6A90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4"/>
              </w:rPr>
              <w:t>AI时代信心</w:t>
            </w:r>
          </w:p>
          <w:p w14:paraId="32C05841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+4%</w:t>
            </w:r>
          </w:p>
          <w:p w14:paraId="5587E4E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4.0 → 营后 4.2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3B40E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4"/>
              </w:rPr>
              <w:t>目标清晰度</w:t>
            </w:r>
          </w:p>
          <w:p w14:paraId="3DB2F1D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30"/>
              </w:rPr>
              <w:t>+21%</w:t>
            </w:r>
          </w:p>
          <w:p w14:paraId="28105FA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7"/>
              </w:rPr>
              <w:t>营前 3.2 → 营后 3.8</w:t>
            </w:r>
          </w:p>
        </w:tc>
      </w:tr>
    </w:tbl>
    <w:p w14:paraId="31462A95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80B0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6266F1" w:sz="24" w:space="0"/>
              <w:bottom w:val="nil"/>
              <w:right w:val="nil"/>
              <w:insideH w:val="nil"/>
              <w:insideV w:val="nil"/>
            </w:tcBorders>
            <w:shd w:val="clear" w:color="auto" w:fill="EDF1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63699B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6266F1"/>
                <w:sz w:val="22"/>
              </w:rPr>
              <w:t>维度解读</w:t>
            </w:r>
          </w:p>
          <w:p w14:paraId="6356E4AB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同理心：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从「可怜」到「敬佩」。在喜乐餐厅，看到残障人士也能自食其力甚至服务他人；在赛马会伤健营，理解多元与共融。这种平视的视角，才是真正高级的同理心。</w:t>
            </w:r>
          </w:p>
          <w:p w14:paraId="3AA4D36E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AI时代信心：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可被驾驭，而非被替代。当学员亲手用 AI 完成一项任务、看见它在阿里赋能真实业务，对「AI 会取代我」的焦虑，转化为「我能驾驭 AI」的确定感与信心。</w:t>
            </w:r>
          </w:p>
          <w:p w14:paraId="2F1FD005">
            <w:pPr>
              <w:spacing w:before="0" w:after="40"/>
            </w:pPr>
            <w:r>
              <w:rPr>
                <w:rFonts w:ascii="微软雅黑" w:hAnsi="微软雅黑" w:eastAsia="微软雅黑"/>
                <w:b/>
                <w:bCs/>
                <w:i w:val="0"/>
                <w:color w:val="1A1A1A"/>
                <w:sz w:val="20"/>
              </w:rPr>
              <w:t>• 目标清晰度：</w:t>
            </w: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榜样的力量与自我的厘清。香港大学的社会议题分享、阿里巴巴的企业参访，让孩子看见优秀者如何规划人生；结营汇报则逼着每个人说清「我为什么要做这件事」。方向，在一次次表达中逐渐清晰。</w:t>
            </w:r>
          </w:p>
        </w:tc>
      </w:tr>
    </w:tbl>
    <w:p w14:paraId="12C4A16D">
      <w:pPr>
        <w:spacing w:before="160" w:after="80"/>
      </w:pPr>
      <w:r>
        <w:rPr>
          <w:rFonts w:ascii="微软雅黑" w:hAnsi="微软雅黑" w:eastAsia="微软雅黑"/>
          <w:b/>
          <w:i w:val="0"/>
          <w:color w:val="0E1729"/>
          <w:sz w:val="26"/>
        </w:rPr>
        <w:t>维度 × 环节：一一对应</w:t>
      </w:r>
    </w:p>
    <w:p w14:paraId="03434214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把「维度提升」与「形成环节」两个视角合在一页看：左侧是测评维度与成长率，右侧是催生这一成长的具体行程环节与归因——孩子的成长，根植于每一天真实的社会现场。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1416"/>
        <w:gridCol w:w="792"/>
        <w:gridCol w:w="2712"/>
        <w:gridCol w:w="4339"/>
      </w:tblGrid>
      <w:tr w14:paraId="0D85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83392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1416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8953B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测评维度</w:t>
            </w:r>
          </w:p>
        </w:tc>
        <w:tc>
          <w:tcPr>
            <w:tcW w:w="79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FB7C3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成长率</w:t>
            </w:r>
          </w:p>
        </w:tc>
        <w:tc>
          <w:tcPr>
            <w:tcW w:w="271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85541A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对应形成环节</w:t>
            </w:r>
          </w:p>
        </w:tc>
        <w:tc>
          <w:tcPr>
            <w:tcW w:w="4339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6FF27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回扣归因</w:t>
            </w:r>
          </w:p>
        </w:tc>
      </w:tr>
      <w:tr w14:paraId="7EE7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8ACDB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知道层</w:t>
            </w:r>
          </w:p>
        </w:tc>
        <w:tc>
          <w:tcPr>
            <w:tcW w:w="14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03718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SDGs理解</w:t>
            </w:r>
          </w:p>
        </w:tc>
        <w:tc>
          <w:tcPr>
            <w:tcW w:w="7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FCFF4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+23%</w:t>
            </w:r>
          </w:p>
        </w:tc>
        <w:tc>
          <w:tcPr>
            <w:tcW w:w="27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D6285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喜乐餐厅／劏房／阿里巴巴</w:t>
            </w:r>
          </w:p>
        </w:tc>
        <w:tc>
          <w:tcPr>
            <w:tcW w:w="433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A9A50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每到一个参访点都引导孩子对应一项 SDG，宏大议题落地为真实的人和事</w:t>
            </w:r>
          </w:p>
        </w:tc>
      </w:tr>
      <w:tr w14:paraId="2683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E659AA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知道层</w:t>
            </w:r>
          </w:p>
        </w:tc>
        <w:tc>
          <w:tcPr>
            <w:tcW w:w="14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6170BD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香港社会议题</w:t>
            </w:r>
          </w:p>
        </w:tc>
        <w:tc>
          <w:tcPr>
            <w:tcW w:w="7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2BCAD2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+42%</w:t>
            </w:r>
          </w:p>
        </w:tc>
        <w:tc>
          <w:tcPr>
            <w:tcW w:w="27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A14D9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深水埗劏房／无声侦探</w:t>
            </w:r>
          </w:p>
        </w:tc>
        <w:tc>
          <w:tcPr>
            <w:tcW w:w="433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7244F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亲眼看见劏房拥挤、亲身体验沟通困境，多感官冲击打破对香港的单向印象</w:t>
            </w:r>
          </w:p>
        </w:tc>
      </w:tr>
      <w:tr w14:paraId="28D6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FC054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知道层</w:t>
            </w:r>
          </w:p>
        </w:tc>
        <w:tc>
          <w:tcPr>
            <w:tcW w:w="14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023E0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AI for Good</w:t>
            </w:r>
          </w:p>
        </w:tc>
        <w:tc>
          <w:tcPr>
            <w:tcW w:w="7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1AF1D3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+35%</w:t>
            </w:r>
          </w:p>
        </w:tc>
        <w:tc>
          <w:tcPr>
            <w:tcW w:w="27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7D286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阿里巴巴香港</w:t>
            </w:r>
          </w:p>
        </w:tc>
        <w:tc>
          <w:tcPr>
            <w:tcW w:w="433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5C0F9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看见 AI 如何赋能商业与社会，理解技术可以是「向善的杠杆」</w:t>
            </w:r>
          </w:p>
        </w:tc>
      </w:tr>
      <w:tr w14:paraId="33B06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E6A64C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做到层</w:t>
            </w:r>
          </w:p>
        </w:tc>
        <w:tc>
          <w:tcPr>
            <w:tcW w:w="14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E3539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4F复盘</w:t>
            </w:r>
          </w:p>
        </w:tc>
        <w:tc>
          <w:tcPr>
            <w:tcW w:w="7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8C47A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+57%</w:t>
            </w:r>
          </w:p>
        </w:tc>
        <w:tc>
          <w:tcPr>
            <w:tcW w:w="27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25156C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课题复盘／结营汇报</w:t>
            </w:r>
          </w:p>
        </w:tc>
        <w:tc>
          <w:tcPr>
            <w:tcW w:w="433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3BF39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贯穿全程系统运用 Facts-Feelings-Findings-Future，复盘力成为提升最猛的维度</w:t>
            </w:r>
          </w:p>
        </w:tc>
      </w:tr>
      <w:tr w14:paraId="356D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DFA7C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做到层</w:t>
            </w:r>
          </w:p>
        </w:tc>
        <w:tc>
          <w:tcPr>
            <w:tcW w:w="14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5542B6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AI工具应用</w:t>
            </w:r>
          </w:p>
        </w:tc>
        <w:tc>
          <w:tcPr>
            <w:tcW w:w="7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503D0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+28%</w:t>
            </w:r>
          </w:p>
        </w:tc>
        <w:tc>
          <w:tcPr>
            <w:tcW w:w="27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3CC9C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阿里设计思维工作坊</w:t>
            </w:r>
          </w:p>
        </w:tc>
        <w:tc>
          <w:tcPr>
            <w:tcW w:w="433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48163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真正打开工具解决问题，AI 从概念变成可上手的生产力</w:t>
            </w:r>
          </w:p>
        </w:tc>
      </w:tr>
      <w:tr w14:paraId="11DC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684EE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做到层</w:t>
            </w:r>
          </w:p>
        </w:tc>
        <w:tc>
          <w:tcPr>
            <w:tcW w:w="14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D8908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团队协作</w:t>
            </w:r>
          </w:p>
        </w:tc>
        <w:tc>
          <w:tcPr>
            <w:tcW w:w="7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AE2A2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+35%</w:t>
            </w:r>
          </w:p>
        </w:tc>
        <w:tc>
          <w:tcPr>
            <w:tcW w:w="27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6F21C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喜乐派饭／迪士尼／小组课题</w:t>
            </w:r>
          </w:p>
        </w:tc>
        <w:tc>
          <w:tcPr>
            <w:tcW w:w="433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5DE0F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分工派饭、限时团队挑战、PBL 摩擦中学会妥协与配合</w:t>
            </w:r>
          </w:p>
        </w:tc>
      </w:tr>
      <w:tr w14:paraId="373E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12D9E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悟到层</w:t>
            </w:r>
          </w:p>
        </w:tc>
        <w:tc>
          <w:tcPr>
            <w:tcW w:w="14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4CB68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同理心</w:t>
            </w:r>
          </w:p>
        </w:tc>
        <w:tc>
          <w:tcPr>
            <w:tcW w:w="7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FE6BF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+12%</w:t>
            </w:r>
          </w:p>
        </w:tc>
        <w:tc>
          <w:tcPr>
            <w:tcW w:w="27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587B5B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喜乐餐厅／赛马会伤健营</w:t>
            </w:r>
          </w:p>
        </w:tc>
        <w:tc>
          <w:tcPr>
            <w:tcW w:w="433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F5405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从「可怜」到「敬佩」，平视残障人士与共融，才是真正高级的同理心</w:t>
            </w:r>
          </w:p>
        </w:tc>
      </w:tr>
      <w:tr w14:paraId="7D2B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396316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悟到层</w:t>
            </w:r>
          </w:p>
        </w:tc>
        <w:tc>
          <w:tcPr>
            <w:tcW w:w="14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C36DB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AI时代信心</w:t>
            </w:r>
          </w:p>
        </w:tc>
        <w:tc>
          <w:tcPr>
            <w:tcW w:w="79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9E36F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+4%</w:t>
            </w:r>
          </w:p>
        </w:tc>
        <w:tc>
          <w:tcPr>
            <w:tcW w:w="27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ECD081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阿里巴巴／亲手用 AI</w:t>
            </w:r>
          </w:p>
        </w:tc>
        <w:tc>
          <w:tcPr>
            <w:tcW w:w="433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FF926C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亲手用 AI 完成任务，把「被替代」焦虑转化为「能驾驭」的确定感</w:t>
            </w:r>
          </w:p>
        </w:tc>
      </w:tr>
      <w:tr w14:paraId="515C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4B75B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悟到层</w:t>
            </w:r>
          </w:p>
        </w:tc>
        <w:tc>
          <w:tcPr>
            <w:tcW w:w="14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40619B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目标清晰度</w:t>
            </w:r>
          </w:p>
        </w:tc>
        <w:tc>
          <w:tcPr>
            <w:tcW w:w="79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A78FE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+21%</w:t>
            </w:r>
          </w:p>
        </w:tc>
        <w:tc>
          <w:tcPr>
            <w:tcW w:w="27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0586A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香港大学／结营汇报</w:t>
            </w:r>
          </w:p>
        </w:tc>
        <w:tc>
          <w:tcPr>
            <w:tcW w:w="433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6EDBF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看见优秀者如何规划人生，并在汇报中逼自己说清「为什么做这件事」</w:t>
            </w:r>
          </w:p>
        </w:tc>
      </w:tr>
    </w:tbl>
    <w:p w14:paraId="165859E0">
      <w:pPr>
        <w:spacing w:after="40"/>
      </w:pPr>
    </w:p>
    <w:p w14:paraId="3E7738AC">
      <w:pPr>
        <w:spacing w:before="80" w:after="120"/>
        <w:jc w:val="left"/>
      </w:pPr>
      <w:r>
        <w:rPr>
          <w:rFonts w:ascii="微软雅黑" w:hAnsi="微软雅黑" w:eastAsia="微软雅黑"/>
          <w:b w:val="0"/>
          <w:i/>
          <w:color w:val="5A6072"/>
          <w:sz w:val="19"/>
        </w:rPr>
        <w:t>小结：9 个维度的成长并非凭空发生，而是被 8 个真实社会现场「一一喂养」出来的——参访提供认知冲击，体验提供情感触动，复盘与产出把二者沉淀为可迁移的能力与价值。</w:t>
      </w:r>
    </w:p>
    <w:p w14:paraId="3A5E43C3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0093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59E0B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1C7FD5BF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10 · 导师 · 推荐 · 心声</w:t>
            </w:r>
          </w:p>
        </w:tc>
      </w:tr>
    </w:tbl>
    <w:p w14:paraId="7763BF1A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导师、口碑与真实回声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9E11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06A94A2E">
            <w:r>
              <w:rPr>
                <w:rFonts w:ascii="微软雅黑" w:hAnsi="微软雅黑" w:eastAsia="微软雅黑"/>
                <w:b/>
                <w:i w:val="0"/>
                <w:color w:val="6266F1"/>
                <w:sz w:val="24"/>
              </w:rPr>
              <w:t>导师满意度</w:t>
            </w:r>
          </w:p>
          <w:p w14:paraId="2768B1DE">
            <w:r>
              <w:drawing>
                <wp:inline distT="0" distB="0" distL="114300" distR="114300">
                  <wp:extent cx="2743200" cy="1602740"/>
                  <wp:effectExtent l="0" t="0" r="0" b="1270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03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EB416">
            <w:pPr>
              <w:rPr>
                <w:rFonts w:ascii="微软雅黑" w:hAnsi="微软雅黑" w:eastAsia="微软雅黑"/>
                <w:b w:val="0"/>
                <w:i w:val="0"/>
                <w:color w:val="5A6072"/>
                <w:sz w:val="1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8"/>
              </w:rPr>
              <w:t>三位随队导师（安超 / Fiona / Diana）</w:t>
            </w:r>
          </w:p>
          <w:p w14:paraId="37D358C8"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8"/>
              </w:rPr>
              <w:t>满意度均达 5.00 / 5，满分。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1343809D">
            <w:r>
              <w:rPr>
                <w:rFonts w:ascii="微软雅黑" w:hAnsi="微软雅黑" w:eastAsia="微软雅黑"/>
                <w:b/>
                <w:i w:val="0"/>
                <w:color w:val="10B981"/>
                <w:sz w:val="24"/>
              </w:rPr>
              <w:t>NPS 推荐意愿</w:t>
            </w:r>
          </w:p>
          <w:p w14:paraId="1A3B5E6F">
            <w:r>
              <w:drawing>
                <wp:inline distT="0" distB="0" distL="114300" distR="114300">
                  <wp:extent cx="1789430" cy="2049780"/>
                  <wp:effectExtent l="0" t="0" r="889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9BA2A">
            <w:r>
              <w:rPr>
                <w:rFonts w:ascii="微软雅黑" w:hAnsi="微软雅黑" w:eastAsia="微软雅黑"/>
                <w:b w:val="0"/>
                <w:i w:val="0"/>
                <w:color w:val="5A6072"/>
                <w:sz w:val="18"/>
              </w:rPr>
              <w:t>NPS = 83（5 人推荐 / 1 人中立 / 0 人贬损）。</w:t>
            </w:r>
          </w:p>
        </w:tc>
      </w:tr>
    </w:tbl>
    <w:p w14:paraId="2D8EC0C5">
      <w:pPr>
        <w:spacing w:before="160" w:after="80"/>
      </w:pPr>
      <w:r>
        <w:rPr>
          <w:rFonts w:ascii="微软雅黑" w:hAnsi="微软雅黑" w:eastAsia="微软雅黑"/>
          <w:b/>
          <w:i w:val="0"/>
          <w:color w:val="1356F0"/>
          <w:sz w:val="26"/>
        </w:rPr>
        <w:t>学员真实回声（节选自开放题）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472"/>
        <w:gridCol w:w="3072"/>
        <w:gridCol w:w="1687"/>
      </w:tblGrid>
      <w:tr w14:paraId="3AFB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D76F3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学员</w:t>
            </w:r>
          </w:p>
        </w:tc>
        <w:tc>
          <w:tcPr>
            <w:tcW w:w="247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0F23F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最有成就感的瞬间</w:t>
            </w:r>
          </w:p>
        </w:tc>
        <w:tc>
          <w:tcPr>
            <w:tcW w:w="307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AC50C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对 AI/社创看法的改变</w:t>
            </w:r>
          </w:p>
        </w:tc>
        <w:tc>
          <w:tcPr>
            <w:tcW w:w="1687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7A942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1"/>
              </w:rPr>
              <w:t>回校想做的小事</w:t>
            </w:r>
          </w:p>
        </w:tc>
      </w:tr>
      <w:tr w14:paraId="2B48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429F3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王睿纤（kathy）</w:t>
            </w:r>
          </w:p>
        </w:tc>
        <w:tc>
          <w:tcPr>
            <w:tcW w:w="24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3FA67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派饭</w:t>
            </w:r>
          </w:p>
        </w:tc>
        <w:tc>
          <w:tcPr>
            <w:tcW w:w="30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7EC95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有用</w:t>
            </w:r>
          </w:p>
        </w:tc>
        <w:tc>
          <w:tcPr>
            <w:tcW w:w="168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47C37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帮助别人</w:t>
            </w:r>
          </w:p>
        </w:tc>
      </w:tr>
      <w:tr w14:paraId="60C7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67511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侯沛霖</w:t>
            </w:r>
          </w:p>
        </w:tc>
        <w:tc>
          <w:tcPr>
            <w:tcW w:w="24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A02AB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第一次使用手机</w:t>
            </w:r>
          </w:p>
        </w:tc>
        <w:tc>
          <w:tcPr>
            <w:tcW w:w="30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0E9B1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以前不知道</w:t>
            </w:r>
          </w:p>
        </w:tc>
        <w:tc>
          <w:tcPr>
            <w:tcW w:w="168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E9D24F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教父母用手机</w:t>
            </w:r>
          </w:p>
        </w:tc>
      </w:tr>
      <w:tr w14:paraId="0532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0E77BD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竹丽雅（Julia）</w:t>
            </w:r>
          </w:p>
        </w:tc>
        <w:tc>
          <w:tcPr>
            <w:tcW w:w="24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DF1CF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迪士尼</w:t>
            </w:r>
          </w:p>
        </w:tc>
        <w:tc>
          <w:tcPr>
            <w:tcW w:w="30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65874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差不多</w:t>
            </w:r>
          </w:p>
        </w:tc>
        <w:tc>
          <w:tcPr>
            <w:tcW w:w="168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90667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了解社会中贫困人士的困扰</w:t>
            </w:r>
          </w:p>
        </w:tc>
      </w:tr>
      <w:tr w14:paraId="6653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C5EAE9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刘镇诚（Jackson）</w:t>
            </w:r>
          </w:p>
        </w:tc>
        <w:tc>
          <w:tcPr>
            <w:tcW w:w="24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17FF64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赛马会排数字</w:t>
            </w:r>
          </w:p>
        </w:tc>
        <w:tc>
          <w:tcPr>
            <w:tcW w:w="30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AB677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不歧视残障人群</w:t>
            </w:r>
          </w:p>
        </w:tc>
        <w:tc>
          <w:tcPr>
            <w:tcW w:w="168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29410C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多剪视频</w:t>
            </w:r>
          </w:p>
        </w:tc>
      </w:tr>
      <w:tr w14:paraId="4A33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E0B90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赵晟钧（Byron）</w:t>
            </w:r>
          </w:p>
        </w:tc>
        <w:tc>
          <w:tcPr>
            <w:tcW w:w="24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50CC9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派饭</w:t>
            </w:r>
          </w:p>
        </w:tc>
        <w:tc>
          <w:tcPr>
            <w:tcW w:w="307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F34C8B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辅助  比政策快</w:t>
            </w:r>
          </w:p>
        </w:tc>
        <w:tc>
          <w:tcPr>
            <w:tcW w:w="168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34C371C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派饭给残障人士</w:t>
            </w:r>
          </w:p>
        </w:tc>
      </w:tr>
      <w:tr w14:paraId="3D4D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0FCCC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王欣慈（Wanwan）</w:t>
            </w:r>
          </w:p>
        </w:tc>
        <w:tc>
          <w:tcPr>
            <w:tcW w:w="24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BD21AF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去香港迪士尼和无声侦探</w:t>
            </w:r>
          </w:p>
        </w:tc>
        <w:tc>
          <w:tcPr>
            <w:tcW w:w="307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8E5A3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让我跟会用AI协助我完成任务</w:t>
            </w:r>
          </w:p>
        </w:tc>
        <w:tc>
          <w:tcPr>
            <w:tcW w:w="168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88A3E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1"/>
              </w:rPr>
              <w:t>关注社会议题。</w:t>
            </w:r>
          </w:p>
        </w:tc>
      </w:tr>
    </w:tbl>
    <w:p w14:paraId="781F74A3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EBC0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10B981" w:sz="24" w:space="0"/>
              <w:bottom w:val="nil"/>
              <w:right w:val="nil"/>
              <w:insideH w:val="nil"/>
              <w:insideV w:val="nil"/>
            </w:tcBorders>
            <w:shd w:val="clear" w:color="auto" w:fill="F0FD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CC4F6"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0B981"/>
                <w:sz w:val="22"/>
              </w:rPr>
              <w:t>从心声到行动</w:t>
            </w:r>
          </w:p>
          <w:p w14:paraId="5C01BCB1">
            <w:pPr>
              <w:spacing w:before="0" w:after="4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0"/>
              </w:rPr>
              <w:t>行动意愿：4/6 人愿意将研学故事投稿至 empact 媒体，4/6 人报名 10.18 演讲发布——说明学员不只「学到了」，更想「讲出去、做起来」。</w:t>
            </w:r>
          </w:p>
          <w:p w14:paraId="18DB8BC4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从「派饭给残障人士」到「教父母用手机」，从「关注社会议题」到「多剪视频」，学员把社会创新内化为可执行的日常小事。</w:t>
            </w:r>
          </w:p>
          <w:p w14:paraId="1275F94A">
            <w:pPr>
              <w:spacing w:before="0" w:after="40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• 这些原话比任何分数都更有力：成长已经发生，并且正在向真实生活迁移。</w:t>
            </w:r>
          </w:p>
        </w:tc>
      </w:tr>
    </w:tbl>
    <w:p w14:paraId="02749916">
      <w:pPr>
        <w:spacing w:before="200" w:after="80"/>
      </w:pPr>
      <w:r>
        <w:rPr>
          <w:rFonts w:ascii="微软雅黑" w:hAnsi="微软雅黑" w:eastAsia="微软雅黑"/>
          <w:b/>
          <w:i w:val="0"/>
          <w:color w:val="F59E0B"/>
          <w:sz w:val="26"/>
        </w:rPr>
        <w:t>给家长的后续支持建议</w:t>
      </w:r>
    </w:p>
    <w:p w14:paraId="54BE0897">
      <w:pPr>
        <w:spacing w:before="0" w:after="12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0"/>
        </w:rPr>
        <w:t>研学营的结束，是家庭教育新篇章的开始。如何让这 5 天的火种持续燃烧？我们基于「三层目标」为家长整理5 条可落地的支持建议，对应本次研学真正发生变化的维度。</w:t>
      </w:r>
    </w:p>
    <w:p w14:paraId="52E76D67">
      <w:pPr>
        <w:spacing w:before="0" w:after="100"/>
        <w:jc w:val="left"/>
      </w:pPr>
      <w:r>
        <w:rPr>
          <w:rFonts w:ascii="微软雅黑" w:hAnsi="微软雅黑" w:eastAsia="微软雅黑"/>
          <w:b/>
          <w:bCs/>
          <w:i w:val="0"/>
          <w:color w:val="1A1A1A"/>
          <w:sz w:val="19"/>
        </w:rPr>
        <w:t>① 保持「复盘」的仪式感（对应 4F 复盘）：</w:t>
      </w:r>
      <w:r>
        <w:rPr>
          <w:rFonts w:ascii="微软雅黑" w:hAnsi="微软雅黑" w:eastAsia="微软雅黑"/>
          <w:b w:val="0"/>
          <w:i w:val="0"/>
          <w:color w:val="1A1A1A"/>
          <w:sz w:val="19"/>
        </w:rPr>
        <w:t>每周选一个固定时段，花 15 分钟做一次家庭复盘——今天发生了什么（Facts）、我的感受（Feelings）、我发现了什么（Findings）、明天可以做什么（Future）。让方法论变成习惯，巩固营期养成的元认知能力。</w:t>
      </w:r>
    </w:p>
    <w:p w14:paraId="1245997E">
      <w:pPr>
        <w:spacing w:before="0" w:after="100"/>
        <w:jc w:val="left"/>
      </w:pPr>
      <w:r>
        <w:rPr>
          <w:rFonts w:ascii="微软雅黑" w:hAnsi="微软雅黑" w:eastAsia="微软雅黑"/>
          <w:b/>
          <w:bCs/>
          <w:i w:val="0"/>
          <w:color w:val="1A1A1A"/>
          <w:sz w:val="19"/>
        </w:rPr>
        <w:t>② 创造「结构化表达」的舞台（对应 目标清晰度）：</w:t>
      </w:r>
      <w:r>
        <w:rPr>
          <w:rFonts w:ascii="微软雅黑" w:hAnsi="微软雅黑" w:eastAsia="微软雅黑"/>
          <w:b w:val="0"/>
          <w:i w:val="0"/>
          <w:color w:val="1A1A1A"/>
          <w:sz w:val="19"/>
        </w:rPr>
        <w:t>当孩子想买某样东西或去某个地方，鼓励他用「金字塔原理」说服你——结论先行、以上统下、归类分组。只要逻辑通顺就给予肯定，强化其表达与规划的肌肉记忆。</w:t>
      </w:r>
    </w:p>
    <w:p w14:paraId="66F8F747">
      <w:pPr>
        <w:spacing w:before="0" w:after="100"/>
        <w:jc w:val="left"/>
      </w:pPr>
      <w:r>
        <w:rPr>
          <w:rFonts w:ascii="微软雅黑" w:hAnsi="微软雅黑" w:eastAsia="微软雅黑"/>
          <w:b/>
          <w:bCs/>
          <w:i w:val="0"/>
          <w:color w:val="1A1A1A"/>
          <w:sz w:val="19"/>
        </w:rPr>
        <w:t>③ 关注身边的「微小社会问题」（对应 香港社会议题 / 同理心）：</w:t>
      </w:r>
      <w:r>
        <w:rPr>
          <w:rFonts w:ascii="微软雅黑" w:hAnsi="微软雅黑" w:eastAsia="微软雅黑"/>
          <w:b w:val="0"/>
          <w:i w:val="0"/>
          <w:color w:val="1A1A1A"/>
          <w:sz w:val="19"/>
        </w:rPr>
        <w:t>带孩子去自己社区的菜市场、老旧小区走走，像在香港做调研一样。引导他思考「这里有什么不方便？如果是你会怎么改？」，把对远方的同理心迁移到对身边人的关怀。</w:t>
      </w:r>
    </w:p>
    <w:p w14:paraId="454D7677">
      <w:pPr>
        <w:spacing w:before="0" w:after="100"/>
        <w:jc w:val="left"/>
      </w:pPr>
      <w:r>
        <w:rPr>
          <w:rFonts w:ascii="微软雅黑" w:hAnsi="微软雅黑" w:eastAsia="微软雅黑"/>
          <w:b/>
          <w:bCs/>
          <w:i w:val="0"/>
          <w:color w:val="1A1A1A"/>
          <w:sz w:val="19"/>
        </w:rPr>
        <w:t>④ 亲子共创 AI 作品（对应 AI 工具 / AI for Good）：</w:t>
      </w:r>
      <w:r>
        <w:rPr>
          <w:rFonts w:ascii="微软雅黑" w:hAnsi="微软雅黑" w:eastAsia="微软雅黑"/>
          <w:b w:val="0"/>
          <w:i w:val="0"/>
          <w:color w:val="1A1A1A"/>
          <w:sz w:val="19"/>
        </w:rPr>
        <w:t>不要视 AI 为洪水猛兽。周末和孩子设定一个主题（如「设计我们未来的家」），一起用 AI 构思文案、生成图片，让孩子做你的「AI 小老师」。角色反转会极大增强他的信心与内驱力。</w:t>
      </w:r>
    </w:p>
    <w:p w14:paraId="0BA1A750">
      <w:pPr>
        <w:spacing w:before="0" w:after="100"/>
        <w:jc w:val="left"/>
      </w:pPr>
      <w:r>
        <w:rPr>
          <w:rFonts w:ascii="微软雅黑" w:hAnsi="微软雅黑" w:eastAsia="微软雅黑"/>
          <w:b/>
          <w:bCs/>
          <w:i w:val="0"/>
          <w:color w:val="1A1A1A"/>
          <w:sz w:val="19"/>
        </w:rPr>
        <w:t>⑤ 聊聊「不可替代性」（对应 AI 时代信心 / 同理心）：</w:t>
      </w:r>
      <w:r>
        <w:rPr>
          <w:rFonts w:ascii="微软雅黑" w:hAnsi="微软雅黑" w:eastAsia="微软雅黑"/>
          <w:b w:val="0"/>
          <w:i w:val="0"/>
          <w:color w:val="1A1A1A"/>
          <w:sz w:val="19"/>
        </w:rPr>
        <w:t>看新闻或电影时，多和孩子讨论「这件事 AI 能做吗？如果 AI 能做，人类的价值在哪里？」。引导他认识：情感、创意、复杂决策与对他人的关怀，是 AI 难以模仿的——帮孩子在变革时代找到内心的定力。</w:t>
      </w:r>
    </w:p>
    <w:p w14:paraId="3EFF4C60">
      <w:r>
        <w:br w:type="page"/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05AF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0E1729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77C73EF9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  <w:szCs w:val="36"/>
              </w:rPr>
              <w:t>11 · 数据汇总</w:t>
            </w:r>
          </w:p>
        </w:tc>
      </w:tr>
    </w:tbl>
    <w:p w14:paraId="4EB2C7CB">
      <w:pPr>
        <w:spacing w:before="40" w:after="80"/>
      </w:pPr>
      <w:r>
        <w:rPr>
          <w:rFonts w:ascii="微软雅黑" w:hAnsi="微软雅黑" w:eastAsia="微软雅黑"/>
          <w:b/>
          <w:i w:val="0"/>
          <w:color w:val="0E1729"/>
          <w:sz w:val="34"/>
        </w:rPr>
        <w:t>完整数据汇总表</w:t>
      </w:r>
    </w:p>
    <w:p w14:paraId="26E05D6D">
      <w:pPr>
        <w:spacing w:before="0" w:after="160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下表汇总 6 名学员在 9 个维度的营前 / 营后得分与成长率，以及活动满意度、NPS 与后续行动意愿，作为整份报告的数据底座，供家长留存与回溯。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068"/>
        <w:gridCol w:w="1242"/>
        <w:gridCol w:w="1209"/>
        <w:gridCol w:w="808"/>
        <w:gridCol w:w="1112"/>
        <w:gridCol w:w="857"/>
        <w:gridCol w:w="773"/>
        <w:gridCol w:w="1125"/>
        <w:gridCol w:w="1032"/>
      </w:tblGrid>
      <w:tr w14:paraId="4FFC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08C5A2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学员</w:t>
            </w:r>
          </w:p>
        </w:tc>
        <w:tc>
          <w:tcPr>
            <w:tcW w:w="106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8BE849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SDGs理解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  <w:tc>
          <w:tcPr>
            <w:tcW w:w="124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FF908C7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香港社会议题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  <w:tc>
          <w:tcPr>
            <w:tcW w:w="1209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FDC885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AI for Good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  <w:tc>
          <w:tcPr>
            <w:tcW w:w="808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874183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4F复盘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  <w:tc>
          <w:tcPr>
            <w:tcW w:w="111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DC8C5D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AI工具应用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  <w:tc>
          <w:tcPr>
            <w:tcW w:w="857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2E7CE6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团队协作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  <w:tc>
          <w:tcPr>
            <w:tcW w:w="773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1C2BC91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同理心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  <w:tc>
          <w:tcPr>
            <w:tcW w:w="1125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2C92813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AI时代信心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  <w:tc>
          <w:tcPr>
            <w:tcW w:w="1032" w:type="dxa"/>
            <w:shd w:val="clear" w:color="auto" w:fill="0E1729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77A9291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t>目标清晰度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  <w:szCs w:val="2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bCs/>
                <w:i w:val="0"/>
                <w:color w:val="FFFFFF"/>
                <w:sz w:val="18"/>
                <w:szCs w:val="28"/>
              </w:rPr>
              <w:t>前→后</w:t>
            </w:r>
          </w:p>
        </w:tc>
      </w:tr>
      <w:tr w14:paraId="29E1C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4F0019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王睿纤</w:t>
            </w:r>
          </w:p>
        </w:tc>
        <w:tc>
          <w:tcPr>
            <w:tcW w:w="106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F0DB48E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3→4</w:t>
            </w:r>
          </w:p>
        </w:tc>
        <w:tc>
          <w:tcPr>
            <w:tcW w:w="124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9AA594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4→5</w:t>
            </w:r>
          </w:p>
        </w:tc>
        <w:tc>
          <w:tcPr>
            <w:tcW w:w="120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F6FC55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4→4</w:t>
            </w:r>
          </w:p>
        </w:tc>
        <w:tc>
          <w:tcPr>
            <w:tcW w:w="8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9BEDB1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4→3</w:t>
            </w:r>
          </w:p>
        </w:tc>
        <w:tc>
          <w:tcPr>
            <w:tcW w:w="11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70678B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3→3</w:t>
            </w:r>
          </w:p>
        </w:tc>
        <w:tc>
          <w:tcPr>
            <w:tcW w:w="85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5C405C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5→5</w:t>
            </w:r>
          </w:p>
        </w:tc>
        <w:tc>
          <w:tcPr>
            <w:tcW w:w="77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503BBB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4→4</w:t>
            </w:r>
          </w:p>
        </w:tc>
        <w:tc>
          <w:tcPr>
            <w:tcW w:w="112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E0515BC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4→3</w:t>
            </w:r>
          </w:p>
        </w:tc>
        <w:tc>
          <w:tcPr>
            <w:tcW w:w="103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4FAF97F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2→4</w:t>
            </w:r>
          </w:p>
        </w:tc>
      </w:tr>
      <w:tr w14:paraId="635D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62E51E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侯沛霖</w:t>
            </w:r>
          </w:p>
        </w:tc>
        <w:tc>
          <w:tcPr>
            <w:tcW w:w="106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178304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3→5</w:t>
            </w:r>
          </w:p>
        </w:tc>
        <w:tc>
          <w:tcPr>
            <w:tcW w:w="124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367AA2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3→5</w:t>
            </w:r>
          </w:p>
        </w:tc>
        <w:tc>
          <w:tcPr>
            <w:tcW w:w="120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40A20CA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3→5</w:t>
            </w:r>
          </w:p>
        </w:tc>
        <w:tc>
          <w:tcPr>
            <w:tcW w:w="8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E124DEE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2→5</w:t>
            </w:r>
          </w:p>
        </w:tc>
        <w:tc>
          <w:tcPr>
            <w:tcW w:w="11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9ECB3B1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4→5</w:t>
            </w:r>
          </w:p>
        </w:tc>
        <w:tc>
          <w:tcPr>
            <w:tcW w:w="85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D11E14B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2→5</w:t>
            </w:r>
          </w:p>
        </w:tc>
        <w:tc>
          <w:tcPr>
            <w:tcW w:w="77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32891D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3→5</w:t>
            </w:r>
          </w:p>
        </w:tc>
        <w:tc>
          <w:tcPr>
            <w:tcW w:w="112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52B659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2→5</w:t>
            </w:r>
          </w:p>
        </w:tc>
        <w:tc>
          <w:tcPr>
            <w:tcW w:w="103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CEE4A3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2→5</w:t>
            </w:r>
          </w:p>
        </w:tc>
      </w:tr>
      <w:tr w14:paraId="14A1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78407A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竹丽雅</w:t>
            </w:r>
          </w:p>
        </w:tc>
        <w:tc>
          <w:tcPr>
            <w:tcW w:w="106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BD6B46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1→4</w:t>
            </w:r>
          </w:p>
        </w:tc>
        <w:tc>
          <w:tcPr>
            <w:tcW w:w="124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491A45A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2→4</w:t>
            </w:r>
          </w:p>
        </w:tc>
        <w:tc>
          <w:tcPr>
            <w:tcW w:w="120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55E7B2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3→4</w:t>
            </w:r>
          </w:p>
        </w:tc>
        <w:tc>
          <w:tcPr>
            <w:tcW w:w="8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C8E2F7D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2→4</w:t>
            </w:r>
          </w:p>
        </w:tc>
        <w:tc>
          <w:tcPr>
            <w:tcW w:w="11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02ACAB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3→4</w:t>
            </w:r>
          </w:p>
        </w:tc>
        <w:tc>
          <w:tcPr>
            <w:tcW w:w="85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15CAFF9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2→4</w:t>
            </w:r>
          </w:p>
        </w:tc>
        <w:tc>
          <w:tcPr>
            <w:tcW w:w="77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721BA7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4→5</w:t>
            </w:r>
          </w:p>
        </w:tc>
        <w:tc>
          <w:tcPr>
            <w:tcW w:w="112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7E67395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5→4</w:t>
            </w:r>
          </w:p>
        </w:tc>
        <w:tc>
          <w:tcPr>
            <w:tcW w:w="103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F2780E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3→4</w:t>
            </w:r>
          </w:p>
        </w:tc>
      </w:tr>
      <w:tr w14:paraId="7FC1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5E82E8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刘镇诚</w:t>
            </w:r>
          </w:p>
        </w:tc>
        <w:tc>
          <w:tcPr>
            <w:tcW w:w="106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F235A1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5→5</w:t>
            </w:r>
          </w:p>
        </w:tc>
        <w:tc>
          <w:tcPr>
            <w:tcW w:w="124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8D9496E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5→5</w:t>
            </w:r>
          </w:p>
        </w:tc>
        <w:tc>
          <w:tcPr>
            <w:tcW w:w="120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2009C8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4→5</w:t>
            </w:r>
          </w:p>
        </w:tc>
        <w:tc>
          <w:tcPr>
            <w:tcW w:w="8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CF8FC1C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2→3</w:t>
            </w:r>
          </w:p>
        </w:tc>
        <w:tc>
          <w:tcPr>
            <w:tcW w:w="11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516BFC9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3→3</w:t>
            </w:r>
          </w:p>
        </w:tc>
        <w:tc>
          <w:tcPr>
            <w:tcW w:w="85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5E4990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4→4</w:t>
            </w:r>
          </w:p>
        </w:tc>
        <w:tc>
          <w:tcPr>
            <w:tcW w:w="77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C0DE2C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3→4</w:t>
            </w:r>
          </w:p>
        </w:tc>
        <w:tc>
          <w:tcPr>
            <w:tcW w:w="112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E8D5207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5→5</w:t>
            </w:r>
          </w:p>
        </w:tc>
        <w:tc>
          <w:tcPr>
            <w:tcW w:w="103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9EE6B3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5→3</w:t>
            </w:r>
          </w:p>
        </w:tc>
      </w:tr>
      <w:tr w14:paraId="4A19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3B10C5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赵晟钧</w:t>
            </w:r>
          </w:p>
        </w:tc>
        <w:tc>
          <w:tcPr>
            <w:tcW w:w="106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AF9C525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5→5</w:t>
            </w:r>
          </w:p>
        </w:tc>
        <w:tc>
          <w:tcPr>
            <w:tcW w:w="124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99EDF96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3→5</w:t>
            </w:r>
          </w:p>
        </w:tc>
        <w:tc>
          <w:tcPr>
            <w:tcW w:w="1209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40D7BA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3→5</w:t>
            </w:r>
          </w:p>
        </w:tc>
        <w:tc>
          <w:tcPr>
            <w:tcW w:w="80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7C661A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3→4</w:t>
            </w:r>
          </w:p>
        </w:tc>
        <w:tc>
          <w:tcPr>
            <w:tcW w:w="111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3055613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2→5</w:t>
            </w:r>
          </w:p>
        </w:tc>
        <w:tc>
          <w:tcPr>
            <w:tcW w:w="857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91B1AF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4→5</w:t>
            </w:r>
          </w:p>
        </w:tc>
        <w:tc>
          <w:tcPr>
            <w:tcW w:w="773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D69D58D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5→5</w:t>
            </w:r>
          </w:p>
        </w:tc>
        <w:tc>
          <w:tcPr>
            <w:tcW w:w="1125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7CF9BFA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4→5</w:t>
            </w:r>
          </w:p>
        </w:tc>
        <w:tc>
          <w:tcPr>
            <w:tcW w:w="1032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778373D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4→4</w:t>
            </w:r>
          </w:p>
        </w:tc>
      </w:tr>
      <w:tr w14:paraId="63467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0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F86623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王欣慈</w:t>
            </w:r>
          </w:p>
        </w:tc>
        <w:tc>
          <w:tcPr>
            <w:tcW w:w="106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BCFE32A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5→4</w:t>
            </w:r>
          </w:p>
        </w:tc>
        <w:tc>
          <w:tcPr>
            <w:tcW w:w="124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21D0CF9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2→3</w:t>
            </w:r>
          </w:p>
        </w:tc>
        <w:tc>
          <w:tcPr>
            <w:tcW w:w="1209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F855FD1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3→4</w:t>
            </w:r>
          </w:p>
        </w:tc>
        <w:tc>
          <w:tcPr>
            <w:tcW w:w="80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F7C5384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1→3</w:t>
            </w:r>
          </w:p>
        </w:tc>
        <w:tc>
          <w:tcPr>
            <w:tcW w:w="111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E3344A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3→3</w:t>
            </w:r>
          </w:p>
        </w:tc>
        <w:tc>
          <w:tcPr>
            <w:tcW w:w="857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DC7CAF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3→4</w:t>
            </w:r>
          </w:p>
        </w:tc>
        <w:tc>
          <w:tcPr>
            <w:tcW w:w="773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EDBC92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5→4</w:t>
            </w:r>
          </w:p>
        </w:tc>
        <w:tc>
          <w:tcPr>
            <w:tcW w:w="1125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AC33866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4→3</w:t>
            </w:r>
          </w:p>
        </w:tc>
        <w:tc>
          <w:tcPr>
            <w:tcW w:w="1032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40FC3CF">
            <w:pPr>
              <w:spacing w:before="0" w:after="0" w:line="240" w:lineRule="auto"/>
              <w:jc w:val="center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  <w:szCs w:val="28"/>
              </w:rPr>
              <w:t>3→3</w:t>
            </w:r>
          </w:p>
        </w:tc>
      </w:tr>
    </w:tbl>
    <w:p w14:paraId="39F0E0C3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296"/>
        <w:gridCol w:w="2016"/>
        <w:gridCol w:w="2016"/>
      </w:tblGrid>
      <w:tr w14:paraId="0015A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6266F1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AEA43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学员</w:t>
            </w:r>
          </w:p>
        </w:tc>
        <w:tc>
          <w:tcPr>
            <w:tcW w:w="1728" w:type="dxa"/>
            <w:shd w:val="clear" w:color="auto" w:fill="6266F1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BB1940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活动均分</w:t>
            </w:r>
          </w:p>
        </w:tc>
        <w:tc>
          <w:tcPr>
            <w:tcW w:w="1296" w:type="dxa"/>
            <w:shd w:val="clear" w:color="auto" w:fill="6266F1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FCD9F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NPS</w:t>
            </w:r>
          </w:p>
        </w:tc>
        <w:tc>
          <w:tcPr>
            <w:tcW w:w="2016" w:type="dxa"/>
            <w:shd w:val="clear" w:color="auto" w:fill="6266F1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6320C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投稿empact</w:t>
            </w:r>
          </w:p>
        </w:tc>
        <w:tc>
          <w:tcPr>
            <w:tcW w:w="2016" w:type="dxa"/>
            <w:shd w:val="clear" w:color="auto" w:fill="6266F1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6840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演讲发布</w:t>
            </w:r>
          </w:p>
        </w:tc>
      </w:tr>
      <w:tr w14:paraId="2A5D0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8F198E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王睿纤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A9F1E7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4.88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3F8582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81350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886C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是</w:t>
            </w:r>
          </w:p>
        </w:tc>
      </w:tr>
      <w:tr w14:paraId="1E1D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82C0C3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侯沛霖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2C009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5.00</w:t>
            </w:r>
          </w:p>
        </w:tc>
        <w:tc>
          <w:tcPr>
            <w:tcW w:w="12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9D637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5FFDCF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D5DBFD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否</w:t>
            </w:r>
          </w:p>
        </w:tc>
      </w:tr>
      <w:tr w14:paraId="315D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B7CD80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竹丽雅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C3D24E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3.50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0C76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04CEF4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05F96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否</w:t>
            </w:r>
          </w:p>
        </w:tc>
      </w:tr>
      <w:tr w14:paraId="37F38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66C45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刘镇诚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55D8C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4.88</w:t>
            </w:r>
          </w:p>
        </w:tc>
        <w:tc>
          <w:tcPr>
            <w:tcW w:w="12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26EF3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882E66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8770C4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是</w:t>
            </w:r>
          </w:p>
        </w:tc>
      </w:tr>
      <w:tr w14:paraId="5C23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8CE89D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赵晟钧</w:t>
            </w:r>
          </w:p>
        </w:tc>
        <w:tc>
          <w:tcPr>
            <w:tcW w:w="1728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75EE70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5.00</w:t>
            </w:r>
          </w:p>
        </w:tc>
        <w:tc>
          <w:tcPr>
            <w:tcW w:w="129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EBC46F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54095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w="2016" w:type="dxa"/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A617B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是</w:t>
            </w:r>
          </w:p>
        </w:tc>
      </w:tr>
      <w:tr w14:paraId="16FF2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1D0AF0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王欣慈</w:t>
            </w:r>
          </w:p>
        </w:tc>
        <w:tc>
          <w:tcPr>
            <w:tcW w:w="1728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F220A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4.50</w:t>
            </w:r>
          </w:p>
        </w:tc>
        <w:tc>
          <w:tcPr>
            <w:tcW w:w="129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600926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62D0C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w="2016" w:type="dxa"/>
            <w:shd w:val="clear" w:color="auto" w:fill="F5F5F5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56ED0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是</w:t>
            </w:r>
          </w:p>
        </w:tc>
      </w:tr>
    </w:tbl>
    <w:p w14:paraId="0656D696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E48B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tcBorders>
              <w:top w:val="nil"/>
              <w:left w:val="single" w:color="5A6072" w:sz="24" w:space="0"/>
              <w:bottom w:val="nil"/>
              <w:right w:val="nil"/>
              <w:insideH w:val="nil"/>
              <w:insideV w:val="nil"/>
            </w:tcBorders>
            <w:shd w:val="clear" w:color="auto" w:fill="F7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8C0BBA">
            <w:pPr>
              <w:spacing w:after="60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1"/>
                <w:szCs w:val="21"/>
              </w:rPr>
              <w:t>关键结论</w:t>
            </w:r>
          </w:p>
          <w:p w14:paraId="79DDC711">
            <w:pPr>
              <w:spacing w:before="0" w:after="40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 w:val="0"/>
                <w:i/>
                <w:color w:val="5A6072"/>
                <w:sz w:val="21"/>
                <w:szCs w:val="21"/>
              </w:rPr>
              <w:t>数据说明：本表所有数值均直接来自学员填写的问卷原文件，未做任何人为修改或补全；样本为同一批 6 名学员的营前营后配对数据。</w:t>
            </w:r>
          </w:p>
          <w:p w14:paraId="18464690">
            <w:pPr>
              <w:spacing w:before="0" w:after="40"/>
            </w:pPr>
            <w:r>
              <w:rPr>
                <w:rFonts w:ascii="微软雅黑" w:hAnsi="微软雅黑" w:eastAsia="微软雅黑"/>
                <w:b/>
                <w:i w:val="0"/>
                <w:color w:val="0E1729"/>
                <w:sz w:val="21"/>
                <w:szCs w:val="21"/>
              </w:rPr>
              <w:t>综合成长率 +26.7% · 活动满意度 4.62/5 · 导师满意度 5.00/5 · NPS 83</w:t>
            </w:r>
            <w:r>
              <w:rPr>
                <w:rFonts w:ascii="微软雅黑" w:hAnsi="微软雅黑" w:eastAsia="微软雅黑"/>
                <w:b/>
                <w:i w:val="0"/>
                <w:color w:val="0E1729"/>
                <w:sz w:val="19"/>
              </w:rPr>
              <w:t>。</w:t>
            </w:r>
          </w:p>
        </w:tc>
      </w:tr>
    </w:tbl>
    <w:p w14:paraId="7E75CDC3">
      <w:pPr>
        <w:spacing w:after="40"/>
      </w:pPr>
    </w:p>
    <w:p w14:paraId="1CBA8BA4">
      <w:pPr>
        <w:spacing w:before="200" w:after="80"/>
        <w:rPr>
          <w:rFonts w:ascii="微软雅黑" w:hAnsi="微软雅黑" w:eastAsia="微软雅黑"/>
          <w:b/>
          <w:i w:val="0"/>
          <w:color w:val="0E1729"/>
          <w:sz w:val="26"/>
        </w:rPr>
      </w:pPr>
    </w:p>
    <w:p w14:paraId="45B5B7AA">
      <w:pPr>
        <w:spacing w:before="200" w:after="80"/>
        <w:rPr>
          <w:rFonts w:ascii="微软雅黑" w:hAnsi="微软雅黑" w:eastAsia="微软雅黑"/>
          <w:b/>
          <w:i w:val="0"/>
          <w:color w:val="0E1729"/>
          <w:sz w:val="26"/>
        </w:rPr>
      </w:pPr>
    </w:p>
    <w:p w14:paraId="288A8C17">
      <w:pPr>
        <w:spacing w:before="200" w:after="80"/>
        <w:rPr>
          <w:rFonts w:ascii="微软雅黑" w:hAnsi="微软雅黑" w:eastAsia="微软雅黑"/>
          <w:b/>
          <w:i w:val="0"/>
          <w:color w:val="0E1729"/>
          <w:sz w:val="26"/>
        </w:rPr>
      </w:pPr>
    </w:p>
    <w:p w14:paraId="522E2578">
      <w:pPr>
        <w:spacing w:before="200" w:after="80"/>
      </w:pPr>
      <w:r>
        <w:rPr>
          <w:rFonts w:ascii="微软雅黑" w:hAnsi="微软雅黑" w:eastAsia="微软雅黑"/>
          <w:b/>
          <w:i w:val="0"/>
          <w:color w:val="0E1729"/>
          <w:sz w:val="26"/>
        </w:rPr>
        <w:t>附录：9 项测评维度与测评重点对应</w:t>
      </w:r>
    </w:p>
    <w:p w14:paraId="5F6DFA07">
      <w:pPr>
        <w:spacing w:before="0" w:after="160" w:line="480" w:lineRule="auto"/>
        <w:jc w:val="left"/>
      </w:pPr>
      <w:r>
        <w:rPr>
          <w:rFonts w:ascii="微软雅黑" w:hAnsi="微软雅黑" w:eastAsia="微软雅黑"/>
          <w:b w:val="0"/>
          <w:i w:val="0"/>
          <w:color w:val="5A6072"/>
          <w:sz w:val="21"/>
        </w:rPr>
        <w:t>以下为本次测评所使用的 9 项核心维度及其对应的测评重点，供家长参考。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812"/>
        <w:gridCol w:w="6257"/>
      </w:tblGrid>
      <w:tr w14:paraId="5E2F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dxa"/>
            <w:tcBorders>
              <w:top w:val="single" w:color="auto" w:sz="4" w:space="0"/>
              <w:left w:val="single" w:color="auto" w:sz="4" w:space="0"/>
            </w:tcBorders>
            <w:shd w:val="clear" w:color="auto" w:fill="0E1729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3B0AADFC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8"/>
              </w:rPr>
              <w:t>所属层级</w:t>
            </w:r>
          </w:p>
        </w:tc>
        <w:tc>
          <w:tcPr>
            <w:tcW w:w="1812" w:type="dxa"/>
            <w:tcBorders>
              <w:top w:val="single" w:color="auto" w:sz="4" w:space="0"/>
            </w:tcBorders>
            <w:shd w:val="clear" w:color="auto" w:fill="0E1729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17BFB75C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8"/>
              </w:rPr>
              <w:t>测评维度</w:t>
            </w:r>
          </w:p>
        </w:tc>
        <w:tc>
          <w:tcPr>
            <w:tcW w:w="6257" w:type="dxa"/>
            <w:tcBorders>
              <w:top w:val="single" w:color="auto" w:sz="4" w:space="0"/>
              <w:right w:val="single" w:color="auto" w:sz="4" w:space="0"/>
            </w:tcBorders>
            <w:shd w:val="clear" w:color="auto" w:fill="0E1729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5C9CC62B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1"/>
                <w:szCs w:val="28"/>
              </w:rPr>
              <w:t>对应题目（营后问卷原题）</w:t>
            </w:r>
          </w:p>
        </w:tc>
      </w:tr>
      <w:tr w14:paraId="50FA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723" w:type="dxa"/>
            <w:tcBorders>
              <w:lef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0CB9C44B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知道 · 认知层</w:t>
            </w:r>
          </w:p>
        </w:tc>
        <w:tc>
          <w:tcPr>
            <w:tcW w:w="1812" w:type="dxa"/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218CD963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SDGs理解</w:t>
            </w:r>
          </w:p>
        </w:tc>
        <w:tc>
          <w:tcPr>
            <w:tcW w:w="6257" w:type="dxa"/>
            <w:tcBorders>
              <w:righ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1A5D08BA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经过学习，你现在对SDGs目标及其实现路径的理解程度如何？</w:t>
            </w:r>
          </w:p>
        </w:tc>
      </w:tr>
      <w:tr w14:paraId="4C4D0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723" w:type="dxa"/>
            <w:tcBorders>
              <w:left w:val="single" w:color="auto" w:sz="4" w:space="0"/>
            </w:tcBorders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5D98316C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知道 · 认知层</w:t>
            </w:r>
          </w:p>
        </w:tc>
        <w:tc>
          <w:tcPr>
            <w:tcW w:w="1812" w:type="dxa"/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23A24E1B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香港社会议题</w:t>
            </w:r>
          </w:p>
        </w:tc>
        <w:tc>
          <w:tcPr>
            <w:tcW w:w="6257" w:type="dxa"/>
            <w:tcBorders>
              <w:right w:val="single" w:color="auto" w:sz="4" w:space="0"/>
            </w:tcBorders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452218CA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实地探访后，你对香港社会问题及其复杂性的了解程度如何？</w:t>
            </w:r>
          </w:p>
        </w:tc>
      </w:tr>
      <w:tr w14:paraId="1A038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723" w:type="dxa"/>
            <w:tcBorders>
              <w:lef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08FC46A5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知道 · 认知层</w:t>
            </w:r>
          </w:p>
        </w:tc>
        <w:tc>
          <w:tcPr>
            <w:tcW w:w="1812" w:type="dxa"/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3822F87A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AI for Good</w:t>
            </w:r>
          </w:p>
        </w:tc>
        <w:tc>
          <w:tcPr>
            <w:tcW w:w="6257" w:type="dxa"/>
            <w:tcBorders>
              <w:righ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601B3C1C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你现在对“AI技术如何解决社会问题(AI for Good)”的理解和认知程度如何？</w:t>
            </w:r>
          </w:p>
        </w:tc>
      </w:tr>
      <w:tr w14:paraId="5D77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1723" w:type="dxa"/>
            <w:tcBorders>
              <w:left w:val="single" w:color="auto" w:sz="4" w:space="0"/>
            </w:tcBorders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7D8D15B3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做到 · 能力层</w:t>
            </w:r>
          </w:p>
        </w:tc>
        <w:tc>
          <w:tcPr>
            <w:tcW w:w="1812" w:type="dxa"/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455F845B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4F复盘</w:t>
            </w:r>
          </w:p>
        </w:tc>
        <w:tc>
          <w:tcPr>
            <w:tcW w:w="6257" w:type="dxa"/>
            <w:tcBorders>
              <w:right w:val="single" w:color="auto" w:sz="4" w:space="0"/>
            </w:tcBorders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72555A72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你现在是否掌握了“4F复盘”能独立运用？</w:t>
            </w:r>
          </w:p>
        </w:tc>
      </w:tr>
      <w:tr w14:paraId="5D63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723" w:type="dxa"/>
            <w:tcBorders>
              <w:lef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1481F4C8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做到 · 能力层</w:t>
            </w:r>
          </w:p>
        </w:tc>
        <w:tc>
          <w:tcPr>
            <w:tcW w:w="1812" w:type="dxa"/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017F3D1D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AI工具应用</w:t>
            </w:r>
          </w:p>
        </w:tc>
        <w:tc>
          <w:tcPr>
            <w:tcW w:w="6257" w:type="dxa"/>
            <w:tcBorders>
              <w:righ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016CF756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你现在使用AI工具辅助学习、创作或解决问题的能力如何？</w:t>
            </w:r>
          </w:p>
        </w:tc>
      </w:tr>
      <w:tr w14:paraId="410B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723" w:type="dxa"/>
            <w:tcBorders>
              <w:left w:val="single" w:color="auto" w:sz="4" w:space="0"/>
            </w:tcBorders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2CEF905E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做到 · 能力层</w:t>
            </w:r>
          </w:p>
        </w:tc>
        <w:tc>
          <w:tcPr>
            <w:tcW w:w="1812" w:type="dxa"/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232FB69B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团队协作</w:t>
            </w:r>
          </w:p>
        </w:tc>
        <w:tc>
          <w:tcPr>
            <w:tcW w:w="6257" w:type="dxa"/>
            <w:tcBorders>
              <w:right w:val="single" w:color="auto" w:sz="4" w:space="0"/>
            </w:tcBorders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7FD295A6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经过项目PBL挑战，你对自己在团队中进行深度协作和沟通的能力评价如何？</w:t>
            </w:r>
          </w:p>
        </w:tc>
      </w:tr>
      <w:tr w14:paraId="038C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1723" w:type="dxa"/>
            <w:tcBorders>
              <w:lef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6080DE73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悟到 · 价值层</w:t>
            </w:r>
          </w:p>
        </w:tc>
        <w:tc>
          <w:tcPr>
            <w:tcW w:w="1812" w:type="dxa"/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4A8BEC8C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同理心</w:t>
            </w:r>
          </w:p>
        </w:tc>
        <w:tc>
          <w:tcPr>
            <w:tcW w:w="6257" w:type="dxa"/>
            <w:tcBorders>
              <w:righ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530347E2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深入社区后，你对“同理心”的感知以及服务社会的意愿强度如何？</w:t>
            </w:r>
          </w:p>
        </w:tc>
      </w:tr>
      <w:tr w14:paraId="19A4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723" w:type="dxa"/>
            <w:tcBorders>
              <w:left w:val="single" w:color="auto" w:sz="4" w:space="0"/>
            </w:tcBorders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06DB1588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悟到 · 价值层</w:t>
            </w:r>
          </w:p>
        </w:tc>
        <w:tc>
          <w:tcPr>
            <w:tcW w:w="1812" w:type="dxa"/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0F44B668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AI时代信心</w:t>
            </w:r>
          </w:p>
        </w:tc>
        <w:tc>
          <w:tcPr>
            <w:tcW w:w="6257" w:type="dxa"/>
            <w:tcBorders>
              <w:right w:val="single" w:color="auto" w:sz="4" w:space="0"/>
            </w:tcBorders>
            <w:shd w:val="clear" w:color="auto" w:fill="F5F5F5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216D9C35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了解AI边界后，你对自己在未来AI时代中“不可替代核心竞争力”的信心如何？</w:t>
            </w:r>
          </w:p>
        </w:tc>
      </w:tr>
      <w:tr w14:paraId="28A2F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723" w:type="dxa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64D3F07A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悟到 · 价值层</w:t>
            </w:r>
          </w:p>
        </w:tc>
        <w:tc>
          <w:tcPr>
            <w:tcW w:w="1812" w:type="dxa"/>
            <w:tcBorders>
              <w:bottom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1C88C2B0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目标清晰度</w:t>
            </w:r>
          </w:p>
        </w:tc>
        <w:tc>
          <w:tcPr>
            <w:tcW w:w="625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28" w:type="dxa"/>
              <w:left w:w="51" w:type="dxa"/>
              <w:bottom w:w="28" w:type="dxa"/>
              <w:right w:w="51" w:type="dxa"/>
            </w:tcMar>
            <w:vAlign w:val="center"/>
          </w:tcPr>
          <w:p w14:paraId="622A19F6">
            <w:pPr>
              <w:spacing w:before="0" w:after="0" w:line="240" w:lineRule="auto"/>
              <w:jc w:val="both"/>
              <w:rPr>
                <w:sz w:val="24"/>
                <w:szCs w:val="28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1"/>
                <w:szCs w:val="28"/>
              </w:rPr>
              <w:t>结营之际，你对自己未来的成长目标和方向感是否更加清晰？</w:t>
            </w:r>
          </w:p>
        </w:tc>
      </w:tr>
    </w:tbl>
    <w:p w14:paraId="0BE0FBE9">
      <w:pPr>
        <w:spacing w:after="40" w:line="240" w:lineRule="auto"/>
        <w:rPr>
          <w:sz w:val="24"/>
          <w:szCs w:val="28"/>
        </w:rPr>
      </w:pPr>
    </w:p>
    <w:p w14:paraId="6A1D51BF">
      <w:pPr>
        <w:spacing w:before="0" w:after="0"/>
        <w:jc w:val="center"/>
        <w:rPr>
          <w:sz w:val="24"/>
          <w:szCs w:val="28"/>
        </w:rPr>
      </w:pPr>
    </w:p>
    <w:p w14:paraId="5E83DAC8">
      <w:pPr>
        <w:spacing w:before="0" w:after="0"/>
        <w:jc w:val="center"/>
        <w:rPr>
          <w:rFonts w:ascii="微软雅黑" w:hAnsi="微软雅黑" w:eastAsia="微软雅黑"/>
          <w:b/>
          <w:i w:val="0"/>
          <w:color w:val="FFFFFF"/>
          <w:sz w:val="24"/>
          <w:szCs w:val="36"/>
        </w:rPr>
      </w:pPr>
      <w:r>
        <w:rPr>
          <w:rFonts w:ascii="微软雅黑" w:hAnsi="微软雅黑" w:eastAsia="微软雅黑"/>
          <w:b/>
          <w:i w:val="0"/>
          <w:color w:val="FFFFFF"/>
          <w:sz w:val="24"/>
          <w:szCs w:val="36"/>
        </w:rPr>
        <w:t>Empact · 让每一次出发都通向更清晰的自己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502714"/>
    <w:rsid w:val="4B433738"/>
    <w:rsid w:val="799A2DF5"/>
    <w:rsid w:val="7EB919F5"/>
    <w:rsid w:val="7F12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2661</Words>
  <Characters>2882</Characters>
  <Lines>0</Lines>
  <Paragraphs>0</Paragraphs>
  <TotalTime>8</TotalTime>
  <ScaleCrop>false</ScaleCrop>
  <LinksUpToDate>false</LinksUpToDate>
  <CharactersWithSpaces>3072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小E@Empact新加坡</cp:lastModifiedBy>
  <dcterms:modified xsi:type="dcterms:W3CDTF">2026-08-05T07:25:40Z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eyJoZGlkIjoiZWNlNjYzMTVkMmU3MTU0NWFkYzI4YzdlNjgwOTI4NGIiLCJ1c2VySWQiOiIxNTkzOTM5NTIyIn0=</vt:lpwstr>
  </property>
  <property fmtid="{D5CDD505-2E9C-101B-9397-08002B2CF9AE}" pid="3" name="KSOProductBuildVer">
    <vt:lpwstr>2052-12.1.0.28043</vt:lpwstr>
  </property>
  <property fmtid="{D5CDD505-2E9C-101B-9397-08002B2CF9AE}" pid="4" name="ICV">
    <vt:lpwstr>A96FF3B136BB4976BABC610A09BB534F_12</vt:lpwstr>
  </property>
</Properties>
</file>