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rFonts w:ascii="Noto Sans CJK SC" w:hAnsi="Noto Sans CJK SC" w:eastAsia="Noto Sans CJK SC"/>
          <w:b/>
          <w:color w:val="C7A04A"/>
          <w:sz w:val="36"/>
        </w:rPr>
        <w:t>CHAT CIRCLES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163A36"/>
          <w:sz w:val="48"/>
        </w:rPr>
        <w:t>活动管理、报名审核、签到与问卷数据平台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2F6F66"/>
          <w:sz w:val="24"/>
        </w:rPr>
        <w:t>Product Requirements Document（PRD）</w:t>
      </w:r>
    </w:p>
    <w:p>
      <w:pPr>
        <w:jc w:val="center"/>
      </w:pPr>
      <w:r>
        <w:rPr>
          <w:rFonts w:ascii="Noto Sans CJK SC" w:hAnsi="Noto Sans CJK SC" w:eastAsia="Noto Sans CJK SC"/>
          <w:color w:val="C7A04A"/>
          <w:sz w:val="20"/>
        </w:rPr>
        <w:t>━━━━━━━━━━━━━━━━━━━━━━━━━━━━</w:t>
      </w:r>
    </w:p>
    <w:p>
      <w:pPr>
        <w:keepNext w:val="0"/>
        <w:spacing w:before="360" w:after="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版本：v0.2（会议确认修订版）</w:t>
      </w:r>
    </w:p>
    <w:p>
      <w:pPr>
        <w:keepNext w:val="0"/>
        <w:spacing w:before="0" w:after="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日期：2026-08-04</w:t>
      </w:r>
    </w:p>
    <w:p>
      <w:pPr>
        <w:keepNext w:val="0"/>
        <w:spacing w:before="0" w:after="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统一入口：chatcircle.empact.cn</w:t>
      </w:r>
    </w:p>
    <w:p>
      <w:pPr>
        <w:keepNext w:val="0"/>
        <w:spacing w:before="0" w:after="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产品所有方：Empact</w:t>
      </w:r>
    </w:p>
    <w:p>
      <w:pPr>
        <w:spacing w:before="2721"/>
        <w:jc w:val="center"/>
      </w:pPr>
      <w:r>
        <w:rPr>
          <w:rFonts w:ascii="Noto Sans CJK SC" w:hAnsi="Noto Sans CJK SC" w:eastAsia="Noto Sans CJK SC"/>
          <w:b/>
          <w:color w:val="163A36"/>
          <w:sz w:val="18"/>
        </w:rPr>
        <w:t>内部需求基线文件</w:t>
      </w:r>
    </w:p>
    <w:p>
      <w:pPr>
        <w:keepNext w:val="0"/>
        <w:spacing w:before="0" w:after="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在本版确认范围内，后续设计与开发不得自行改变业务口径。</w:t>
      </w:r>
    </w:p>
    <w:p>
      <w:r>
        <w:rPr>
          <w:rFonts w:ascii="Noto Sans CJK SC" w:hAnsi="Noto Sans CJK SC" w:eastAsia="Noto Sans CJK SC"/>
          <w:sz w:val="19"/>
        </w:rPr>
        <w:br w:type="page"/>
      </w: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0. 文档控制与版本结论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文档版本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v0.2（会议纪要确认后的需求基线）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产品阶段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V1：多机构活动管理、报名审核、签到、问卷收集、基础看板与规范化数据导出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技术基线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响应式 Web + PocketBase + SQLite + Docker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部署模式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Empact 集中式多机构平台；所有数据存储于 Empact 管理的统一数据库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正式域名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chatcircle.empact.cn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数据层级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平台 → 机构 → 活动；V1 不设置“项目”层级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本版暂不定义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具体报名字段、长期维护与保修、独立域名方案、统计分析与自动报告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0.1 v0.1 → v0.2 主要变更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变更主题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v0.2 结论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部署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由“每家机构独立部署”改为 Empact 统一部署、统一数据库、逻辑隔离。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角色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收敛为超级管理员、管理员、参与者三级；倾诉者/聆听者是活动内角色。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机构接入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超级管理员创建机构，并生成一次性管理员邀请码；邀请码仅可使用一次。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活动入口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活动不进入公开广场，仅通过活动链接或二维码访问；详情公开，报名时登录。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报名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提交后进入人工审核；无候补；报名提交后参与者不能自行修改或取消。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名额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设置总名额及倾诉者/聆听者名额，均采用硬限制。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签到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参与者登录后扫描固定二维码自助签到；管理员可补签或撤销并留痕。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问卷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每场活动可配置多份问卷；每份独立二维码；开放/关闭由管理员控制。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看板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V1 新增机构与平台基础项目管理看板，并要求指标、筛选和组件可扩展。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导出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采用 ZIP + 多个规范化 CSV；普通与敏感导出分开，敏感权限按机构配置。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2F6F66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2F6F66"/>
                <w:sz w:val="19"/>
              </w:rPr>
              <w:t xml:space="preserve">基线说明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本 PRD 已将会议中确认的 33 项产品决策纳入正式需求。未列为“待定”的规则视为 V1 已确认，不应在开发阶段再次默认变更。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0.2 目录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1. 背景、目标与成功标准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2. 产品范围与设计原则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3. 用户角色与权限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4. 信息架构与状态模型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5. 核心业务流程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6. 功能需求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7. 项目管理看板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8. 报名表与问卷机制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9. 数据模型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10. 统一数据导出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11. 隐私、安全与审计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12. 技术架构与部署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13. 非功能需求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14. V1 验收标准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15. 开发阶段与优先级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16. V1 非范围、风险与待定项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附录 A：状态与权限速查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附录 B：命名与字段规范</w:t>
      </w:r>
    </w:p>
    <w:p>
      <w:r>
        <w:rPr>
          <w:rFonts w:ascii="Noto Sans CJK SC" w:hAnsi="Noto Sans CJK SC" w:eastAsia="Noto Sans CJK SC"/>
          <w:sz w:val="19"/>
        </w:rPr>
        <w:br w:type="page"/>
      </w: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1. 背景、目标与成功标准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1.1 业务背景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Chat Circles 需要长期支持多家合作机构开展活动，并统一收集报名、审核、签到、角色、问卷和活动执行数据。现有流程分散在第三方问卷、人工名单和线下沟通中，难以形成稳定的机构级与平台级数据资产，也难以保证同一参与者在多场活动中的账号连续性。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V1 将产品定位从“单机构独立问卷工具”升级为 Empact 统一运营的多机构活动管理平台。参与者使用全平台通用账号；机构管理员只管理本机构；Empact 超级管理员管理全部机构和全部数据。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1.2 产品目标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以统一活动链接和二维码承载活动详情、账号登录/注册、报名、审核状态、签到和问卷入口。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通过人工报名审核、角色名额硬限制和现场签到，准确区分申请人数、审核通过人数与实际参与人数。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以全平台通用参与者账号关联不同机构、不同活动中的报名与问卷记录。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为机构管理员提供本机构活动管理、报名审核、问卷发布、签到与基础项目数据看板。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为 Empact 超级管理员提供全平台机构管理、活动监管、权限配置和汇总看板。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使用标准模板、稳定字段代码和规范化多表 CSV，保证后续统计分析、LLM 质性分析和报告生成可扩展。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1.3 V1 成功标准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0E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C7A04A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C7A04A"/>
                <w:sz w:val="19"/>
              </w:rPr>
              <w:t xml:space="preserve">端到端成功定义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一家机构通过一次性邀请码创建管理员后，能够创建并发布活动、传播活动二维码、审核倾诉者与聆听者报名、控制名额、现场开放签到、发布多份问卷、查看基础项目看板，并导出结构统一的 ZIP/CSV 数据包；参与者无需微信、手机号或邮箱作为登录凭据。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 通过条件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业务闭环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至少一场真实活动从链接访问、报名、审核、签到、问卷到导出完整跑通。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权限隔离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任一机构管理员无法通过页面、接口参数、导出或链接访问其他机构数据。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数据连续性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同一参与者账号在不同活动中保持稳定 participant_id；同一活动内的多份问卷可正确关联。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数据可用性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导出包包含 manifest、data_dictionary 及各规范化 CSV，字段稳定且可被脚本读取。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运营可视性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平台和机构看板可显示活动场次、申请、审核、签到、服务人次、去重参与账号数和问卷完成情况。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2. 产品范围与设计原则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2.1 V1 范围内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Empact 集中式多机构平台与统一数据库。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三级账号权限：超级管理员、管理员、参与者。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机构创建、一次性管理员邀请码、机构级功能开关。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仅链接/二维码访问的活动详情页；无公开活动广场。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活动创建、发布、关闭、下架及可配置的超级管理员发布审核。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报名表标准字段与自定义字段；具体字段内容暂不写死。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报名人工审核、角色选择、总名额与角色名额硬限制。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固定签到二维码、管理员开放/关闭、参与者自助签到及管理员补签。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标准问卷模板、有限编辑、多问卷、多二维码、按角色访问、草稿与正式提交。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机构级与平台级基础项目管理看板。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规范化多表 CSV 的 ZIP 导出，普通/敏感导出与审计。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每日备份、数据保留、审计日志、Docker 部署与迁移。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2.2 V1 明确不做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倾诉者与聆听者的自动或手动系统内配对。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候补名单、候补转正或自动排队。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活动公开广场、推荐或搜索。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短信、邮件、微信或系统推送通知；审核结果由平台展示，机构另行通知。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自动均值、效应量、p 值、置信区间、NPS 等统计分析。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LLM 开放题编码、自动总结、自动报告、PDF 或 PPT 生成。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D2 安全官提醒、临床风险处置或危机干预工作流。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复杂跳题、题目随机化、文件上传和腾讯问卷式通用拖拽编辑器。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机构独立部署、独立数据库、独立域名或机构子域名。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参与者自助删除账号或任何角色永久删除业务数据。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2.3 核心设计原则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集中运营，逻辑隔离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所有数据在 Empact 数据库中；每条机构业务数据带 organization_id，并由后端权限规则隔离。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入口简单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活动详情公开；参与者点击报名后输入用户名和密码，账号不存在则自动注册，存在则直接登录。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报名不等于参加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申请、审核通过、签到是三个独立状态；实际参与人数以有效签到记录为准。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操作可追溯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敏感导出、密码重置、补签、撤销签到、问卷退回/作废、活动审核等必须记录审计日志。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标准化优先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标准字段、题目代码、模板版本和导出结构保持稳定；自定义内容单独标记。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可扩展看板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V1 指标组件、筛选和聚合口径不得硬编码为单一页面，需支持后续追加指标。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无硬删除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业务记录只能归档、禁用、作废或改变状态，不通过产品界面永久删除。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3. 用户角色与权限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8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平台角色</w:t>
            </w:r>
          </w:p>
        </w:tc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使用者</w:t>
            </w:r>
          </w:p>
        </w:tc>
        <w:tc>
          <w:tcPr>
            <w:tcW w:type="dxa" w:w="187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436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核心权限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超级管理员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Empact 公司人员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全平台全部机构和数据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创建/配置机构、生成一次性管理员邀请码、查看和管理全部活动与数据、审批/下架活动、配置敏感导出和活动审核开关、查看全局审计。</w:t>
            </w:r>
          </w:p>
        </w:tc>
      </w:tr>
      <w:tr>
        <w:trPr>
          <w:cantSplit/>
        </w:trPr>
        <w:tc>
          <w:tcPr>
            <w:tcW w:type="dxa" w:w="158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管理员</w:t>
            </w:r>
          </w:p>
        </w:tc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合作机构工作人员</w:t>
            </w:r>
          </w:p>
        </w:tc>
        <w:tc>
          <w:tcPr>
            <w:tcW w:type="dxa" w:w="187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仅所属机构</w:t>
            </w:r>
          </w:p>
        </w:tc>
        <w:tc>
          <w:tcPr>
            <w:tcW w:type="dxa" w:w="436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创建和管理活动、配置报名表与问卷、审核报名、控制签到、补签、管理本机构参与者关系、查看本机构看板、按权限导出。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参与者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倾诉者或聆听者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仅本人相关记录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查看活动详情、登录/自动注册、提交报名、查看审核状态、扫码签到、填写被授权问卷、查看本人已提交答案。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3.1 活动内角色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“倾诉者”和“聆听者”不是平台权限角色，而是每次报名记录上的 activity_role。一个参与者账号可在不同活动中选择不同角色。管理员在审核时可以修改该次报名的角色。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匿名/假名化承诺主要针对倾诉者；聆听者不承诺匿名。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无论活动角色为何，普通数据导出默认使用 participant_id，不包含直接身份信息。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活动可分别设置倾诉者与聆听者名额，并可按角色配置问卷可见性。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3.2 权限边界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管理员不可跨机构查询参与者在其他机构的报名、签到、问卷或联系方式。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超级管理员可查看、管理和导出所有机构数据。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参与者不能进入管理后台，不能查看其他人的报名、问卷、名单或统计。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参与者账号是全平台通用；机构管理员不得直接修改该账号的用户名或密码。账号找回仅由超级管理员处理。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机构是否允许管理员执行敏感导出，由超级管理员按机构配置。</w:t>
      </w: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4. 信息架构与状态模型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4.1 数据层级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2F6F66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2F6F66"/>
                <w:sz w:val="19"/>
              </w:rPr>
              <w:t xml:space="preserve">V1 层级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平台（Empact） → 机构（Organization） → 活动（Activity）。V1 不设置“项目 Project”层级，但活动表需预留可扩展的分组/标签字段。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4.2 机构管理员邀请状态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未使用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一次性邀请码已生成，尚未注册管理员。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已使用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成功创建一个管理员账号后立即失效。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已撤销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超级管理员主动使邀请码失效。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已过期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超过配置有效期后不可使用。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4.3 活动状态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23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459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允许操作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草稿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管理员创建活动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编辑、配置名额、报名表、问卷和活动审核设置。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待平台审核</w:t>
            </w:r>
          </w:p>
        </w:tc>
        <w:tc>
          <w:tcPr>
            <w:tcW w:type="dxa" w:w="323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机构开启发布审核且管理员提交</w:t>
            </w:r>
          </w:p>
        </w:tc>
        <w:tc>
          <w:tcPr>
            <w:tcW w:type="dxa" w:w="459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机构可查看但不能公开；超级管理员批准或驳回。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已驳回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超级管理员驳回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机构查看原因、修改后重新提交。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已发布</w:t>
            </w:r>
          </w:p>
        </w:tc>
        <w:tc>
          <w:tcPr>
            <w:tcW w:type="dxa" w:w="323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直接发布或审核通过</w:t>
            </w:r>
          </w:p>
        </w:tc>
        <w:tc>
          <w:tcPr>
            <w:tcW w:type="dxa" w:w="459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公开详情页可访问；按报名开关接受申请。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已关闭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管理员结束活动或关闭报名/问卷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保留查看、导出和归档。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已下架</w:t>
            </w:r>
          </w:p>
        </w:tc>
        <w:tc>
          <w:tcPr>
            <w:tcW w:type="dxa" w:w="323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超级管理员下架</w:t>
            </w:r>
          </w:p>
        </w:tc>
        <w:tc>
          <w:tcPr>
            <w:tcW w:type="dxa" w:w="459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公开入口不可访问；历史数据保留。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已归档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活动完成后归档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只读为主，可导出，不进入默认活动列表。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4.4 报名状态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待审核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参与者提交报名后产生。提交后本人不能修改或取消。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已通过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管理员审核通过，占用总名额和对应角色名额。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已拒绝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管理员拒绝；不占名额。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已取消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仅管理员因参与者线下申请或运营原因设置；记录保留。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0E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C7A04A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C7A04A"/>
                <w:sz w:val="19"/>
              </w:rPr>
              <w:t xml:space="preserve">无候补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V1 不设置候补状态。管理员不能在名额已满时继续通过报名。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4.5 签到与问卷状态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签到场次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未开放 / 已开放 / 已关闭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签到记录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未签到 / 已签到 / 已撤销（保留原记录与操作日志）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活动问卷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草稿 / 已发布关闭 / 已开放 / 已关闭 / 已归档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问卷答卷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草稿 / 已提交 / 已退回 / 已作废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5. 核心业务流程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5.1 机构接入与管理员注册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超级管理员创建机构记录，并配置活动发布审核、敏感数据导出等机构级开关。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超级管理员生成一次性管理员邀请码。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机构工作人员打开管理员注册页，输入邀请码、用户名和密码。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系统校验邀请码有效且未使用，创建管理员账号并绑定 organization_id。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邀请码立即标记为已使用，不能再次注册。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5.2 活动访问、登录与自动注册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参与者通过活动专属链接或二维码打开公开活动详情页，无需登录即可查看活动介绍。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参与者点击“立即报名”，系统显示用户名和密码输入框。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若用户名不存在，系统使用该用户名和密码自动创建全平台参与者账号并登录。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若用户名已存在，系统验证密码并登录；密码错误时不得创建重复账号。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登录后进入该活动报名表。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2F6F66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2F6F66"/>
                <w:sz w:val="19"/>
              </w:rPr>
              <w:t xml:space="preserve">账号规则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参与者不通过独立公开注册页创建账号；账号注册发生在活动报名链路中。用户名与密码是用户侧唯一凭据。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5.3 活动创建、发布与传播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管理员创建活动，填写详情、报名起止时间、总名额、倾诉者名额和聆听者名额。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管理员配置标准报名字段、自定义字段以及活动问卷。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若本机构未开启平台审核，管理员直接发布；若已开启，则提交超级管理员审核。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发布后生成活动详情链接和活动二维码。活动不会出现在公开活动广场。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管理员通过微信群、海报或其他外部渠道传播链接/二维码。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5.4 报名与审核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参与者选择倾诉者或聆听者，填写报名表并提交。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提交后状态为待审核；参与者不能自行修改或取消，只能联系机构管理员。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管理员查看报名资料和各角色剩余名额，必要时修改活动内角色。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管理员通过或拒绝申请。通过操作同时校验总名额和角色名额硬限制。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参与者登录“我的报名”查看审核结果；平台不自动发送短信、邮件或微信通知。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5.5 现场签到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每场活动生成一个固定签到二维码。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管理员在现场点击“开放签到”。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参与者扫码并登录；系统校验该活动报名状态为已通过且尚未签到。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校验通过后生成唯一有效签到记录；同一账号同一活动不能重复签到。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管理员结束现场签到后关闭入口。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出现设备、网络或账号问题时，管理员可补签或撤销误签到，必须填写原因并记录审计。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5.6 问卷填写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管理员从标准模板复制或创建活动问卷，指定适用角色、开放状态和独立二维码。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参与者扫描问卷二维码并登录。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系统校验：账号已登录、该活动报名已通过、角色符合、问卷当前开放。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通过后允许填写；未签到不是系统强制条件，是否开放由管理员决定。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参与者可保存草稿；正式提交后锁定，不能自行修改。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参与者可查看自己已提交的完整答案，但不能编辑。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管理员可将答卷退回重填或作废；原记录保留并进入审计。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5.7 账号找回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参与者向机构提供用于核验的报名资料。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机构管理员向 Empact 超级管理员提交账号重置请求。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超级管理员根据报名记录定位全平台参与者账号。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超级管理员可修改用户名或重置临时密码；原密码任何人不可查看。</w:t>
      </w:r>
    </w:p>
    <w:p>
      <w:pPr>
        <w:pStyle w:val="ListNumber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用户使用临时密码登录后强制设置新密码；全部操作写入审计日志。</w:t>
      </w: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6. 功能需求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6.1 账号与认证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活动报名页支持“输入用户名和密码后自动识别登录或注册”。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用户名不存在时自动创建并登录；存在时必须验证密码。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参与者不需要微信、手机号或邮箱作为登录凭据。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仅用户名、密码即可完成账号创建。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参与者账号全平台唯一且跨机构通用。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同一用户名不能重复注册；账号不绑定 organization_id。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密码使用不可逆安全哈希，禁止查看、导出或记录明文。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数据库、日志和导出均无原密码。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仅超级管理员可修改参与者用户名或重置密码。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机构管理员没有直接重置接口。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临时密码首次登录后强制修改。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未修改前不能继续业务操作。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FR-AUTH-007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参与者登录会话默认保持 30 天。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未主动退出且令牌有效时可继续使用。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FR-AUTH-008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登录失败需限流并防止暴力尝试。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达到阈值后临时限制。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6.2 机构与管理员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FR-ORG-001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超级管理员可创建、停用和配置机构。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停用机构后其管理员不能进入业务后台，历史数据保留。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FR-ORG-002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超级管理员可生成一次性管理员邀请码。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成功注册一次后邀请码立即失效。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FR-ORG-003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管理员使用邀请码自行注册并绑定机构。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无有效邀请码不能注册管理员。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FR-ORG-004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机构可配置“活动发布需平台审核”开关。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开关关闭时直发；开启时进入待审核。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FR-ORG-005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机构可配置“允许机构管理员敏感导出”开关。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关闭时仅超级管理员能执行敏感导出。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FR-ORG-006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管理员只能访问本机构数据。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跨机构 ID、筛选、URL 或 API 参数均返回无权限。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6.3 活动与发布审核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FR-ACT-001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管理员可创建、编辑、发布、关闭和归档本机构活动。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活动具备唯一 activity_id、标题、时间、地点、详情、状态。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FR-ACT-002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活动不进入公开列表，仅通过链接/二维码访问。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未获链接者无法从平台浏览活动集合。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FR-ACT-003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活动详情页公开，点击报名时才要求登录。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未登录用户可看详情，不可提交报名。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FR-ACT-004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支持按机构配置的平台发布审核。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超级管理员可批准、驳回、下架。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FR-ACT-005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活动可手动打开/关闭报名并设置起止时间。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关闭或超时后不能新提交。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FR-ACT-006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活动支持总名额、倾诉者名额、聆听者名额硬限制。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名额不可低于已通过人数；满额后禁止继续通过。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FR-ACT-007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角色名额满时仅关闭该角色报名；总名额满时关闭全部新报名。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管理员增加名额后入口恢复。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6.4 报名与审核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FR-REG-001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报名表由标准字段与机构自定义字段组成。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标准字段代码和类型不可改；具体字段本版不写死。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FR-REG-002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参与者报名时选择倾诉者或聆听者。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角色保存于 registration，不写入账号。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FR-REG-003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同一参与者对同一活动仅允许一条有效报名。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重复进入显示现有状态。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FR-REG-004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提交后进入待审核，参与者不能自行修改或取消。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页面只读并提示联系管理员。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FR-REG-005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管理员可通过或拒绝，并可在审核时修改活动角色。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通过时执行名额校验。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FR-REG-006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审核结果在“我的报名”显示。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V1 不自动发送外部通知。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FR-REG-007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管理员可因线下请求将已通过记录标记为已取消。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名额释放，操作留痕；原记录保留。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6.5 签到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FR-CHK-001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每场活动生成固定签到二维码。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二维码可重复展示，但由开放状态控制有效性。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FR-CHK-002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管理员可开放和关闭签到。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关闭时扫码显示未开放或已结束。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FR-CHK-003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签到要求登录且报名已通过。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待审核、已拒绝、已取消均不能签到。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FR-CHK-004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同一参与者同一活动仅保留一条有效签到。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重复扫码返回已签到。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FR-CHK-005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管理员可手动补签或撤销签到。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必须填写原因，记录操作者和时间。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FR-CHK-006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实际参与人数以有效签到记录为准。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看板与导出使用同一口径。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6.6 问卷模板与填写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超级管理员维护标准问卷模板和核心题。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机构不能修改或删除锁定题。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管理员可复制模板、增加自定义题、调整顺序、必填和开放状态。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无需改代码即可配置。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一场活动可创建多份问卷。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数量和阶段不写死为前测/后测。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每份问卷可指定适用角色：倾诉者、聆听者或两者。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访问时按报名角色校验。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每份问卷生成独立链接和二维码。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管理员可分别开放和关闭。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填写要求登录、报名已通过、角色匹配且问卷开放。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缺一条件则禁止提交。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FR-SUR-007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支持说明、单选、多选、1-5、0-10、单行和多行文本。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所有题型可渲染、校验和导出。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FR-SUR-008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参与者可保存草稿；正式提交后锁定。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不能自行修改或重复提交。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FR-SUR-009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参与者可查看本人已提交的完整答案。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只读，不可修改。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FR-SUR-010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管理员可退回答卷或作废。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原版本保留；常规统计和导出排除作废记录。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FR-SUR-011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模板更新只影响之后新建的活动问卷。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已有问卷固定原模板版本，不自动升级。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6.7 项目管理看板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FR-DASH-001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超级管理员查看全平台看板，管理员查看本机构看板。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相同指标按权限范围聚合。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FR-DASH-002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V1 展示活动场次、申请数、通过数、拒绝数、签到数、服务人次、去重参与账号数。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指标口径与导出一致。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FR-DASH-003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展示各活动、各角色、各问卷完成情况。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可查看提交数与符合填写资格人数。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FR-DASH-004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支持按日期、机构、活动状态和参与角色筛选。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筛选作用于全部卡片和图表。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FR-DASH-005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看板组件采用可扩展配置。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新增指标不需要重构全部页面和数据表。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FR-DASH-006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基础明细可下钻到活动列表。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机构管理员仅下钻本机构。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6.8 数据导出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FR-EXP-001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统一导出为 ZIP，内部包含多个规范化 CSV。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不提供活动合并宽表。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FR-EXP-002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普通导出默认去除姓名、手机号等直接身份信息。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使用 participant_id 关联。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FR-EXP-003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敏感导出需主动选择、二次确认并记录审计。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权限由超级管理员按机构开关控制。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FR-EXP-004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超级管理员可按全平台、机构或活动导出；管理员仅本机构。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范围校验在服务端执行。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FR-EXP-005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导出文件不设置自动失效时间。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文件仅在登录且有权限的后台访问，不使用公开可猜地址。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FR-EXP-006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导出包包含 manifest.csv 与 data_dictionary.csv。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可追溯导出范围、时间和字段定义。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6.9 记录保留与审计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464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17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FR-AUD-001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产品不提供任何业务数据永久删除能力。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活动、报名、签到、问卷、答卷、账号均只能归档、停用、作废或变更状态。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FR-AUD-002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高风险操作写入不可由普通管理员修改的审计日志。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记录操作者、机构、对象、动作、时间、结果和原因。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FR-AUD-003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审计日志默认至少保留 1 年。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到期策略由后续治理决定。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FR-AUD-004</w:t>
            </w:r>
          </w:p>
        </w:tc>
        <w:tc>
          <w:tcPr>
            <w:tcW w:type="dxa" w:w="464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审计范围至少包括密码重置、敏感导出、补签/撤销、答卷退回/作废、活动审批/下架、机构配置。</w:t>
            </w:r>
          </w:p>
        </w:tc>
        <w:tc>
          <w:tcPr>
            <w:tcW w:type="dxa" w:w="317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可按时间、操作者、机构和动作检索。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7. 项目管理看板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7.1 V1 指标口径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10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计算口径</w:t>
            </w:r>
          </w:p>
        </w:tc>
        <w:tc>
          <w:tcPr>
            <w:tcW w:type="dxa" w:w="243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活动场次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筛选范围内处于已发布、已关闭或已归档的活动数量。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草稿、待审核、已驳回不计入已开展场次。</w:t>
            </w:r>
          </w:p>
        </w:tc>
      </w:tr>
      <w:tr>
        <w:trPr>
          <w:cantSplit/>
        </w:trPr>
        <w:tc>
          <w:tcPr>
            <w:tcW w:type="dxa" w:w="198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报名申请数</w:t>
            </w:r>
          </w:p>
        </w:tc>
        <w:tc>
          <w:tcPr>
            <w:tcW w:type="dxa" w:w="51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registration 记录总数。</w:t>
            </w:r>
          </w:p>
        </w:tc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可按倾诉者/聆听者拆分。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审核通过数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状态为已通过或后续已签到的报名数。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取消后不计当前通过数。</w:t>
            </w:r>
          </w:p>
        </w:tc>
      </w:tr>
      <w:tr>
        <w:trPr>
          <w:cantSplit/>
        </w:trPr>
        <w:tc>
          <w:tcPr>
            <w:tcW w:type="dxa" w:w="198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拒绝数</w:t>
            </w:r>
          </w:p>
        </w:tc>
        <w:tc>
          <w:tcPr>
            <w:tcW w:type="dxa" w:w="51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状态为已拒绝的报名数。</w:t>
            </w:r>
          </w:p>
        </w:tc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无候补。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实际参与人数/服务人次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有效签到记录数。一个账号参加三场活动计 3 人次。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活动级签到数等于实际参与人数。</w:t>
            </w:r>
          </w:p>
        </w:tc>
      </w:tr>
      <w:tr>
        <w:trPr>
          <w:cantSplit/>
        </w:trPr>
        <w:tc>
          <w:tcPr>
            <w:tcW w:type="dxa" w:w="198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去重受益人数</w:t>
            </w:r>
          </w:p>
        </w:tc>
        <w:tc>
          <w:tcPr>
            <w:tcW w:type="dxa" w:w="51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筛选范围内，对有效签到记录中的 participant_id 去重。</w:t>
            </w:r>
          </w:p>
        </w:tc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界面可注明“去重参与账号数”，避免把多账号误判为同一人。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问卷完成数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有效已提交答卷数；作废答卷不计。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按问卷、角色、活动筛选。</w:t>
            </w:r>
          </w:p>
        </w:tc>
      </w:tr>
      <w:tr>
        <w:trPr>
          <w:cantSplit/>
        </w:trPr>
        <w:tc>
          <w:tcPr>
            <w:tcW w:type="dxa" w:w="198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问卷完成率</w:t>
            </w:r>
          </w:p>
        </w:tc>
        <w:tc>
          <w:tcPr>
            <w:tcW w:type="dxa" w:w="51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有效提交人数 ÷ 符合填写资格人数。</w:t>
            </w:r>
          </w:p>
        </w:tc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资格为报名已通过且角色符合；开放时间不影响最终分母。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7.2 看板结构要求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顶部筛选：时间范围；超级管理员额外包含机构筛选。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一级指标卡：活动场次、申请数、通过数、签到人次、去重参与账号数、问卷提交数。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趋势区域：按月或按周展示活动场次、签到人次、去重人数。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活动明细：活动名称、时间、机构、角色名额、申请/通过/签到、问卷完成情况。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角色拆分：倾诉者与聆听者的申请、通过、签到和问卷完成。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组件配置采用 metric_key、数据源、聚合方式、过滤器、展示类型的可扩展定义。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0E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C7A04A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C7A04A"/>
                <w:sz w:val="19"/>
              </w:rPr>
              <w:t xml:space="preserve">V1 边界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看板只做运营统计和完成情况，不进行影响力推断、显著性检验、效应量或自动文本分析。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8. 报名表与问卷机制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8.1 报名表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 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标准字段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由超级管理员维护；机构可选择是否启用及是否必填，但不能修改字段代码和数据类型。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自定义字段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机构管理员可增加活动特定问题，并在导出中单独标记。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具体字段内容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本 PRD 不写死，另行定义。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提交后修改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参与者不能自行修改或取消；管理员可在运营处理中变更报名状态。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活动角色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报名时必选倾诉者或聆听者；管理员审核时可修改。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8.2 标准问卷模板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模板维护者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超级管理员。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机构使用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复制模板形成活动问卷。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核心题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题干、选项、字段代码和计分定义锁定，机构不能修改或删除。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自定义题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机构可新增、排序、设置必填和选项。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模板升级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只影响以后新建问卷；已有问卷保留创建时版本。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数量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每场活动可配置多份问卷，不限定一前一后。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角色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每份问卷可指定倾诉者、聆听者或两者。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入口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每份问卷独立链接和二维码。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开放规则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管理员手动控制开放/关闭；不由签到或时间点自动强制。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8.3 题目数据结构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76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83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question_code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稳定机器字段；标准题跨模板保持一致。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P1、STRESS、H1、E1、O1</w:t>
            </w:r>
          </w:p>
        </w:tc>
      </w:tr>
      <w:tr>
        <w:trPr>
          <w:cantSplit/>
        </w:trPr>
        <w:tc>
          <w:tcPr>
            <w:tcW w:type="dxa" w:w="192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source_type</w:t>
            </w:r>
          </w:p>
        </w:tc>
        <w:tc>
          <w:tcPr>
            <w:tcW w:type="dxa" w:w="476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standard 或 custom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standard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question_type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说明、单选、多选、量表、文本。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scale_1_5</w:t>
            </w:r>
          </w:p>
        </w:tc>
      </w:tr>
      <w:tr>
        <w:trPr>
          <w:cantSplit/>
        </w:trPr>
        <w:tc>
          <w:tcPr>
            <w:tcW w:type="dxa" w:w="192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title</w:t>
            </w:r>
          </w:p>
        </w:tc>
        <w:tc>
          <w:tcPr>
            <w:tcW w:type="dxa" w:w="476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参与者看到的题干。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此刻，我感到……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required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是否必填。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92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options_json</w:t>
            </w:r>
          </w:p>
        </w:tc>
        <w:tc>
          <w:tcPr>
            <w:tcW w:type="dxa" w:w="476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选项机器值和显示文本。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1=完全没有 … 5=极度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locked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是否为核心锁定题。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92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order_index</w:t>
            </w:r>
          </w:p>
        </w:tc>
        <w:tc>
          <w:tcPr>
            <w:tcW w:type="dxa" w:w="476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显示顺序。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validation_json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范围、长度等校验。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min=1,max=5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9. 数据模型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9.1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实体/集合</w:t>
            </w:r>
          </w:p>
        </w:tc>
        <w:tc>
          <w:tcPr>
            <w:tcW w:type="dxa" w:w="442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77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organizations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name, status, require_activity_approval, allow_sensitive_export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机构主数据与机构级开关。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admin_invites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organization_id, token_hash, status, expires_at, used_by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一次性管理员邀请码。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admin_accounts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organization_id, username, status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机构管理员账号。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participant_accounts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username, status, force_password_change, created_at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全平台通用参与者账号。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activities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organization_id, title, times, status, capacity_total, capacity_speaker, capacity_listener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活动主数据与名额。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activity_approvals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activity_id, reviewer_id, action, reason, created_at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活动发布审核历史。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registration_field_defs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organization_id/null, field_code, type, source_type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标准与机构自定义报名字段。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registrations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activity_id, participant_id, activity_role, status, submitted_at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报名、角色和审核状态。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registration_answers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registration_id, field_def_id, value_json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报名字段答案。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checkin_sessions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activity_id, status, opened_at, closed_at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签到二维码开放状态。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checkins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activity_id, participant_id, source, status, checked_in_at, operator_id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扫码/补签/撤销记录。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survey_templates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template_code, current_version_id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标准模板索引。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survey_template_versions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template_id, version, schema_json, published_at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不可变模板版本。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activity_surveys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activity_id, template_version_id, title, role_scope, status, qr_token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活动问卷与独立入口。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survey_questions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activity_survey_id, question_code, source_type, schema_json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标准题与自定义题。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submissions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activity_survey_id, participant_id, registration_id, status, submitted_at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草稿和正式答卷。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answers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submission_id, question_code, value_json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题目答案。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export_jobs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id, organization_id, scope_json, include_pii, file_path, created_by</w:t>
            </w:r>
          </w:p>
        </w:tc>
        <w:tc>
          <w:tcPr>
            <w:tcW w:type="dxa" w:w="277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导出任务与文件。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audit_logs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actor_id, actor_role, organization_id, action, target, metadata, created_at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不可变审计记录。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9.2 标识与隔离规则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标识</w:t>
            </w:r>
          </w:p>
        </w:tc>
        <w:tc>
          <w:tcPr>
            <w:tcW w:type="dxa" w:w="385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作用域</w:t>
            </w:r>
          </w:p>
        </w:tc>
        <w:tc>
          <w:tcPr>
            <w:tcW w:type="dxa" w:w="340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导出规则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participant_id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全平台稳定，不因机构或活动变化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普通导出使用；不导出用户名。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organization_id</w:t>
            </w:r>
          </w:p>
        </w:tc>
        <w:tc>
          <w:tcPr>
            <w:tcW w:type="dxa" w:w="385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机构级</w:t>
            </w:r>
          </w:p>
        </w:tc>
        <w:tc>
          <w:tcPr>
            <w:tcW w:type="dxa" w:w="34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所有机构业务表必须带有或可可靠反查。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activity_id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全平台唯一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所有报名、签到、问卷和导出可关联。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registration_id</w:t>
            </w:r>
          </w:p>
        </w:tc>
        <w:tc>
          <w:tcPr>
            <w:tcW w:type="dxa" w:w="385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参与者 × 活动唯一有效记录</w:t>
            </w:r>
          </w:p>
        </w:tc>
        <w:tc>
          <w:tcPr>
            <w:tcW w:type="dxa" w:w="34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关联报名字段、角色与审核。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submission_id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一次答卷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进入 submissions.csv 和 answers.csv。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question_code</w:t>
            </w:r>
          </w:p>
        </w:tc>
        <w:tc>
          <w:tcPr>
            <w:tcW w:type="dxa" w:w="385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标准题稳定；自定义题活动内唯一</w:t>
            </w:r>
          </w:p>
        </w:tc>
        <w:tc>
          <w:tcPr>
            <w:tcW w:type="dxa" w:w="34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进入答案和数据字典。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E9E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A33A32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A33A32"/>
                <w:sz w:val="19"/>
              </w:rPr>
              <w:t xml:space="preserve">多机构隔离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机构管理员的任何列表、详情、统计和导出查询都必须由服务端强制附加 organization_id 权限条件，不能只依赖前端隐藏。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10. 统一数据导出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10.1 导出格式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V1 仅提供规范化多表导出。每次导出生成一个 ZIP 压缩包，内部每个数据实体一个 CSV，并附数据字典与清单。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425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主要内容</w:t>
            </w:r>
          </w:p>
        </w:tc>
        <w:tc>
          <w:tcPr>
            <w:tcW w:type="dxa" w:w="283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个人信息规则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organizations.csv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机构基础信息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管理员导出时仅本机构；超级管理员可全平台。</w:t>
            </w:r>
          </w:p>
        </w:tc>
      </w:tr>
      <w:tr>
        <w:trPr>
          <w:cantSplit/>
        </w:trPr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activities.csv</w:t>
            </w:r>
          </w:p>
        </w:tc>
        <w:tc>
          <w:tcPr>
            <w:tcW w:type="dxa" w:w="425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活动、状态、时间、名额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无直接个人信息。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participants.csv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participant_id、账号状态等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普通导出不含用户名；敏感导出可包含。</w:t>
            </w:r>
          </w:p>
        </w:tc>
      </w:tr>
      <w:tr>
        <w:trPr>
          <w:cantSplit/>
        </w:trPr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registrations.csv</w:t>
            </w:r>
          </w:p>
        </w:tc>
        <w:tc>
          <w:tcPr>
            <w:tcW w:type="dxa" w:w="425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报名、角色、审核状态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普通导出不含直接身份信息。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registration_answers.csv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报名字段答案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敏感字段在普通导出中排除或掩码。</w:t>
            </w:r>
          </w:p>
        </w:tc>
      </w:tr>
      <w:tr>
        <w:trPr>
          <w:cantSplit/>
        </w:trPr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checkins.csv</w:t>
            </w:r>
          </w:p>
        </w:tc>
        <w:tc>
          <w:tcPr>
            <w:tcW w:type="dxa" w:w="425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签到状态、时间、来源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使用 participant_id。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survey_templates.csv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模板及版本元数据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无个人信息。</w:t>
            </w:r>
          </w:p>
        </w:tc>
      </w:tr>
      <w:tr>
        <w:trPr>
          <w:cantSplit/>
        </w:trPr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surveys.csv</w:t>
            </w:r>
          </w:p>
        </w:tc>
        <w:tc>
          <w:tcPr>
            <w:tcW w:type="dxa" w:w="425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活动问卷、角色、开放状态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无个人信息。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submissions.csv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提交状态与时间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使用 participant_id。</w:t>
            </w:r>
          </w:p>
        </w:tc>
      </w:tr>
      <w:tr>
        <w:trPr>
          <w:cantSplit/>
        </w:trPr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answers.csv</w:t>
            </w:r>
          </w:p>
        </w:tc>
        <w:tc>
          <w:tcPr>
            <w:tcW w:type="dxa" w:w="425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question_code 与答案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普通导出不含用户名、姓名和手机号。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custom_fields.csv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自定义报名/问卷字段定义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无个人信息。</w:t>
            </w:r>
          </w:p>
        </w:tc>
      </w:tr>
      <w:tr>
        <w:trPr>
          <w:cantSplit/>
        </w:trPr>
        <w:tc>
          <w:tcPr>
            <w:tcW w:type="dxa" w:w="243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data_dictionary.csv</w:t>
            </w:r>
          </w:p>
        </w:tc>
        <w:tc>
          <w:tcPr>
            <w:tcW w:type="dxa" w:w="425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字段说明、枚举与版本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无个人信息。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manifest.csv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导出范围、时间、版本、文件行数、是否含个人信息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无答案内容。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10.2 普通导出与敏感导出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42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默认内容</w:t>
            </w:r>
          </w:p>
        </w:tc>
        <w:tc>
          <w:tcPr>
            <w:tcW w:type="dxa" w:w="340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权限与流程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普通导出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participant_id 和业务数据；不含姓名、手机号、用户名等直接身份信息。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所有管理员可导出本机构；超级管理员可跨机构。</w:t>
            </w:r>
          </w:p>
        </w:tc>
      </w:tr>
      <w:tr>
        <w:trPr>
          <w:cantSplit/>
        </w:trPr>
        <w:tc>
          <w:tcPr>
            <w:tcW w:type="dxa" w:w="198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敏感导出</w:t>
            </w:r>
          </w:p>
        </w:tc>
        <w:tc>
          <w:tcPr>
            <w:tcW w:type="dxa" w:w="442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在普通导出基础上包含经选择的个人信息字段。</w:t>
            </w:r>
          </w:p>
        </w:tc>
        <w:tc>
          <w:tcPr>
            <w:tcW w:type="dxa" w:w="340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需二次确认和审计；机构管理员是否可用由超级管理员按机构配置。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10.3 文件规则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CSV 使用 UTF-8 BOM，稳定英文列名，时间使用 ISO 8601 并明确时区。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缺失值使用空值，不以 0、-1 或“无”代替。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多选答案使用标准 JSON 数组或独立关联记录，具体格式在 data_dictionary 中说明。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导出文件不自动失效，但仅能在鉴权后台访问；下载 URL 不公开、不连续可猜。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所有导出记录保留导出人、范围、时间、是否包含个人信息和文件校验信息。</w:t>
      </w: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11. 隐私、安全与审计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11.1 隐私表述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E9E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A33A32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A33A32"/>
                <w:sz w:val="19"/>
              </w:rPr>
              <w:t xml:space="preserve">对外表述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平台不是技术意义上的完全匿名系统。倾诉者使用自定义用户名并在普通分析导出中去标识化，但系统仍收集报名资料，且超级管理员能够在账号找回场景下建立账号与报名记录的关联。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推荐用户提示：请创建一个不包含真实姓名、手机号或常用社交账号的用户名。系统使用该账号关联您在不同活动中的记录；普通分析和对外报告不展示姓名或联系方式。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11.2 安全要求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全站 HTTPS；生产环境禁止明文 HTTP 登录。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密码仅以安全哈希保存，任何管理员不可查看原密码。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参与者账号、管理员账号和超级管理员账号使用独立权限边界。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机构隔离由后端规则实施，前端不得成为唯一权限控制。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高风险操作需要二次确认、原因字段和审计日志。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日志不得记录密码、完整敏感报名答案或不必要的完整问卷正文。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导出文件存放于受保护目录，仅通过权限校验后下载。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无产品级硬删除；禁用、归档、作废必须保留历史关系。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11.3 审计事件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事件示例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账号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管理员邀请码生成/撤销/使用、参与者用户名修改、密码重置、账号停用。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发布提交、批准、驳回、下架、名额修改、状态变更。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报名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审核通过、拒绝、角色修改、取消。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签到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开放、关闭、自助签到、补签、撤销。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问卷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模板发布、活动问卷发布/关闭、答卷退回、作废。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数据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普通导出、敏感导出、备份、恢复、机构权限开关修改。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12. 技术架构与部署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12.1 部署模式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2F6F66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2F6F66"/>
                <w:sz w:val="19"/>
              </w:rPr>
              <w:t xml:space="preserve">正式架构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chatcircle.empact.cn 作为统一入口；Empact 维护一套生产环境、一个逻辑统一的数据库和一个超级管理后台。机构通过 organization_id 与权限规则隔离。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7143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参与者 Web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活动详情、登录/自动注册、报名、审核状态、签到、问卷及答案查看；手机优先。</w:t>
            </w:r>
          </w:p>
        </w:tc>
      </w:tr>
      <w:tr>
        <w:trPr>
          <w:cantSplit/>
        </w:trPr>
        <w:tc>
          <w:tcPr>
            <w:tcW w:type="dxa" w:w="238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管理员 Web</w:t>
            </w:r>
          </w:p>
        </w:tc>
        <w:tc>
          <w:tcPr>
            <w:tcW w:type="dxa" w:w="7143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机构活动、报名审核、签到、问卷、看板、导出。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超级管理 Web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机构、一次性邀请码、机构开关、活动审核、全局看板、全局导出和审计。</w:t>
            </w:r>
          </w:p>
        </w:tc>
      </w:tr>
      <w:tr>
        <w:trPr>
          <w:cantSplit/>
        </w:trPr>
        <w:tc>
          <w:tcPr>
            <w:tcW w:type="dxa" w:w="238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PocketBase/API</w:t>
            </w:r>
          </w:p>
        </w:tc>
        <w:tc>
          <w:tcPr>
            <w:tcW w:type="dxa" w:w="7143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认证、业务 API、权限规则、文件与 SQLite 数据存储。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SQLite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V1 统一业务数据库；通过持久化卷与应用容器分离。</w:t>
            </w:r>
          </w:p>
        </w:tc>
      </w:tr>
      <w:tr>
        <w:trPr>
          <w:cantSplit/>
        </w:trPr>
        <w:tc>
          <w:tcPr>
            <w:tcW w:type="dxa" w:w="238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Docker/Compose</w:t>
            </w:r>
          </w:p>
        </w:tc>
        <w:tc>
          <w:tcPr>
            <w:tcW w:type="dxa" w:w="7143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封装前后端、PocketBase、迁移、模板初始化和备份任务。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反向代理与 HTTPS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将 chatcircle.empact.cn 路由到应用并提供 TLS。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12.2 数据隔离与 API 约束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participant_accounts 为全平台表，不绑定单一机构。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activities、registrations、checkins、activity_surveys 等必须直接或间接关联 organization_id。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管理员 API 查询条件由后端根据登录身份注入 organization_id，忽略客户端伪造的机构参数。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超级管理员接口单独鉴权，不复用普通机构管理员权限。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未来独立域名通过 host → organization 映射扩展；V1 不实现。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12.3 备份与恢复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数据库及上传文件每日自动备份。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默认保留最近 30 天备份。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备份文件应至少有一份位于与生产服务器不同的存储位置。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恢复前二次确认并记录审计；恢复演练纳入上线验收。</w:t>
      </w:r>
    </w:p>
    <w:p>
      <w:pPr>
        <w:pStyle w:val="ListBullet"/>
        <w:keepNext w:val="0"/>
        <w:spacing w:before="0" w:after="50" w:line="276" w:lineRule="auto"/>
      </w:pPr>
      <w:r>
        <w:rPr>
          <w:rFonts w:ascii="Noto Sans CJK SC" w:hAnsi="Noto Sans CJK SC" w:eastAsia="Noto Sans CJK SC"/>
          <w:b w:val="0"/>
          <w:sz w:val="19"/>
        </w:rPr>
        <w:t>Docker 镜像与数据卷分离，升级或重建容器不得覆盖生产数据。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12.4 会话与文件策略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 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参与者会话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默认保持 30 天，用户主动退出时立即失效。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管理后台会话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不因“连续无操作”自动退出；仍需具备令牌过期和主动退出机制。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导出文件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不自动失效；只能由有权限账号访问。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审计日志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默认至少保留 1 年。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13.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257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可用性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参与者端以手机浏览器为首要场景；360px 宽度无横向滚动。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兼容性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支持微信内置浏览器、Chrome、Edge、Safari 的近两个主要版本。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性能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普通页面在正常移动网络下 2 秒左右可交互；单场数百人低并发使用不明显阻塞。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可靠性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报名、签到和问卷提交接口幂等，网络重试不得生成重复正式记录。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权限安全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全部机构隔离、角色访问和导出范围在服务端验证。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可扩展性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看板指标、问卷数量、报名/问卷自定义字段不以固定列硬编码。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可维护性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数据库结构通过迁移版本化；标准模板版本不可变。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可恢复性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每日备份、30 天保留；可在测试环境完成完整恢复。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可审计性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审计事件可按机构、操作者、对象、动作和时间检索。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无障碍</w:t>
            </w:r>
          </w:p>
        </w:tc>
        <w:tc>
          <w:tcPr>
            <w:tcW w:type="dxa" w:w="7257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表单控件具备标签、错误提示和基本键盘可操作性。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14. V1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94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验收场景</w:t>
            </w:r>
          </w:p>
        </w:tc>
        <w:tc>
          <w:tcPr>
            <w:tcW w:type="dxa" w:w="566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通过标准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AC-01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统一部署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chatcircle.empact.cn 可访问，参与者端、机构后台、超级后台和数据库正常运行。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AC-02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管理员邀请码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一次性邀请码只能成功注册一个管理员，使用后再次提交失败。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AC-03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机构隔离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机构 A 管理员无法访问机构 B 的活动、报名、答卷、看板或导出。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AC-04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活动发布审核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关闭审核开关时可直发；开启后必须经超级管理员批准。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AC-05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公开详情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未登录用户通过链接可看活动详情，但报名时必须登录。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AC-06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自动注册/登录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用户名不存在时创建账号；已存在时验证密码；错误密码不产生重复账号。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AC-07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报名审核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提交后参与者不可修改/取消；管理员可通过或拒绝。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AC-08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名额硬限制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总名额或角色名额满后不能继续审核通过，修改名额不能低于已通过人数。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AC-09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固定二维码签到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仅审核通过者在管理员开放期间可签到；同一人仅一次。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AC-10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补签审计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管理员补签或撤销必须填写原因并产生审计记录。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AC-11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多问卷访问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活动可配置多份独立二维码问卷；登录、审核、角色和开放状态均正确校验。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AC-12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答卷锁定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草稿可继续编辑，正式提交后不可修改；参与者可只读查看答案。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AC-13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模板版本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标准模板更新不改变已有活动问卷与历史答卷。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AC-14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基础看板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机构和超级管理员看板显示确认的核心指标并按权限范围聚合。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AC-15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去重口径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服务人次按有效签到计数；去重人数按 participant_id 去重。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AC-16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规范化导出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ZIP 包包含规定 CSV、manifest 和 data_dictionary；无合并宽表。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AC-17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敏感导出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机构开关关闭时管理员不能导出个人信息；开启后需二次确认并审计。</w:t>
            </w:r>
          </w:p>
        </w:tc>
      </w:tr>
      <w:tr>
        <w:trPr>
          <w:cantSplit/>
        </w:trPr>
        <w:tc>
          <w:tcPr>
            <w:tcW w:type="dxa" w:w="13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AC-18</w:t>
            </w:r>
          </w:p>
        </w:tc>
        <w:tc>
          <w:tcPr>
            <w:tcW w:type="dxa" w:w="249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无硬删除</w:t>
            </w:r>
          </w:p>
        </w:tc>
        <w:tc>
          <w:tcPr>
            <w:tcW w:type="dxa" w:w="566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产品界面和普通 API 不提供永久删除业务记录；归档/作废后历史仍可审计。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AC-19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备份恢复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5"/>
              </w:rPr>
              <w:t>可从最近备份在测试环境恢复机构、活动、账号、报名、签到、问卷和答卷。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15. 开发阶段与优先级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81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核心交付</w:t>
            </w:r>
          </w:p>
        </w:tc>
        <w:tc>
          <w:tcPr>
            <w:tcW w:type="dxa" w:w="300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M0 技术骨架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Docker、PocketBase、统一域名环境、迁移、三级账号和机构隔离原型。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本地与测试服务器可一键启动；隔离测试通过。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M1 机构与活动</w:t>
            </w:r>
          </w:p>
        </w:tc>
        <w:tc>
          <w:tcPr>
            <w:tcW w:type="dxa" w:w="481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机构、一次性邀请码、活动、发布审核、链接/二维码、名额。</w:t>
            </w:r>
          </w:p>
        </w:tc>
        <w:tc>
          <w:tcPr>
            <w:tcW w:type="dxa" w:w="300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可完整创建机构和发布活动。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M2 报名与签到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自动注册/登录、报名表、审核、角色、硬名额、固定二维码签到和补签。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从活动详情到实际签到完整跑通。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M3 问卷</w:t>
            </w:r>
          </w:p>
        </w:tc>
        <w:tc>
          <w:tcPr>
            <w:tcW w:type="dxa" w:w="481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标准模板、有限编辑、多问卷、角色访问、草稿、提交、退回/作废。</w:t>
            </w:r>
          </w:p>
        </w:tc>
        <w:tc>
          <w:tcPr>
            <w:tcW w:type="dxa" w:w="300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倾诉者和聆听者问卷可独立发布和提交。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M4 看板与导出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基础看板、指标聚合、规范化 ZIP/CSV、普通/敏感导出和审计。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指标口径与导出数据一致。</w:t>
            </w:r>
          </w:p>
        </w:tc>
      </w:tr>
      <w:tr>
        <w:trPr>
          <w:cantSplit/>
        </w:trPr>
        <w:tc>
          <w:tcPr>
            <w:tcW w:type="dxa" w:w="170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M5 生产交付</w:t>
            </w:r>
          </w:p>
        </w:tc>
        <w:tc>
          <w:tcPr>
            <w:tcW w:type="dxa" w:w="481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备份恢复、操作手册、试点、缺陷修复和版本冻结。</w:t>
            </w:r>
          </w:p>
        </w:tc>
        <w:tc>
          <w:tcPr>
            <w:tcW w:type="dxa" w:w="300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至少一场真实活动全链路验收通过。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16. V1 非范围、风险与待定项</w:t>
      </w: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16.1 主要风险与应对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365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 应对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全平台账号忘记凭据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无法报名或填写后续问卷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机构提交请求，由超级管理员核验报名资料后修改用户名或重置临时密码。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参与者重复注册多个账号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去重人数偏高</w:t>
            </w:r>
          </w:p>
        </w:tc>
        <w:tc>
          <w:tcPr>
            <w:tcW w:type="dxa" w:w="436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用户名唯一；看板明确按 participant_id 去重，V1 不用姓名/手机号自动合并。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二维码被转发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无关人员尝试报名、签到或填问卷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报名需审核；签到/问卷需登录、审核通过及状态校验。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机构跨租户访问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重大数据泄露</w:t>
            </w:r>
          </w:p>
        </w:tc>
        <w:tc>
          <w:tcPr>
            <w:tcW w:type="dxa" w:w="436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后端强制 organization_id 过滤、自动化越权测试、敏感操作审计。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固定签到二维码截图转发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未到场者远程签到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仅现场短时开放；管理员核查异常并可撤销。动态二维码留作后续。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无硬删除导致数据长期积累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存储与治理压力</w:t>
            </w:r>
          </w:p>
        </w:tc>
        <w:tc>
          <w:tcPr>
            <w:tcW w:type="dxa" w:w="436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采用归档和状态管理；后续单独制定数据治理与合规政策。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导出文件长期保留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敏感文件暴露面增加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鉴权访问、不可猜 URL、敏感导出审计与机构权限开关。</w:t>
            </w:r>
          </w:p>
        </w:tc>
      </w:tr>
      <w:tr>
        <w:trPr>
          <w:cantSplit/>
        </w:trPr>
        <w:tc>
          <w:tcPr>
            <w:tcW w:type="dxa" w:w="232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SQLite 单点增长</w:t>
            </w:r>
          </w:p>
        </w:tc>
        <w:tc>
          <w:tcPr>
            <w:tcW w:type="dxa" w:w="283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规模扩大后性能/运维限制</w:t>
            </w:r>
          </w:p>
        </w:tc>
        <w:tc>
          <w:tcPr>
            <w:tcW w:type="dxa" w:w="4365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V1 控制规模、索引和备份；后续按实际容量评估迁移数据库。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2F6F66"/>
          <w:sz w:val="25"/>
        </w:rPr>
        <w:t>16.2 仍待确定事项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6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38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082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对开发的处理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具体报名字段、必填规则和知情同意文案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待单独定义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V1 先实现标准字段库 + 自定义字段能力。</w:t>
            </w:r>
          </w:p>
        </w:tc>
      </w:tr>
      <w:tr>
        <w:trPr>
          <w:cantSplit/>
        </w:trPr>
        <w:tc>
          <w:tcPr>
            <w:tcW w:type="dxa" w:w="30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标准问卷的完整题目和哪些题锁定</w:t>
            </w:r>
          </w:p>
        </w:tc>
        <w:tc>
          <w:tcPr>
            <w:tcW w:type="dxa" w:w="238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待模板确认</w:t>
            </w:r>
          </w:p>
        </w:tc>
        <w:tc>
          <w:tcPr>
            <w:tcW w:type="dxa" w:w="408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产品结构按版本和 locked 字段实现。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长期维护、保修、升级和责任划分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暂不处理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不阻塞 V1 开发，交付前另行确定。</w:t>
            </w:r>
          </w:p>
        </w:tc>
      </w:tr>
      <w:tr>
        <w:trPr>
          <w:cantSplit/>
        </w:trPr>
        <w:tc>
          <w:tcPr>
            <w:tcW w:type="dxa" w:w="30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未来机构独立域名</w:t>
            </w:r>
          </w:p>
        </w:tc>
        <w:tc>
          <w:tcPr>
            <w:tcW w:type="dxa" w:w="238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以后再说</w:t>
            </w:r>
          </w:p>
        </w:tc>
        <w:tc>
          <w:tcPr>
            <w:tcW w:type="dxa" w:w="408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V1 统一使用 chatcircle.empact.cn，架构预留 host 映射。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数据治理与法定删除请求处理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本版规则为“不提供删除”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后续由管理政策另行决定，不在 V1 界面提供硬删除。</w:t>
            </w:r>
          </w:p>
        </w:tc>
      </w:tr>
      <w:tr>
        <w:trPr>
          <w:cantSplit/>
        </w:trPr>
        <w:tc>
          <w:tcPr>
            <w:tcW w:type="dxa" w:w="306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统计分析、LLM 和报告模块</w:t>
            </w:r>
          </w:p>
        </w:tc>
        <w:tc>
          <w:tcPr>
            <w:tcW w:type="dxa" w:w="238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后续版本</w:t>
            </w:r>
          </w:p>
        </w:tc>
        <w:tc>
          <w:tcPr>
            <w:tcW w:type="dxa" w:w="4082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通过稳定 question_code、规范化导出和看板扩展接口预留。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19"/>
        </w:rPr>
        <w:br w:type="page"/>
      </w: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附录 A：状态与权限速查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9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211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参与者</w:t>
            </w:r>
          </w:p>
        </w:tc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管理员</w:t>
            </w:r>
          </w:p>
        </w:tc>
        <w:tc>
          <w:tcPr>
            <w:tcW w:type="dxa" w:w="2154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超级管理员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查看公开活动详情</w:t>
            </w:r>
          </w:p>
        </w:tc>
        <w:tc>
          <w:tcPr>
            <w:tcW w:type="dxa" w:w="22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</w:t>
            </w:r>
          </w:p>
        </w:tc>
      </w:tr>
      <w:tr>
        <w:trPr>
          <w:cantSplit/>
        </w:trPr>
        <w:tc>
          <w:tcPr>
            <w:tcW w:type="dxa" w:w="289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提交活动报名</w:t>
            </w:r>
          </w:p>
        </w:tc>
        <w:tc>
          <w:tcPr>
            <w:tcW w:type="dxa" w:w="221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不适用</w:t>
            </w:r>
          </w:p>
        </w:tc>
        <w:tc>
          <w:tcPr>
            <w:tcW w:type="dxa" w:w="215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不适用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修改/取消本人已提交报名</w:t>
            </w:r>
          </w:p>
        </w:tc>
        <w:tc>
          <w:tcPr>
            <w:tcW w:type="dxa" w:w="22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可按运营处理更改状态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允许管理</w:t>
            </w:r>
          </w:p>
        </w:tc>
      </w:tr>
      <w:tr>
        <w:trPr>
          <w:cantSplit/>
        </w:trPr>
        <w:tc>
          <w:tcPr>
            <w:tcW w:type="dxa" w:w="289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审核报名</w:t>
            </w:r>
          </w:p>
        </w:tc>
        <w:tc>
          <w:tcPr>
            <w:tcW w:type="dxa" w:w="221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仅本机构</w:t>
            </w:r>
          </w:p>
        </w:tc>
        <w:tc>
          <w:tcPr>
            <w:tcW w:type="dxa" w:w="215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全部机构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扫码签到</w:t>
            </w:r>
          </w:p>
        </w:tc>
        <w:tc>
          <w:tcPr>
            <w:tcW w:type="dxa" w:w="22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审核通过后允许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不适用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不适用</w:t>
            </w:r>
          </w:p>
        </w:tc>
      </w:tr>
      <w:tr>
        <w:trPr>
          <w:cantSplit/>
        </w:trPr>
        <w:tc>
          <w:tcPr>
            <w:tcW w:type="dxa" w:w="289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补签/撤销签到</w:t>
            </w:r>
          </w:p>
        </w:tc>
        <w:tc>
          <w:tcPr>
            <w:tcW w:type="dxa" w:w="221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仅本机构，需审计</w:t>
            </w:r>
          </w:p>
        </w:tc>
        <w:tc>
          <w:tcPr>
            <w:tcW w:type="dxa" w:w="215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全部机构，需审计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创建活动与问卷</w:t>
            </w:r>
          </w:p>
        </w:tc>
        <w:tc>
          <w:tcPr>
            <w:tcW w:type="dxa" w:w="22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仅本机构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全部机构</w:t>
            </w:r>
          </w:p>
        </w:tc>
      </w:tr>
      <w:tr>
        <w:trPr>
          <w:cantSplit/>
        </w:trPr>
        <w:tc>
          <w:tcPr>
            <w:tcW w:type="dxa" w:w="289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批准/驳回活动发布</w:t>
            </w:r>
          </w:p>
        </w:tc>
        <w:tc>
          <w:tcPr>
            <w:tcW w:type="dxa" w:w="221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15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查看本人问卷答案</w:t>
            </w:r>
          </w:p>
        </w:tc>
        <w:tc>
          <w:tcPr>
            <w:tcW w:type="dxa" w:w="22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允许，只读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不适用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不适用</w:t>
            </w:r>
          </w:p>
        </w:tc>
      </w:tr>
      <w:tr>
        <w:trPr>
          <w:cantSplit/>
        </w:trPr>
        <w:tc>
          <w:tcPr>
            <w:tcW w:type="dxa" w:w="289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退回/作废答卷</w:t>
            </w:r>
          </w:p>
        </w:tc>
        <w:tc>
          <w:tcPr>
            <w:tcW w:type="dxa" w:w="221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仅本机构，需审计</w:t>
            </w:r>
          </w:p>
        </w:tc>
        <w:tc>
          <w:tcPr>
            <w:tcW w:type="dxa" w:w="215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全部机构，需审计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普通导出</w:t>
            </w:r>
          </w:p>
        </w:tc>
        <w:tc>
          <w:tcPr>
            <w:tcW w:type="dxa" w:w="22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仅本机构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全部机构</w:t>
            </w:r>
          </w:p>
        </w:tc>
      </w:tr>
      <w:tr>
        <w:trPr>
          <w:cantSplit/>
        </w:trPr>
        <w:tc>
          <w:tcPr>
            <w:tcW w:type="dxa" w:w="289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敏感导出</w:t>
            </w:r>
          </w:p>
        </w:tc>
        <w:tc>
          <w:tcPr>
            <w:tcW w:type="dxa" w:w="221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按机构开关</w:t>
            </w:r>
          </w:p>
        </w:tc>
        <w:tc>
          <w:tcPr>
            <w:tcW w:type="dxa" w:w="215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重置参与者账号</w:t>
            </w:r>
          </w:p>
        </w:tc>
        <w:tc>
          <w:tcPr>
            <w:tcW w:type="dxa" w:w="22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仅提交请求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允许</w:t>
            </w:r>
          </w:p>
        </w:tc>
      </w:tr>
      <w:tr>
        <w:trPr>
          <w:cantSplit/>
        </w:trPr>
        <w:tc>
          <w:tcPr>
            <w:tcW w:type="dxa" w:w="289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永久删除业务数据</w:t>
            </w:r>
          </w:p>
        </w:tc>
        <w:tc>
          <w:tcPr>
            <w:tcW w:type="dxa" w:w="2211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  <w:tc>
          <w:tcPr>
            <w:tcW w:type="dxa" w:w="2154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不允许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200" w:after="100" w:line="240" w:lineRule="auto"/>
        <w:pBdr>
          <w:bottom w:val="single" w:sz="8" w:space="4" w:color="C7A04A"/>
        </w:pBdr>
      </w:pPr>
      <w:r>
        <w:rPr>
          <w:rFonts w:ascii="Noto Sans CJK SC" w:hAnsi="Noto Sans CJK SC" w:eastAsia="Noto Sans CJK SC"/>
          <w:b/>
          <w:color w:val="163A36"/>
          <w:sz w:val="32"/>
        </w:rPr>
        <w:t>附录 B：命名与字段规范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989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2268"/>
            <w:shd w:fill="163A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organization_id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系统 UUID/随机 ID，全平台唯一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org_x7m3...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activity_id</w:t>
            </w:r>
          </w:p>
        </w:tc>
        <w:tc>
          <w:tcPr>
            <w:tcW w:type="dxa" w:w="498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系统 UUID/随机 ID，全平台唯一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act_9k2p...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activity_code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可读稳定代码，建议机构缩写+日期+序号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CC_SG_202608_01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participant_id</w:t>
            </w:r>
          </w:p>
        </w:tc>
        <w:tc>
          <w:tcPr>
            <w:tcW w:type="dxa" w:w="498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系统随机生成，不含用户名或身份字段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pt_7K4P92QM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registration_id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系统随机生成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reg_...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template_code</w:t>
            </w:r>
          </w:p>
        </w:tc>
        <w:tc>
          <w:tcPr>
            <w:tcW w:type="dxa" w:w="498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大写下划线，表示标准模板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PARTICIPANT_PRE_V1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survey_code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活动问卷稳定代码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CC_SG_202608_01_PRE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question_code</w:t>
            </w:r>
          </w:p>
        </w:tc>
        <w:tc>
          <w:tcPr>
            <w:tcW w:type="dxa" w:w="498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短、稳定、标准题跨活动一致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P1、STRESS、H1、E4A、O1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custom question_code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机构/活动前缀 + 自定义序号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CUS_ORG7_001</w:t>
            </w:r>
          </w:p>
        </w:tc>
      </w:tr>
      <w:tr>
        <w:trPr>
          <w:cantSplit/>
        </w:trPr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导出 ZIP</w:t>
            </w:r>
          </w:p>
        </w:tc>
        <w:tc>
          <w:tcPr>
            <w:tcW w:type="dxa" w:w="4989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scope + 日期时间</w:t>
            </w:r>
          </w:p>
        </w:tc>
        <w:tc>
          <w:tcPr>
            <w:tcW w:type="dxa" w:w="2268"/>
            <w:shd w:fill="F3F5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org7_20260804_1651_export.zip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6" w:color="2F6F66"/>
              <w:bottom w:val="nil"/>
              <w:right w:val="nil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2F6F66"/>
                <w:sz w:val="19"/>
              </w:rPr>
              <w:t xml:space="preserve">最终需求基线  </w:t>
            </w:r>
            <w:r>
              <w:rPr>
                <w:rFonts w:ascii="Noto Sans CJK SC" w:hAnsi="Noto Sans CJK SC" w:eastAsia="Noto Sans CJK SC"/>
                <w:color w:val="222222"/>
                <w:sz w:val="19"/>
              </w:rPr>
              <w:t>V1 是 Empact 统一运营的多机构活动管理平台。交付终点包括报名审核、现场签到、多问卷、基础看板和规范化数据导出；统计分析、LLM 和自动报告不属于 V1。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35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Empact · chatcircle.empact.cn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Chat Circles · 产品需求文档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ubtitle">
    <w:name w:val="PRD Subtitle"/>
    <w:pPr>
      <w:spacing w:after="120"/>
    </w:pPr>
    <w:rPr>
      <w:rFonts w:ascii="Microsoft YaHei" w:hAnsi="Microsoft YaHei" w:eastAsia="Microsoft YaHei"/>
      <w:color w:val="595959"/>
      <w:sz w:val="26"/>
    </w:rPr>
  </w:style>
  <w:style w:type="character" w:customStyle="1" w:styleId="RequirementID">
    <w:name w:val="Requirement ID"/>
    <w:rPr>
      <w:rFonts w:ascii="Consolas" w:hAnsi="Consolas"/>
      <w:b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Circles 活动管理、报名审核、签到与问卷数据平台 PRD v0.2</dc:title>
  <dc:subject>Empact Chat Circles 平台产品需求文档</dc:subject>
  <dc:creator>Empact</dc:creator>
  <cp:keywords>Chat Circles, PRD, PocketBase, Docker, Survey, CSV</cp:keywords>
  <dc:description>会议确认修订版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