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6"/>
        <w:gridCol w:w="7512"/>
      </w:tblGrid>
      <w:tr w:rsidR="00156808" w:rsidRPr="0003556A" w14:paraId="32B7710A" w14:textId="77777777" w:rsidTr="007D4194">
        <w:tc>
          <w:tcPr>
            <w:tcW w:w="10758" w:type="dxa"/>
            <w:gridSpan w:val="2"/>
          </w:tcPr>
          <w:p w14:paraId="74FD411A" w14:textId="1A3A6AE2" w:rsidR="00156808" w:rsidRPr="0003556A" w:rsidRDefault="00156808" w:rsidP="007D4194">
            <w:pPr>
              <w:jc w:val="center"/>
              <w:rPr>
                <w:rFonts w:ascii="Times New Roman" w:hAnsi="Times New Roman" w:cs="Times New Roman"/>
                <w:b/>
                <w:bCs/>
                <w:sz w:val="24"/>
                <w:szCs w:val="24"/>
              </w:rPr>
            </w:pPr>
            <w:r w:rsidRPr="0003556A">
              <w:rPr>
                <w:rFonts w:ascii="Times New Roman" w:hAnsi="Times New Roman" w:cs="Times New Roman"/>
                <w:b/>
                <w:bCs/>
                <w:sz w:val="24"/>
                <w:szCs w:val="24"/>
              </w:rPr>
              <w:t>Lab 1</w:t>
            </w:r>
            <w:r>
              <w:rPr>
                <w:rFonts w:ascii="Times New Roman" w:hAnsi="Times New Roman" w:cs="Times New Roman"/>
                <w:b/>
                <w:bCs/>
                <w:sz w:val="24"/>
                <w:szCs w:val="24"/>
              </w:rPr>
              <w:t>6</w:t>
            </w:r>
          </w:p>
        </w:tc>
      </w:tr>
      <w:tr w:rsidR="00156808" w:rsidRPr="0003556A" w14:paraId="2198D932" w14:textId="77777777" w:rsidTr="007D4194">
        <w:tc>
          <w:tcPr>
            <w:tcW w:w="3246" w:type="dxa"/>
          </w:tcPr>
          <w:p w14:paraId="42786A5E" w14:textId="77777777" w:rsidR="00156808" w:rsidRPr="0003556A" w:rsidRDefault="00156808" w:rsidP="007D4194">
            <w:pPr>
              <w:jc w:val="both"/>
              <w:rPr>
                <w:rFonts w:ascii="Times New Roman" w:hAnsi="Times New Roman" w:cs="Times New Roman"/>
                <w:b/>
                <w:bCs/>
                <w:sz w:val="24"/>
                <w:szCs w:val="24"/>
              </w:rPr>
            </w:pPr>
            <w:r w:rsidRPr="0003556A">
              <w:rPr>
                <w:rFonts w:ascii="Times New Roman" w:hAnsi="Times New Roman" w:cs="Times New Roman"/>
                <w:b/>
                <w:bCs/>
                <w:sz w:val="24"/>
                <w:szCs w:val="24"/>
              </w:rPr>
              <w:t>Name</w:t>
            </w:r>
          </w:p>
        </w:tc>
        <w:tc>
          <w:tcPr>
            <w:tcW w:w="7512" w:type="dxa"/>
          </w:tcPr>
          <w:p w14:paraId="20957AE8" w14:textId="77777777" w:rsidR="00156808" w:rsidRPr="0003556A" w:rsidRDefault="00156808" w:rsidP="007D4194">
            <w:pPr>
              <w:jc w:val="both"/>
              <w:rPr>
                <w:rFonts w:ascii="Times New Roman" w:hAnsi="Times New Roman" w:cs="Times New Roman"/>
                <w:sz w:val="24"/>
                <w:szCs w:val="24"/>
              </w:rPr>
            </w:pPr>
            <w:r w:rsidRPr="0003556A">
              <w:rPr>
                <w:rFonts w:ascii="Times New Roman" w:hAnsi="Times New Roman" w:cs="Times New Roman"/>
                <w:sz w:val="24"/>
                <w:szCs w:val="24"/>
              </w:rPr>
              <w:t>Dang Hoang Nguyen</w:t>
            </w:r>
          </w:p>
        </w:tc>
      </w:tr>
      <w:tr w:rsidR="00156808" w:rsidRPr="0003556A" w14:paraId="6617463B" w14:textId="77777777" w:rsidTr="007D4194">
        <w:tc>
          <w:tcPr>
            <w:tcW w:w="3246" w:type="dxa"/>
          </w:tcPr>
          <w:p w14:paraId="7FD10E81" w14:textId="77777777" w:rsidR="00156808" w:rsidRPr="0003556A" w:rsidRDefault="00156808" w:rsidP="007D4194">
            <w:pPr>
              <w:jc w:val="both"/>
              <w:rPr>
                <w:rFonts w:ascii="Times New Roman" w:hAnsi="Times New Roman" w:cs="Times New Roman"/>
                <w:b/>
                <w:bCs/>
                <w:sz w:val="24"/>
                <w:szCs w:val="24"/>
              </w:rPr>
            </w:pPr>
            <w:r w:rsidRPr="0003556A">
              <w:rPr>
                <w:rFonts w:ascii="Times New Roman" w:hAnsi="Times New Roman" w:cs="Times New Roman"/>
                <w:b/>
                <w:bCs/>
                <w:sz w:val="24"/>
                <w:szCs w:val="24"/>
              </w:rPr>
              <w:t>Student ID</w:t>
            </w:r>
          </w:p>
        </w:tc>
        <w:tc>
          <w:tcPr>
            <w:tcW w:w="7512" w:type="dxa"/>
          </w:tcPr>
          <w:p w14:paraId="122665AD" w14:textId="77777777" w:rsidR="00156808" w:rsidRPr="0003556A" w:rsidRDefault="00156808" w:rsidP="007D4194">
            <w:pPr>
              <w:jc w:val="both"/>
              <w:rPr>
                <w:rFonts w:ascii="Times New Roman" w:hAnsi="Times New Roman" w:cs="Times New Roman"/>
                <w:sz w:val="24"/>
                <w:szCs w:val="24"/>
              </w:rPr>
            </w:pPr>
            <w:r w:rsidRPr="0003556A">
              <w:rPr>
                <w:rFonts w:ascii="Times New Roman" w:hAnsi="Times New Roman" w:cs="Times New Roman"/>
                <w:sz w:val="24"/>
                <w:szCs w:val="24"/>
              </w:rPr>
              <w:t>SE171946</w:t>
            </w:r>
          </w:p>
        </w:tc>
      </w:tr>
    </w:tbl>
    <w:p w14:paraId="1C57F275" w14:textId="77777777" w:rsidR="00156808" w:rsidRDefault="00156808" w:rsidP="00CE03A7">
      <w:pPr>
        <w:jc w:val="both"/>
        <w:rPr>
          <w:rFonts w:ascii="Times New Roman" w:hAnsi="Times New Roman" w:cs="Times New Roman"/>
          <w:sz w:val="24"/>
          <w:szCs w:val="24"/>
        </w:rPr>
      </w:pPr>
    </w:p>
    <w:p w14:paraId="7CD4C61B" w14:textId="4C455EF0" w:rsidR="00CE03A7"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sz w:val="24"/>
          <w:szCs w:val="24"/>
        </w:rPr>
        <w:t>What is Server-Side Request Forgery (SSRF), and how does it differ from other types of web application vulnerabilities?</w:t>
      </w:r>
    </w:p>
    <w:p w14:paraId="5DA9092D" w14:textId="53B4B8A4" w:rsidR="00CE03A7"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sz w:val="24"/>
          <w:szCs w:val="24"/>
        </w:rPr>
        <w:t>A online security flaw known as Server-Side Request Forgery (SSRF) enables attackers to trick a server into sending unwanted requests to other systems. It is distinct from other kinds of vulnerabilities in web applications in a few important ways:</w:t>
      </w:r>
    </w:p>
    <w:p w14:paraId="67A63A85" w14:textId="4D86FF5A" w:rsidR="00CE03A7"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sz w:val="24"/>
          <w:szCs w:val="24"/>
        </w:rPr>
        <w:t>Goal:</w:t>
      </w:r>
    </w:p>
    <w:p w14:paraId="6F1FE8B0" w14:textId="1EF39A7C" w:rsidR="00CE03A7" w:rsidRPr="00F942B2" w:rsidRDefault="00CE03A7" w:rsidP="00CE03A7">
      <w:pPr>
        <w:pStyle w:val="ListParagraph"/>
        <w:numPr>
          <w:ilvl w:val="0"/>
          <w:numId w:val="4"/>
        </w:numPr>
        <w:jc w:val="both"/>
        <w:rPr>
          <w:rFonts w:ascii="Times New Roman" w:hAnsi="Times New Roman" w:cs="Times New Roman"/>
          <w:sz w:val="24"/>
          <w:szCs w:val="24"/>
        </w:rPr>
      </w:pPr>
      <w:r w:rsidRPr="00F942B2">
        <w:rPr>
          <w:rFonts w:ascii="Times New Roman" w:hAnsi="Times New Roman" w:cs="Times New Roman"/>
          <w:sz w:val="24"/>
          <w:szCs w:val="24"/>
        </w:rPr>
        <w:t>SSRF: Targets the server directly by abusing server-side capability.</w:t>
      </w:r>
    </w:p>
    <w:p w14:paraId="371A9D12" w14:textId="7598DDC1" w:rsidR="00CE03A7" w:rsidRPr="00F942B2" w:rsidRDefault="00CE03A7" w:rsidP="00CE03A7">
      <w:pPr>
        <w:pStyle w:val="ListParagraph"/>
        <w:numPr>
          <w:ilvl w:val="0"/>
          <w:numId w:val="4"/>
        </w:numPr>
        <w:jc w:val="both"/>
        <w:rPr>
          <w:rFonts w:ascii="Times New Roman" w:hAnsi="Times New Roman" w:cs="Times New Roman"/>
          <w:sz w:val="24"/>
          <w:szCs w:val="24"/>
        </w:rPr>
      </w:pPr>
      <w:r w:rsidRPr="00F942B2">
        <w:rPr>
          <w:rFonts w:ascii="Times New Roman" w:hAnsi="Times New Roman" w:cs="Times New Roman"/>
          <w:sz w:val="24"/>
          <w:szCs w:val="24"/>
        </w:rPr>
        <w:t>Others: Frequently focus on application logic, session data, or user data.</w:t>
      </w:r>
    </w:p>
    <w:p w14:paraId="48FEB6F0" w14:textId="04802C07" w:rsidR="00CE03A7"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sz w:val="24"/>
          <w:szCs w:val="24"/>
        </w:rPr>
        <w:t>Effect:</w:t>
      </w:r>
    </w:p>
    <w:p w14:paraId="6EBCFFE2" w14:textId="2DECB5DF" w:rsidR="00CE03A7" w:rsidRPr="00F942B2" w:rsidRDefault="00CE03A7" w:rsidP="00CE03A7">
      <w:pPr>
        <w:pStyle w:val="ListParagraph"/>
        <w:numPr>
          <w:ilvl w:val="0"/>
          <w:numId w:val="5"/>
        </w:numPr>
        <w:jc w:val="both"/>
        <w:rPr>
          <w:rFonts w:ascii="Times New Roman" w:hAnsi="Times New Roman" w:cs="Times New Roman"/>
          <w:sz w:val="24"/>
          <w:szCs w:val="24"/>
        </w:rPr>
      </w:pPr>
      <w:r w:rsidRPr="00F942B2">
        <w:rPr>
          <w:rFonts w:ascii="Times New Roman" w:hAnsi="Times New Roman" w:cs="Times New Roman"/>
          <w:sz w:val="24"/>
          <w:szCs w:val="24"/>
        </w:rPr>
        <w:t>SSRF: May result in data exfiltration, denial-of-service attacks, remote code execution, and exposing of internal resources.</w:t>
      </w:r>
    </w:p>
    <w:p w14:paraId="63B1741D" w14:textId="30AFD25E" w:rsidR="00CE03A7" w:rsidRPr="00F942B2" w:rsidRDefault="00CE03A7" w:rsidP="00CE03A7">
      <w:pPr>
        <w:pStyle w:val="ListParagraph"/>
        <w:numPr>
          <w:ilvl w:val="0"/>
          <w:numId w:val="5"/>
        </w:numPr>
        <w:jc w:val="both"/>
        <w:rPr>
          <w:rFonts w:ascii="Times New Roman" w:hAnsi="Times New Roman" w:cs="Times New Roman"/>
          <w:sz w:val="24"/>
          <w:szCs w:val="24"/>
        </w:rPr>
      </w:pPr>
      <w:r w:rsidRPr="00F942B2">
        <w:rPr>
          <w:rFonts w:ascii="Times New Roman" w:hAnsi="Times New Roman" w:cs="Times New Roman"/>
          <w:sz w:val="24"/>
          <w:szCs w:val="24"/>
        </w:rPr>
        <w:t>Others: Could result in unapproved access, account takeover, data breaches, or website vandalism.</w:t>
      </w:r>
    </w:p>
    <w:p w14:paraId="29C075D9" w14:textId="77777777" w:rsidR="00CE03A7" w:rsidRPr="00F942B2" w:rsidRDefault="00CE03A7" w:rsidP="00CE03A7">
      <w:pPr>
        <w:jc w:val="both"/>
        <w:rPr>
          <w:rFonts w:ascii="Times New Roman" w:hAnsi="Times New Roman" w:cs="Times New Roman"/>
          <w:sz w:val="24"/>
          <w:szCs w:val="24"/>
        </w:rPr>
      </w:pPr>
    </w:p>
    <w:p w14:paraId="5775BC3B" w14:textId="77777777" w:rsidR="00CE03A7" w:rsidRPr="00F942B2" w:rsidRDefault="00CE03A7" w:rsidP="00CE03A7">
      <w:pPr>
        <w:jc w:val="both"/>
        <w:rPr>
          <w:rFonts w:ascii="Times New Roman" w:hAnsi="Times New Roman" w:cs="Times New Roman"/>
          <w:sz w:val="24"/>
          <w:szCs w:val="24"/>
        </w:rPr>
      </w:pPr>
    </w:p>
    <w:p w14:paraId="04BD80A4" w14:textId="43ECFDC8" w:rsidR="00CE03A7"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sz w:val="24"/>
          <w:szCs w:val="24"/>
        </w:rPr>
        <w:t>Challenge:</w:t>
      </w:r>
    </w:p>
    <w:p w14:paraId="74FCCA0C" w14:textId="34DDF7F0" w:rsidR="00CE03A7" w:rsidRPr="00F942B2" w:rsidRDefault="00CE03A7" w:rsidP="00CE03A7">
      <w:pPr>
        <w:pStyle w:val="ListParagraph"/>
        <w:numPr>
          <w:ilvl w:val="0"/>
          <w:numId w:val="6"/>
        </w:numPr>
        <w:jc w:val="both"/>
        <w:rPr>
          <w:rFonts w:ascii="Times New Roman" w:hAnsi="Times New Roman" w:cs="Times New Roman"/>
          <w:sz w:val="24"/>
          <w:szCs w:val="24"/>
        </w:rPr>
      </w:pPr>
      <w:r w:rsidRPr="00F942B2">
        <w:rPr>
          <w:rFonts w:ascii="Times New Roman" w:hAnsi="Times New Roman" w:cs="Times New Roman"/>
          <w:sz w:val="24"/>
          <w:szCs w:val="24"/>
        </w:rPr>
        <w:t>SSRF: Compared to certain other vulnerabilities, it may be more difficult to exploit and identify.</w:t>
      </w:r>
    </w:p>
    <w:p w14:paraId="49F6528F" w14:textId="34DF46DC" w:rsidR="00CE03A7" w:rsidRPr="00F942B2" w:rsidRDefault="00CE03A7" w:rsidP="00CE03A7">
      <w:pPr>
        <w:pStyle w:val="ListParagraph"/>
        <w:numPr>
          <w:ilvl w:val="0"/>
          <w:numId w:val="6"/>
        </w:numPr>
        <w:jc w:val="both"/>
        <w:rPr>
          <w:rFonts w:ascii="Times New Roman" w:hAnsi="Times New Roman" w:cs="Times New Roman"/>
          <w:sz w:val="24"/>
          <w:szCs w:val="24"/>
        </w:rPr>
      </w:pPr>
      <w:r w:rsidRPr="00F942B2">
        <w:rPr>
          <w:rFonts w:ascii="Times New Roman" w:hAnsi="Times New Roman" w:cs="Times New Roman"/>
          <w:sz w:val="24"/>
          <w:szCs w:val="24"/>
        </w:rPr>
        <w:t>Others: Depending on the particular vulnerability and application scenario, difficulty varies.</w:t>
      </w:r>
    </w:p>
    <w:p w14:paraId="7CD493E0" w14:textId="77777777" w:rsidR="00CE03A7" w:rsidRPr="00F942B2" w:rsidRDefault="00CE03A7" w:rsidP="00CE03A7">
      <w:pPr>
        <w:jc w:val="both"/>
        <w:rPr>
          <w:rFonts w:ascii="Times New Roman" w:hAnsi="Times New Roman" w:cs="Times New Roman"/>
          <w:sz w:val="24"/>
          <w:szCs w:val="24"/>
        </w:rPr>
      </w:pPr>
    </w:p>
    <w:p w14:paraId="7C758E4A" w14:textId="0208E914" w:rsidR="00AD5915"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sz w:val="24"/>
          <w:szCs w:val="24"/>
        </w:rPr>
        <w:t>Describe a methodology for exploiting an SSRF vulnerability in a web application. What are the key steps and techniques involved in crafting and sending malicious requests to exploit SSRF vulnerabilities?</w:t>
      </w:r>
    </w:p>
    <w:p w14:paraId="271482F8" w14:textId="77777777" w:rsidR="00CE03A7" w:rsidRPr="00CE03A7"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Identify SSRF Vulnerability</w:t>
      </w:r>
      <w:r w:rsidRPr="00CE03A7">
        <w:rPr>
          <w:rFonts w:ascii="Times New Roman" w:eastAsia="Times New Roman" w:hAnsi="Times New Roman" w:cs="Times New Roman"/>
          <w:sz w:val="24"/>
          <w:szCs w:val="24"/>
        </w:rPr>
        <w:t>: Find endpoints vulnerable to SSRF.</w:t>
      </w:r>
    </w:p>
    <w:p w14:paraId="58F12714" w14:textId="77777777" w:rsidR="00CE03A7" w:rsidRPr="00CE03A7"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Understand Functionality</w:t>
      </w:r>
      <w:r w:rsidRPr="00CE03A7">
        <w:rPr>
          <w:rFonts w:ascii="Times New Roman" w:eastAsia="Times New Roman" w:hAnsi="Times New Roman" w:cs="Times New Roman"/>
          <w:sz w:val="24"/>
          <w:szCs w:val="24"/>
        </w:rPr>
        <w:t>: Know how the app processes user-supplied URLs.</w:t>
      </w:r>
    </w:p>
    <w:p w14:paraId="367512F1" w14:textId="77777777" w:rsidR="00CE03A7" w:rsidRPr="00CE03A7"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Craft Malicious Requests</w:t>
      </w:r>
      <w:r w:rsidRPr="00CE03A7">
        <w:rPr>
          <w:rFonts w:ascii="Times New Roman" w:eastAsia="Times New Roman" w:hAnsi="Times New Roman" w:cs="Times New Roman"/>
          <w:sz w:val="24"/>
          <w:szCs w:val="24"/>
        </w:rPr>
        <w:t>: Manipulate URLs, abuse protocols, exploit DNS rebinding, or request smuggling.</w:t>
      </w:r>
    </w:p>
    <w:p w14:paraId="446477E0" w14:textId="77777777" w:rsidR="00CE03A7" w:rsidRPr="00CE03A7"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Test Payloads</w:t>
      </w:r>
      <w:r w:rsidRPr="00CE03A7">
        <w:rPr>
          <w:rFonts w:ascii="Times New Roman" w:eastAsia="Times New Roman" w:hAnsi="Times New Roman" w:cs="Times New Roman"/>
          <w:sz w:val="24"/>
          <w:szCs w:val="24"/>
        </w:rPr>
        <w:t>: Verify crafted payloads work.</w:t>
      </w:r>
    </w:p>
    <w:p w14:paraId="5D579B6C" w14:textId="77777777" w:rsidR="00CE03A7" w:rsidRPr="00CE03A7"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Exploit Internal Services</w:t>
      </w:r>
      <w:r w:rsidRPr="00CE03A7">
        <w:rPr>
          <w:rFonts w:ascii="Times New Roman" w:eastAsia="Times New Roman" w:hAnsi="Times New Roman" w:cs="Times New Roman"/>
          <w:sz w:val="24"/>
          <w:szCs w:val="24"/>
        </w:rPr>
        <w:t>: Access sensitive files, query metadata, or exploit intra-app communication.</w:t>
      </w:r>
    </w:p>
    <w:p w14:paraId="04F27047" w14:textId="77777777" w:rsidR="00CE03A7" w:rsidRPr="00CE03A7"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Exploit External Resources</w:t>
      </w:r>
      <w:r w:rsidRPr="00CE03A7">
        <w:rPr>
          <w:rFonts w:ascii="Times New Roman" w:eastAsia="Times New Roman" w:hAnsi="Times New Roman" w:cs="Times New Roman"/>
          <w:sz w:val="24"/>
          <w:szCs w:val="24"/>
        </w:rPr>
        <w:t>: Perform port scanning, access administrative panels, or attack other targets.</w:t>
      </w:r>
    </w:p>
    <w:p w14:paraId="63CA18CD" w14:textId="77777777" w:rsidR="00CE03A7" w:rsidRPr="00CE03A7"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Cover Tracks</w:t>
      </w:r>
      <w:r w:rsidRPr="00CE03A7">
        <w:rPr>
          <w:rFonts w:ascii="Times New Roman" w:eastAsia="Times New Roman" w:hAnsi="Times New Roman" w:cs="Times New Roman"/>
          <w:sz w:val="24"/>
          <w:szCs w:val="24"/>
        </w:rPr>
        <w:t>: Modify headers, use proxies, or delete logs.</w:t>
      </w:r>
    </w:p>
    <w:p w14:paraId="5B26557A" w14:textId="77777777" w:rsidR="00CE03A7" w:rsidRPr="00CE03A7"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Report and Mitigation</w:t>
      </w:r>
      <w:r w:rsidRPr="00CE03A7">
        <w:rPr>
          <w:rFonts w:ascii="Times New Roman" w:eastAsia="Times New Roman" w:hAnsi="Times New Roman" w:cs="Times New Roman"/>
          <w:sz w:val="24"/>
          <w:szCs w:val="24"/>
        </w:rPr>
        <w:t>: Report responsibly, provide details, and recommend mitigations.</w:t>
      </w:r>
    </w:p>
    <w:p w14:paraId="68A9FD76" w14:textId="77777777" w:rsidR="00CE03A7" w:rsidRPr="00CE03A7"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Continuously Monitor</w:t>
      </w:r>
      <w:r w:rsidRPr="00CE03A7">
        <w:rPr>
          <w:rFonts w:ascii="Times New Roman" w:eastAsia="Times New Roman" w:hAnsi="Times New Roman" w:cs="Times New Roman"/>
          <w:sz w:val="24"/>
          <w:szCs w:val="24"/>
        </w:rPr>
        <w:t>: Regularly scan for SSRF vulnerabilities.</w:t>
      </w:r>
    </w:p>
    <w:p w14:paraId="5C6D9765" w14:textId="77777777" w:rsidR="00CE03A7" w:rsidRPr="00F942B2" w:rsidRDefault="00CE03A7" w:rsidP="00CE03A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E03A7">
        <w:rPr>
          <w:rFonts w:ascii="Times New Roman" w:eastAsia="Times New Roman" w:hAnsi="Times New Roman" w:cs="Times New Roman"/>
          <w:b/>
          <w:bCs/>
          <w:sz w:val="24"/>
          <w:szCs w:val="24"/>
        </w:rPr>
        <w:t>Stay Updated</w:t>
      </w:r>
      <w:r w:rsidRPr="00CE03A7">
        <w:rPr>
          <w:rFonts w:ascii="Times New Roman" w:eastAsia="Times New Roman" w:hAnsi="Times New Roman" w:cs="Times New Roman"/>
          <w:sz w:val="24"/>
          <w:szCs w:val="24"/>
        </w:rPr>
        <w:t>: Keep up with new SSRF exploitation techniques.</w:t>
      </w:r>
    </w:p>
    <w:p w14:paraId="6875F914" w14:textId="029BAC0D" w:rsidR="00CE03A7" w:rsidRPr="00CE03A7" w:rsidRDefault="00CE03A7" w:rsidP="00CE03A7">
      <w:pPr>
        <w:spacing w:before="100" w:beforeAutospacing="1" w:after="100" w:afterAutospacing="1" w:line="240" w:lineRule="auto"/>
        <w:rPr>
          <w:rFonts w:ascii="Times New Roman" w:eastAsia="Times New Roman" w:hAnsi="Times New Roman" w:cs="Times New Roman"/>
          <w:b/>
          <w:bCs/>
          <w:sz w:val="24"/>
          <w:szCs w:val="24"/>
        </w:rPr>
      </w:pPr>
      <w:r w:rsidRPr="00F942B2">
        <w:rPr>
          <w:rFonts w:ascii="Times New Roman" w:eastAsia="Times New Roman" w:hAnsi="Times New Roman" w:cs="Times New Roman"/>
          <w:b/>
          <w:bCs/>
          <w:sz w:val="24"/>
          <w:szCs w:val="24"/>
        </w:rPr>
        <w:t>Lab: Blind SSRF with out-of-band detection</w:t>
      </w:r>
    </w:p>
    <w:p w14:paraId="05BF4FFB" w14:textId="47D3143F" w:rsidR="00CE03A7"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sz w:val="24"/>
          <w:szCs w:val="24"/>
        </w:rPr>
        <w:lastRenderedPageBreak/>
        <w:t>Every time a user hits a product page, this lab program uses another piece of software to automatically get the URL from the Referer header field. Thus, by entering the Referer URL field that we control, we may OOB SSRF. Put Burp Collaborator to use.</w:t>
      </w:r>
    </w:p>
    <w:p w14:paraId="0DADB7F6" w14:textId="6D0E04E6" w:rsidR="00CE03A7"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noProof/>
          <w:sz w:val="24"/>
          <w:szCs w:val="24"/>
        </w:rPr>
        <w:drawing>
          <wp:inline distT="0" distB="0" distL="0" distR="0" wp14:anchorId="4DDEE2D7" wp14:editId="472D2052">
            <wp:extent cx="6858000" cy="3856355"/>
            <wp:effectExtent l="0" t="0" r="0" b="0"/>
            <wp:docPr id="1273055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55258" name="Picture 1" descr="A screenshot of a computer&#10;&#10;Description automatically generated"/>
                    <pic:cNvPicPr/>
                  </pic:nvPicPr>
                  <pic:blipFill>
                    <a:blip r:embed="rId6"/>
                    <a:stretch>
                      <a:fillRect/>
                    </a:stretch>
                  </pic:blipFill>
                  <pic:spPr>
                    <a:xfrm>
                      <a:off x="0" y="0"/>
                      <a:ext cx="6858000" cy="3856355"/>
                    </a:xfrm>
                    <a:prstGeom prst="rect">
                      <a:avLst/>
                    </a:prstGeom>
                  </pic:spPr>
                </pic:pic>
              </a:graphicData>
            </a:graphic>
          </wp:inline>
        </w:drawing>
      </w:r>
    </w:p>
    <w:p w14:paraId="1FDD6180" w14:textId="3EA9B1FA" w:rsidR="00CE03A7"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noProof/>
          <w:sz w:val="24"/>
          <w:szCs w:val="24"/>
        </w:rPr>
        <w:drawing>
          <wp:inline distT="0" distB="0" distL="0" distR="0" wp14:anchorId="0F1DA11C" wp14:editId="6D03459B">
            <wp:extent cx="6858000" cy="3856355"/>
            <wp:effectExtent l="0" t="0" r="0" b="0"/>
            <wp:docPr id="2083071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1023" name="Picture 1" descr="A screenshot of a computer&#10;&#10;Description automatically generated"/>
                    <pic:cNvPicPr/>
                  </pic:nvPicPr>
                  <pic:blipFill>
                    <a:blip r:embed="rId7"/>
                    <a:stretch>
                      <a:fillRect/>
                    </a:stretch>
                  </pic:blipFill>
                  <pic:spPr>
                    <a:xfrm>
                      <a:off x="0" y="0"/>
                      <a:ext cx="6858000" cy="3856355"/>
                    </a:xfrm>
                    <a:prstGeom prst="rect">
                      <a:avLst/>
                    </a:prstGeom>
                  </pic:spPr>
                </pic:pic>
              </a:graphicData>
            </a:graphic>
          </wp:inline>
        </w:drawing>
      </w:r>
    </w:p>
    <w:p w14:paraId="40AC52FD" w14:textId="41576C0B" w:rsidR="00CE03A7" w:rsidRPr="00F942B2" w:rsidRDefault="00CE03A7" w:rsidP="00CE03A7">
      <w:pPr>
        <w:jc w:val="both"/>
        <w:rPr>
          <w:rFonts w:ascii="Times New Roman" w:hAnsi="Times New Roman" w:cs="Times New Roman"/>
          <w:sz w:val="24"/>
          <w:szCs w:val="24"/>
        </w:rPr>
      </w:pPr>
      <w:r w:rsidRPr="00F942B2">
        <w:rPr>
          <w:rFonts w:ascii="Times New Roman" w:hAnsi="Times New Roman" w:cs="Times New Roman"/>
          <w:sz w:val="24"/>
          <w:szCs w:val="24"/>
        </w:rPr>
        <w:t>Because this time we are dealing with Blind SSRF we should setup Burp Collaborator to receive DNS response</w:t>
      </w:r>
    </w:p>
    <w:p w14:paraId="05975082" w14:textId="4A4D94FD" w:rsidR="00F942B2" w:rsidRPr="00F942B2" w:rsidRDefault="00F942B2" w:rsidP="00CE03A7">
      <w:pPr>
        <w:jc w:val="both"/>
        <w:rPr>
          <w:rFonts w:ascii="Times New Roman" w:hAnsi="Times New Roman" w:cs="Times New Roman"/>
          <w:sz w:val="24"/>
          <w:szCs w:val="24"/>
        </w:rPr>
      </w:pPr>
    </w:p>
    <w:p w14:paraId="0F16CC83" w14:textId="77777777" w:rsidR="00F942B2" w:rsidRDefault="00F942B2" w:rsidP="00F942B2">
      <w:pPr>
        <w:pStyle w:val="pw-post-body-paragraph"/>
      </w:pPr>
      <w:r w:rsidRPr="00F942B2">
        <w:lastRenderedPageBreak/>
        <w:t>We have successfully performed Blind SSRF attack(POC only) with the help of Burp Collaborator and we have received a DNS/HTTP Responses</w:t>
      </w:r>
    </w:p>
    <w:p w14:paraId="0F284A73" w14:textId="68812B88" w:rsidR="003A5F4B" w:rsidRDefault="003A5F4B" w:rsidP="00F942B2">
      <w:pPr>
        <w:pStyle w:val="pw-post-body-paragraph"/>
      </w:pPr>
      <w:r>
        <w:rPr>
          <w:noProof/>
        </w:rPr>
        <w:drawing>
          <wp:inline distT="0" distB="0" distL="0" distR="0" wp14:anchorId="3E6FDF57" wp14:editId="2691BC34">
            <wp:extent cx="6858000" cy="3862070"/>
            <wp:effectExtent l="0" t="0" r="0" b="5080"/>
            <wp:docPr id="1891902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02703" name="Picture 1" descr="A screenshot of a computer&#10;&#10;Description automatically generated"/>
                    <pic:cNvPicPr/>
                  </pic:nvPicPr>
                  <pic:blipFill>
                    <a:blip r:embed="rId8"/>
                    <a:stretch>
                      <a:fillRect/>
                    </a:stretch>
                  </pic:blipFill>
                  <pic:spPr>
                    <a:xfrm>
                      <a:off x="0" y="0"/>
                      <a:ext cx="6858000" cy="3862070"/>
                    </a:xfrm>
                    <a:prstGeom prst="rect">
                      <a:avLst/>
                    </a:prstGeom>
                  </pic:spPr>
                </pic:pic>
              </a:graphicData>
            </a:graphic>
          </wp:inline>
        </w:drawing>
      </w:r>
    </w:p>
    <w:p w14:paraId="78D46DA6" w14:textId="5A708A5D" w:rsidR="00F942B2" w:rsidRPr="00F942B2" w:rsidRDefault="00F942B2" w:rsidP="00F942B2">
      <w:pPr>
        <w:pStyle w:val="pw-post-body-paragraph"/>
      </w:pPr>
      <w:r>
        <w:rPr>
          <w:noProof/>
        </w:rPr>
        <w:drawing>
          <wp:inline distT="0" distB="0" distL="0" distR="0" wp14:anchorId="5B02CE4B" wp14:editId="280105F0">
            <wp:extent cx="6858000" cy="1456055"/>
            <wp:effectExtent l="0" t="0" r="0" b="0"/>
            <wp:docPr id="984390038" name="Picture 2"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0038" name="Picture 2" descr="A close up of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1456055"/>
                    </a:xfrm>
                    <a:prstGeom prst="rect">
                      <a:avLst/>
                    </a:prstGeom>
                    <a:noFill/>
                    <a:ln>
                      <a:noFill/>
                    </a:ln>
                  </pic:spPr>
                </pic:pic>
              </a:graphicData>
            </a:graphic>
          </wp:inline>
        </w:drawing>
      </w:r>
    </w:p>
    <w:p w14:paraId="040C2DC7" w14:textId="77777777" w:rsidR="00F942B2" w:rsidRPr="00F942B2" w:rsidRDefault="00F942B2" w:rsidP="00CE03A7">
      <w:pPr>
        <w:jc w:val="both"/>
        <w:rPr>
          <w:rFonts w:ascii="Times New Roman" w:hAnsi="Times New Roman" w:cs="Times New Roman"/>
          <w:sz w:val="24"/>
          <w:szCs w:val="24"/>
        </w:rPr>
      </w:pPr>
    </w:p>
    <w:sectPr w:rsidR="00F942B2" w:rsidRPr="00F942B2" w:rsidSect="009E38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831AF8"/>
    <w:multiLevelType w:val="multilevel"/>
    <w:tmpl w:val="ABBA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BD69C1"/>
    <w:multiLevelType w:val="hybridMultilevel"/>
    <w:tmpl w:val="A330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A472B1"/>
    <w:multiLevelType w:val="hybridMultilevel"/>
    <w:tmpl w:val="68B8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843A14"/>
    <w:multiLevelType w:val="hybridMultilevel"/>
    <w:tmpl w:val="C566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564828">
    <w:abstractNumId w:val="2"/>
  </w:num>
  <w:num w:numId="2" w16cid:durableId="581263263">
    <w:abstractNumId w:val="3"/>
  </w:num>
  <w:num w:numId="3" w16cid:durableId="1295722300">
    <w:abstractNumId w:val="4"/>
  </w:num>
  <w:num w:numId="4" w16cid:durableId="722366720">
    <w:abstractNumId w:val="5"/>
  </w:num>
  <w:num w:numId="5" w16cid:durableId="1093475402">
    <w:abstractNumId w:val="6"/>
  </w:num>
  <w:num w:numId="6" w16cid:durableId="1437866410">
    <w:abstractNumId w:val="1"/>
  </w:num>
  <w:num w:numId="7" w16cid:durableId="365565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278FE"/>
    <w:rsid w:val="000367E7"/>
    <w:rsid w:val="00040217"/>
    <w:rsid w:val="00073082"/>
    <w:rsid w:val="0007413C"/>
    <w:rsid w:val="00074AFD"/>
    <w:rsid w:val="00086D3C"/>
    <w:rsid w:val="000928BE"/>
    <w:rsid w:val="000D3EA4"/>
    <w:rsid w:val="000F24A2"/>
    <w:rsid w:val="00116AE1"/>
    <w:rsid w:val="00116C5C"/>
    <w:rsid w:val="00123810"/>
    <w:rsid w:val="00133A17"/>
    <w:rsid w:val="00134BF6"/>
    <w:rsid w:val="00156808"/>
    <w:rsid w:val="001A1AFC"/>
    <w:rsid w:val="001B227E"/>
    <w:rsid w:val="001C3A59"/>
    <w:rsid w:val="001D00C2"/>
    <w:rsid w:val="001F175F"/>
    <w:rsid w:val="002257BC"/>
    <w:rsid w:val="00230CAD"/>
    <w:rsid w:val="00233E1B"/>
    <w:rsid w:val="002549C4"/>
    <w:rsid w:val="00257C52"/>
    <w:rsid w:val="00257E7D"/>
    <w:rsid w:val="00262837"/>
    <w:rsid w:val="002636F1"/>
    <w:rsid w:val="0027788B"/>
    <w:rsid w:val="00290488"/>
    <w:rsid w:val="002A5CCD"/>
    <w:rsid w:val="002A6F10"/>
    <w:rsid w:val="002D6726"/>
    <w:rsid w:val="0034655E"/>
    <w:rsid w:val="003473C9"/>
    <w:rsid w:val="00353747"/>
    <w:rsid w:val="003749A7"/>
    <w:rsid w:val="003750D6"/>
    <w:rsid w:val="003921A0"/>
    <w:rsid w:val="003A5F4B"/>
    <w:rsid w:val="003C426D"/>
    <w:rsid w:val="003C5004"/>
    <w:rsid w:val="003D1382"/>
    <w:rsid w:val="003D622E"/>
    <w:rsid w:val="003E4EBC"/>
    <w:rsid w:val="00407956"/>
    <w:rsid w:val="004A0118"/>
    <w:rsid w:val="004C6437"/>
    <w:rsid w:val="00520FEF"/>
    <w:rsid w:val="005231DF"/>
    <w:rsid w:val="00526912"/>
    <w:rsid w:val="00526B4D"/>
    <w:rsid w:val="00551EB2"/>
    <w:rsid w:val="005563F7"/>
    <w:rsid w:val="00560DB5"/>
    <w:rsid w:val="00575658"/>
    <w:rsid w:val="00586F4C"/>
    <w:rsid w:val="00597A8C"/>
    <w:rsid w:val="005D36B3"/>
    <w:rsid w:val="005F4DDC"/>
    <w:rsid w:val="00627496"/>
    <w:rsid w:val="006426A7"/>
    <w:rsid w:val="006458AF"/>
    <w:rsid w:val="00650D71"/>
    <w:rsid w:val="006A5E91"/>
    <w:rsid w:val="006B311F"/>
    <w:rsid w:val="00737C3C"/>
    <w:rsid w:val="007468CD"/>
    <w:rsid w:val="00757855"/>
    <w:rsid w:val="00785568"/>
    <w:rsid w:val="007B4812"/>
    <w:rsid w:val="007D70A7"/>
    <w:rsid w:val="007F48EC"/>
    <w:rsid w:val="00843886"/>
    <w:rsid w:val="00846503"/>
    <w:rsid w:val="008667EF"/>
    <w:rsid w:val="00872193"/>
    <w:rsid w:val="008A270A"/>
    <w:rsid w:val="008C4205"/>
    <w:rsid w:val="009652EE"/>
    <w:rsid w:val="00976FB7"/>
    <w:rsid w:val="00997F4F"/>
    <w:rsid w:val="009C7A1B"/>
    <w:rsid w:val="009D1291"/>
    <w:rsid w:val="009D4CBD"/>
    <w:rsid w:val="009E385B"/>
    <w:rsid w:val="00A04017"/>
    <w:rsid w:val="00A15376"/>
    <w:rsid w:val="00A263DA"/>
    <w:rsid w:val="00A272E9"/>
    <w:rsid w:val="00A8245A"/>
    <w:rsid w:val="00AD5915"/>
    <w:rsid w:val="00AF5E55"/>
    <w:rsid w:val="00B11CB6"/>
    <w:rsid w:val="00B13E51"/>
    <w:rsid w:val="00B63CE6"/>
    <w:rsid w:val="00B74862"/>
    <w:rsid w:val="00BA001F"/>
    <w:rsid w:val="00BC0D10"/>
    <w:rsid w:val="00BC693B"/>
    <w:rsid w:val="00C222D1"/>
    <w:rsid w:val="00C27D76"/>
    <w:rsid w:val="00C333BF"/>
    <w:rsid w:val="00C50C47"/>
    <w:rsid w:val="00C7402C"/>
    <w:rsid w:val="00CE03A7"/>
    <w:rsid w:val="00D253E3"/>
    <w:rsid w:val="00D4125C"/>
    <w:rsid w:val="00D871E0"/>
    <w:rsid w:val="00D87BE6"/>
    <w:rsid w:val="00DB208E"/>
    <w:rsid w:val="00DC25F1"/>
    <w:rsid w:val="00DC43EB"/>
    <w:rsid w:val="00DD64E7"/>
    <w:rsid w:val="00E37D67"/>
    <w:rsid w:val="00E4103E"/>
    <w:rsid w:val="00E74A7C"/>
    <w:rsid w:val="00EA6EDD"/>
    <w:rsid w:val="00EB0F93"/>
    <w:rsid w:val="00EB513B"/>
    <w:rsid w:val="00EC2F60"/>
    <w:rsid w:val="00F172BD"/>
    <w:rsid w:val="00F335E6"/>
    <w:rsid w:val="00F44318"/>
    <w:rsid w:val="00F72C97"/>
    <w:rsid w:val="00F8361C"/>
    <w:rsid w:val="00F87CDC"/>
    <w:rsid w:val="00F92282"/>
    <w:rsid w:val="00F942B2"/>
    <w:rsid w:val="00FB2BB9"/>
    <w:rsid w:val="00FB7193"/>
    <w:rsid w:val="00FF1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character" w:styleId="Strong">
    <w:name w:val="Strong"/>
    <w:basedOn w:val="DefaultParagraphFont"/>
    <w:uiPriority w:val="22"/>
    <w:qFormat/>
    <w:rsid w:val="00CE03A7"/>
    <w:rPr>
      <w:b/>
      <w:bCs/>
    </w:rPr>
  </w:style>
  <w:style w:type="paragraph" w:customStyle="1" w:styleId="pw-post-body-paragraph">
    <w:name w:val="pw-post-body-paragraph"/>
    <w:basedOn w:val="Normal"/>
    <w:rsid w:val="00F942B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5680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717657">
      <w:bodyDiv w:val="1"/>
      <w:marLeft w:val="0"/>
      <w:marRight w:val="0"/>
      <w:marTop w:val="0"/>
      <w:marBottom w:val="0"/>
      <w:divBdr>
        <w:top w:val="none" w:sz="0" w:space="0" w:color="auto"/>
        <w:left w:val="none" w:sz="0" w:space="0" w:color="auto"/>
        <w:bottom w:val="none" w:sz="0" w:space="0" w:color="auto"/>
        <w:right w:val="none" w:sz="0" w:space="0" w:color="auto"/>
      </w:divBdr>
    </w:div>
    <w:div w:id="884754024">
      <w:bodyDiv w:val="1"/>
      <w:marLeft w:val="0"/>
      <w:marRight w:val="0"/>
      <w:marTop w:val="0"/>
      <w:marBottom w:val="0"/>
      <w:divBdr>
        <w:top w:val="none" w:sz="0" w:space="0" w:color="auto"/>
        <w:left w:val="none" w:sz="0" w:space="0" w:color="auto"/>
        <w:bottom w:val="none" w:sz="0" w:space="0" w:color="auto"/>
        <w:right w:val="none" w:sz="0" w:space="0" w:color="auto"/>
      </w:divBdr>
    </w:div>
    <w:div w:id="893276900">
      <w:bodyDiv w:val="1"/>
      <w:marLeft w:val="0"/>
      <w:marRight w:val="0"/>
      <w:marTop w:val="0"/>
      <w:marBottom w:val="0"/>
      <w:divBdr>
        <w:top w:val="none" w:sz="0" w:space="0" w:color="auto"/>
        <w:left w:val="none" w:sz="0" w:space="0" w:color="auto"/>
        <w:bottom w:val="none" w:sz="0" w:space="0" w:color="auto"/>
        <w:right w:val="none" w:sz="0" w:space="0" w:color="auto"/>
      </w:divBdr>
    </w:div>
    <w:div w:id="1145314768">
      <w:bodyDiv w:val="1"/>
      <w:marLeft w:val="0"/>
      <w:marRight w:val="0"/>
      <w:marTop w:val="0"/>
      <w:marBottom w:val="0"/>
      <w:divBdr>
        <w:top w:val="none" w:sz="0" w:space="0" w:color="auto"/>
        <w:left w:val="none" w:sz="0" w:space="0" w:color="auto"/>
        <w:bottom w:val="none" w:sz="0" w:space="0" w:color="auto"/>
        <w:right w:val="none" w:sz="0" w:space="0" w:color="auto"/>
      </w:divBdr>
    </w:div>
    <w:div w:id="1218666900">
      <w:bodyDiv w:val="1"/>
      <w:marLeft w:val="0"/>
      <w:marRight w:val="0"/>
      <w:marTop w:val="0"/>
      <w:marBottom w:val="0"/>
      <w:divBdr>
        <w:top w:val="none" w:sz="0" w:space="0" w:color="auto"/>
        <w:left w:val="none" w:sz="0" w:space="0" w:color="auto"/>
        <w:bottom w:val="none" w:sz="0" w:space="0" w:color="auto"/>
        <w:right w:val="none" w:sz="0" w:space="0" w:color="auto"/>
      </w:divBdr>
    </w:div>
    <w:div w:id="1725518016">
      <w:bodyDiv w:val="1"/>
      <w:marLeft w:val="0"/>
      <w:marRight w:val="0"/>
      <w:marTop w:val="0"/>
      <w:marBottom w:val="0"/>
      <w:divBdr>
        <w:top w:val="none" w:sz="0" w:space="0" w:color="auto"/>
        <w:left w:val="none" w:sz="0" w:space="0" w:color="auto"/>
        <w:bottom w:val="none" w:sz="0" w:space="0" w:color="auto"/>
        <w:right w:val="none" w:sz="0" w:space="0" w:color="auto"/>
      </w:divBdr>
    </w:div>
    <w:div w:id="185784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3</Pages>
  <Words>377</Words>
  <Characters>2152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Nguyên Đặng</cp:lastModifiedBy>
  <cp:revision>366</cp:revision>
  <dcterms:created xsi:type="dcterms:W3CDTF">2022-12-23T07:18:00Z</dcterms:created>
  <dcterms:modified xsi:type="dcterms:W3CDTF">2024-02-15T13:21:00Z</dcterms:modified>
</cp:coreProperties>
</file>