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6DF0B" w14:textId="77777777" w:rsidR="00EF7CCA" w:rsidRPr="00566316" w:rsidRDefault="00000000" w:rsidP="00566316">
      <w:pPr>
        <w:pStyle w:val="Heading2"/>
        <w:spacing w:line="480" w:lineRule="auto"/>
        <w:rPr>
          <w:rFonts w:ascii="Arial" w:hAnsi="Arial" w:cs="Arial"/>
        </w:rPr>
      </w:pPr>
      <w:r w:rsidRPr="00566316">
        <w:rPr>
          <w:rFonts w:ascii="Arial" w:hAnsi="Arial" w:cs="Arial"/>
        </w:rPr>
        <w:t>Unit 9 – CNN object recognition and Wall (2019)</w:t>
      </w:r>
    </w:p>
    <w:p w14:paraId="11BD5D20" w14:textId="77777777" w:rsidR="00007F76" w:rsidRDefault="00007F76" w:rsidP="00566316">
      <w:pPr>
        <w:spacing w:after="40" w:line="480" w:lineRule="auto"/>
      </w:pPr>
    </w:p>
    <w:p w14:paraId="73344B54" w14:textId="2558D479" w:rsidR="00007F76" w:rsidRPr="00566316" w:rsidRDefault="00007F76" w:rsidP="00566316">
      <w:pPr>
        <w:spacing w:after="40" w:line="480" w:lineRule="auto"/>
        <w:rPr>
          <w:rFonts w:ascii="Arial" w:hAnsi="Arial" w:cs="Arial"/>
          <w:sz w:val="24"/>
          <w:szCs w:val="24"/>
        </w:rPr>
      </w:pPr>
      <w:r w:rsidRPr="00566316">
        <w:rPr>
          <w:rFonts w:ascii="Arial" w:hAnsi="Arial" w:cs="Arial"/>
          <w:sz w:val="24"/>
          <w:szCs w:val="24"/>
        </w:rPr>
        <w:t xml:space="preserve">Wall (2019) describes based on a MIT Media Lab study that facial recognition is less able to separate between men and women the darker their skin tone. He also mentions that black Americans are 37.5% of the prison population but only represent 13% of the US population, so there are severe risks using AI algorithms. In this notebook we see something to a similar effect where the overall </w:t>
      </w:r>
      <w:r w:rsidR="00D71F61">
        <w:rPr>
          <w:rFonts w:ascii="Arial" w:hAnsi="Arial" w:cs="Arial"/>
          <w:sz w:val="24"/>
          <w:szCs w:val="24"/>
        </w:rPr>
        <w:t>test</w:t>
      </w:r>
      <w:r w:rsidRPr="00566316">
        <w:rPr>
          <w:rFonts w:ascii="Arial" w:hAnsi="Arial" w:cs="Arial"/>
          <w:sz w:val="24"/>
          <w:szCs w:val="24"/>
        </w:rPr>
        <w:t xml:space="preserve"> accuracy is </w:t>
      </w:r>
      <w:r w:rsidR="00566316" w:rsidRPr="00566316">
        <w:rPr>
          <w:rFonts w:ascii="Arial" w:hAnsi="Arial" w:cs="Arial"/>
          <w:sz w:val="24"/>
          <w:szCs w:val="24"/>
        </w:rPr>
        <w:t>64.</w:t>
      </w:r>
      <w:r w:rsidR="00D71F61">
        <w:rPr>
          <w:rFonts w:ascii="Arial" w:hAnsi="Arial" w:cs="Arial"/>
          <w:sz w:val="24"/>
          <w:szCs w:val="24"/>
        </w:rPr>
        <w:t>4</w:t>
      </w:r>
      <w:r w:rsidR="00566316" w:rsidRPr="00566316">
        <w:rPr>
          <w:rFonts w:ascii="Arial" w:hAnsi="Arial" w:cs="Arial"/>
          <w:sz w:val="24"/>
          <w:szCs w:val="24"/>
        </w:rPr>
        <w:t xml:space="preserve">%, </w:t>
      </w:r>
      <w:r w:rsidRPr="00566316">
        <w:rPr>
          <w:rFonts w:ascii="Arial" w:hAnsi="Arial" w:cs="Arial"/>
          <w:sz w:val="24"/>
          <w:szCs w:val="24"/>
        </w:rPr>
        <w:t xml:space="preserve">but when you </w:t>
      </w:r>
      <w:r w:rsidR="00566316" w:rsidRPr="00566316">
        <w:rPr>
          <w:rFonts w:ascii="Arial" w:hAnsi="Arial" w:cs="Arial"/>
          <w:sz w:val="24"/>
          <w:szCs w:val="24"/>
        </w:rPr>
        <w:t>break down</w:t>
      </w:r>
      <w:r w:rsidRPr="00566316">
        <w:rPr>
          <w:rFonts w:ascii="Arial" w:hAnsi="Arial" w:cs="Arial"/>
          <w:sz w:val="24"/>
          <w:szCs w:val="24"/>
        </w:rPr>
        <w:t xml:space="preserve"> the analysis for each </w:t>
      </w:r>
      <w:r w:rsidR="00B42846">
        <w:rPr>
          <w:rFonts w:ascii="Arial" w:hAnsi="Arial" w:cs="Arial"/>
          <w:sz w:val="24"/>
          <w:szCs w:val="24"/>
        </w:rPr>
        <w:t>class</w:t>
      </w:r>
      <w:r w:rsidRPr="00566316">
        <w:rPr>
          <w:rFonts w:ascii="Arial" w:hAnsi="Arial" w:cs="Arial"/>
          <w:sz w:val="24"/>
          <w:szCs w:val="24"/>
        </w:rPr>
        <w:t>, the results change drastically. T</w:t>
      </w:r>
      <w:r w:rsidR="00B42846">
        <w:rPr>
          <w:rFonts w:ascii="Arial" w:hAnsi="Arial" w:cs="Arial"/>
          <w:sz w:val="24"/>
          <w:szCs w:val="24"/>
        </w:rPr>
        <w:t>he algorithm</w:t>
      </w:r>
      <w:r w:rsidRPr="00566316">
        <w:rPr>
          <w:rFonts w:ascii="Arial" w:hAnsi="Arial" w:cs="Arial"/>
          <w:sz w:val="24"/>
          <w:szCs w:val="24"/>
        </w:rPr>
        <w:t xml:space="preserve"> </w:t>
      </w:r>
      <w:r w:rsidR="00B42846">
        <w:rPr>
          <w:rFonts w:ascii="Arial" w:hAnsi="Arial" w:cs="Arial"/>
          <w:sz w:val="24"/>
          <w:szCs w:val="24"/>
        </w:rPr>
        <w:t>predicts for</w:t>
      </w:r>
      <w:r w:rsidRPr="00566316">
        <w:rPr>
          <w:rFonts w:ascii="Arial" w:hAnsi="Arial" w:cs="Arial"/>
          <w:sz w:val="24"/>
          <w:szCs w:val="24"/>
        </w:rPr>
        <w:t xml:space="preserve"> </w:t>
      </w:r>
      <w:r w:rsidR="00566316" w:rsidRPr="00566316">
        <w:rPr>
          <w:rFonts w:ascii="Arial" w:hAnsi="Arial" w:cs="Arial"/>
          <w:sz w:val="24"/>
          <w:szCs w:val="24"/>
        </w:rPr>
        <w:t>frogs with a recall of around 83% and birds with a recall of around 43%</w:t>
      </w:r>
      <w:r w:rsidR="00221664">
        <w:rPr>
          <w:rFonts w:ascii="Arial" w:hAnsi="Arial" w:cs="Arial"/>
          <w:sz w:val="24"/>
          <w:szCs w:val="24"/>
        </w:rPr>
        <w:t>. Moreover,</w:t>
      </w:r>
      <w:r w:rsidR="00566316" w:rsidRPr="00566316">
        <w:rPr>
          <w:rFonts w:ascii="Arial" w:hAnsi="Arial" w:cs="Arial"/>
          <w:sz w:val="24"/>
          <w:szCs w:val="24"/>
        </w:rPr>
        <w:t xml:space="preserve"> after running the 15 predictions</w:t>
      </w:r>
      <w:r w:rsidR="00221664">
        <w:rPr>
          <w:rFonts w:ascii="Arial" w:hAnsi="Arial" w:cs="Arial"/>
          <w:sz w:val="24"/>
          <w:szCs w:val="24"/>
        </w:rPr>
        <w:t>, some were falsely predicted with a high confidence level</w:t>
      </w:r>
      <w:r w:rsidR="00566316" w:rsidRPr="00566316">
        <w:rPr>
          <w:rFonts w:ascii="Arial" w:hAnsi="Arial" w:cs="Arial"/>
          <w:sz w:val="24"/>
          <w:szCs w:val="24"/>
        </w:rPr>
        <w:t xml:space="preserve">. </w:t>
      </w:r>
      <w:r w:rsidRPr="00566316">
        <w:rPr>
          <w:rFonts w:ascii="Arial" w:hAnsi="Arial" w:cs="Arial"/>
          <w:sz w:val="24"/>
          <w:szCs w:val="24"/>
        </w:rPr>
        <w:t xml:space="preserve"> </w:t>
      </w:r>
      <w:r w:rsidR="00566316" w:rsidRPr="00566316">
        <w:rPr>
          <w:rFonts w:ascii="Arial" w:hAnsi="Arial" w:cs="Arial"/>
          <w:sz w:val="24"/>
          <w:szCs w:val="24"/>
        </w:rPr>
        <w:t xml:space="preserve">This tells us that the algorithm is likely to </w:t>
      </w:r>
      <w:r w:rsidR="00221664">
        <w:rPr>
          <w:rFonts w:ascii="Arial" w:hAnsi="Arial" w:cs="Arial"/>
          <w:sz w:val="24"/>
          <w:szCs w:val="24"/>
        </w:rPr>
        <w:t>bias</w:t>
      </w:r>
      <w:r w:rsidR="00566316" w:rsidRPr="00566316">
        <w:rPr>
          <w:rFonts w:ascii="Arial" w:hAnsi="Arial" w:cs="Arial"/>
          <w:sz w:val="24"/>
          <w:szCs w:val="24"/>
        </w:rPr>
        <w:t xml:space="preserve"> against birds</w:t>
      </w:r>
      <w:r w:rsidR="00221664">
        <w:rPr>
          <w:rFonts w:ascii="Arial" w:hAnsi="Arial" w:cs="Arial"/>
          <w:sz w:val="24"/>
          <w:szCs w:val="24"/>
        </w:rPr>
        <w:t xml:space="preserve"> and potentially do it confidently in some cases</w:t>
      </w:r>
      <w:r w:rsidR="00770A6E">
        <w:rPr>
          <w:rFonts w:ascii="Arial" w:hAnsi="Arial" w:cs="Arial"/>
          <w:sz w:val="24"/>
          <w:szCs w:val="24"/>
        </w:rPr>
        <w:t xml:space="preserve"> (15 predictions did not involve confident misclassifications of birds)</w:t>
      </w:r>
      <w:r w:rsidR="00566316" w:rsidRPr="00566316">
        <w:rPr>
          <w:rFonts w:ascii="Arial" w:hAnsi="Arial" w:cs="Arial"/>
          <w:sz w:val="24"/>
          <w:szCs w:val="24"/>
        </w:rPr>
        <w:t>. Depending on what the algorithm is used for, this poses severe risks.</w:t>
      </w:r>
      <w:r w:rsidR="00221664">
        <w:rPr>
          <w:rFonts w:ascii="Arial" w:hAnsi="Arial" w:cs="Arial"/>
          <w:sz w:val="24"/>
          <w:szCs w:val="24"/>
        </w:rPr>
        <w:t xml:space="preserve"> Every class was trained on the same number of images, so in relation to Wall (2019) the algorithms may even have a bias for certain groups even though they are not underrepresented in the training data set. </w:t>
      </w:r>
    </w:p>
    <w:p w14:paraId="0C0F1410" w14:textId="77777777" w:rsidR="00566316" w:rsidRPr="00566316" w:rsidRDefault="00566316" w:rsidP="00566316">
      <w:pPr>
        <w:spacing w:after="40" w:line="480" w:lineRule="auto"/>
        <w:rPr>
          <w:rFonts w:ascii="Arial" w:hAnsi="Arial" w:cs="Arial"/>
          <w:sz w:val="24"/>
          <w:szCs w:val="24"/>
        </w:rPr>
      </w:pPr>
    </w:p>
    <w:p w14:paraId="3F1F3358" w14:textId="71003152" w:rsidR="00007F76" w:rsidRPr="00566316" w:rsidRDefault="00566316" w:rsidP="00566316">
      <w:pPr>
        <w:spacing w:after="40" w:line="480" w:lineRule="auto"/>
        <w:rPr>
          <w:rFonts w:ascii="Arial" w:hAnsi="Arial" w:cs="Arial"/>
          <w:b/>
          <w:bCs/>
          <w:sz w:val="24"/>
          <w:szCs w:val="24"/>
        </w:rPr>
      </w:pPr>
      <w:r w:rsidRPr="00566316">
        <w:rPr>
          <w:rFonts w:ascii="Arial" w:hAnsi="Arial" w:cs="Arial"/>
          <w:b/>
          <w:bCs/>
          <w:sz w:val="24"/>
          <w:szCs w:val="24"/>
        </w:rPr>
        <w:t>References</w:t>
      </w:r>
    </w:p>
    <w:p w14:paraId="732C08C0" w14:textId="1C9D6C05" w:rsidR="00007F76" w:rsidRPr="00566316" w:rsidRDefault="00566316" w:rsidP="00566316">
      <w:pPr>
        <w:spacing w:after="40" w:line="480" w:lineRule="auto"/>
        <w:rPr>
          <w:rFonts w:ascii="Arial" w:hAnsi="Arial" w:cs="Arial"/>
          <w:sz w:val="24"/>
          <w:szCs w:val="24"/>
        </w:rPr>
      </w:pPr>
      <w:r w:rsidRPr="00566316">
        <w:rPr>
          <w:rFonts w:ascii="Arial" w:hAnsi="Arial" w:cs="Arial"/>
          <w:sz w:val="24"/>
          <w:szCs w:val="24"/>
        </w:rPr>
        <w:t xml:space="preserve">Wall, Matthew. “Biased and Wrong? Facial Recognition Tech in the Dock.” </w:t>
      </w:r>
      <w:r w:rsidRPr="00566316">
        <w:rPr>
          <w:rFonts w:ascii="Arial" w:hAnsi="Arial" w:cs="Arial"/>
          <w:i/>
          <w:iCs/>
          <w:sz w:val="24"/>
          <w:szCs w:val="24"/>
        </w:rPr>
        <w:t>BBC News</w:t>
      </w:r>
      <w:r w:rsidRPr="00566316">
        <w:rPr>
          <w:rFonts w:ascii="Arial" w:hAnsi="Arial" w:cs="Arial"/>
          <w:sz w:val="24"/>
          <w:szCs w:val="24"/>
        </w:rPr>
        <w:t xml:space="preserve">, 5 July 2019, </w:t>
      </w:r>
      <w:hyperlink r:id="rId5" w:history="1">
        <w:r w:rsidRPr="00566316">
          <w:rPr>
            <w:rStyle w:val="Hyperlink"/>
            <w:rFonts w:ascii="Arial" w:hAnsi="Arial" w:cs="Arial"/>
            <w:sz w:val="24"/>
            <w:szCs w:val="24"/>
          </w:rPr>
          <w:t>www.bbc.co.uk/news/business-48842750</w:t>
        </w:r>
      </w:hyperlink>
      <w:r w:rsidRPr="00566316">
        <w:rPr>
          <w:rFonts w:ascii="Arial" w:hAnsi="Arial" w:cs="Arial"/>
          <w:sz w:val="24"/>
          <w:szCs w:val="24"/>
        </w:rPr>
        <w:t>. Accessed 19 Oct. 2026.</w:t>
      </w:r>
    </w:p>
    <w:sectPr w:rsidR="00007F76" w:rsidRPr="00566316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E08B6"/>
    <w:multiLevelType w:val="hybridMultilevel"/>
    <w:tmpl w:val="97B0A432"/>
    <w:lvl w:ilvl="0" w:tplc="AA7A8092">
      <w:start w:val="1"/>
      <w:numFmt w:val="bullet"/>
      <w:lvlText w:val="-"/>
      <w:lvlJc w:val="left"/>
      <w:pPr>
        <w:ind w:left="360" w:hanging="240"/>
      </w:pPr>
    </w:lvl>
    <w:lvl w:ilvl="1" w:tplc="C1EAD768">
      <w:numFmt w:val="decimal"/>
      <w:lvlText w:val=""/>
      <w:lvlJc w:val="left"/>
    </w:lvl>
    <w:lvl w:ilvl="2" w:tplc="727C8098">
      <w:numFmt w:val="decimal"/>
      <w:lvlText w:val=""/>
      <w:lvlJc w:val="left"/>
    </w:lvl>
    <w:lvl w:ilvl="3" w:tplc="EEE0B9DE">
      <w:numFmt w:val="decimal"/>
      <w:lvlText w:val=""/>
      <w:lvlJc w:val="left"/>
    </w:lvl>
    <w:lvl w:ilvl="4" w:tplc="2A50B330">
      <w:numFmt w:val="decimal"/>
      <w:lvlText w:val=""/>
      <w:lvlJc w:val="left"/>
    </w:lvl>
    <w:lvl w:ilvl="5" w:tplc="E5ACAAB4">
      <w:numFmt w:val="decimal"/>
      <w:lvlText w:val=""/>
      <w:lvlJc w:val="left"/>
    </w:lvl>
    <w:lvl w:ilvl="6" w:tplc="6BE6E664">
      <w:numFmt w:val="decimal"/>
      <w:lvlText w:val=""/>
      <w:lvlJc w:val="left"/>
    </w:lvl>
    <w:lvl w:ilvl="7" w:tplc="42D083C0">
      <w:numFmt w:val="decimal"/>
      <w:lvlText w:val=""/>
      <w:lvlJc w:val="left"/>
    </w:lvl>
    <w:lvl w:ilvl="8" w:tplc="F8882214">
      <w:numFmt w:val="decimal"/>
      <w:lvlText w:val=""/>
      <w:lvlJc w:val="left"/>
    </w:lvl>
  </w:abstractNum>
  <w:abstractNum w:abstractNumId="1" w15:restartNumberingAfterBreak="0">
    <w:nsid w:val="5E6E5C57"/>
    <w:multiLevelType w:val="hybridMultilevel"/>
    <w:tmpl w:val="059EDEFE"/>
    <w:lvl w:ilvl="0" w:tplc="3768FF60">
      <w:start w:val="1"/>
      <w:numFmt w:val="bullet"/>
      <w:lvlText w:val="●"/>
      <w:lvlJc w:val="left"/>
      <w:pPr>
        <w:ind w:left="720" w:hanging="360"/>
      </w:pPr>
    </w:lvl>
    <w:lvl w:ilvl="1" w:tplc="9038277C">
      <w:start w:val="1"/>
      <w:numFmt w:val="bullet"/>
      <w:lvlText w:val="○"/>
      <w:lvlJc w:val="left"/>
      <w:pPr>
        <w:ind w:left="1440" w:hanging="360"/>
      </w:pPr>
    </w:lvl>
    <w:lvl w:ilvl="2" w:tplc="060C5AF2">
      <w:start w:val="1"/>
      <w:numFmt w:val="bullet"/>
      <w:lvlText w:val="■"/>
      <w:lvlJc w:val="left"/>
      <w:pPr>
        <w:ind w:left="2160" w:hanging="360"/>
      </w:pPr>
    </w:lvl>
    <w:lvl w:ilvl="3" w:tplc="494A313E">
      <w:start w:val="1"/>
      <w:numFmt w:val="bullet"/>
      <w:lvlText w:val="●"/>
      <w:lvlJc w:val="left"/>
      <w:pPr>
        <w:ind w:left="2880" w:hanging="360"/>
      </w:pPr>
    </w:lvl>
    <w:lvl w:ilvl="4" w:tplc="A4560B6C">
      <w:start w:val="1"/>
      <w:numFmt w:val="bullet"/>
      <w:lvlText w:val="○"/>
      <w:lvlJc w:val="left"/>
      <w:pPr>
        <w:ind w:left="3600" w:hanging="360"/>
      </w:pPr>
    </w:lvl>
    <w:lvl w:ilvl="5" w:tplc="84E6E088">
      <w:start w:val="1"/>
      <w:numFmt w:val="bullet"/>
      <w:lvlText w:val="■"/>
      <w:lvlJc w:val="left"/>
      <w:pPr>
        <w:ind w:left="4320" w:hanging="360"/>
      </w:pPr>
    </w:lvl>
    <w:lvl w:ilvl="6" w:tplc="7DC0AA7A">
      <w:start w:val="1"/>
      <w:numFmt w:val="bullet"/>
      <w:lvlText w:val="●"/>
      <w:lvlJc w:val="left"/>
      <w:pPr>
        <w:ind w:left="5040" w:hanging="360"/>
      </w:pPr>
    </w:lvl>
    <w:lvl w:ilvl="7" w:tplc="B4F8445E">
      <w:start w:val="1"/>
      <w:numFmt w:val="bullet"/>
      <w:lvlText w:val="●"/>
      <w:lvlJc w:val="left"/>
      <w:pPr>
        <w:ind w:left="5760" w:hanging="360"/>
      </w:pPr>
    </w:lvl>
    <w:lvl w:ilvl="8" w:tplc="3672F9F8">
      <w:start w:val="1"/>
      <w:numFmt w:val="bullet"/>
      <w:lvlText w:val="●"/>
      <w:lvlJc w:val="left"/>
      <w:pPr>
        <w:ind w:left="6480" w:hanging="360"/>
      </w:pPr>
    </w:lvl>
  </w:abstractNum>
  <w:num w:numId="1" w16cid:durableId="1833790889">
    <w:abstractNumId w:val="1"/>
    <w:lvlOverride w:ilvl="0">
      <w:startOverride w:val="1"/>
    </w:lvlOverride>
  </w:num>
  <w:num w:numId="2" w16cid:durableId="8977422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CCA"/>
    <w:rsid w:val="00007F76"/>
    <w:rsid w:val="00221664"/>
    <w:rsid w:val="002E4EE0"/>
    <w:rsid w:val="00566316"/>
    <w:rsid w:val="00770A6E"/>
    <w:rsid w:val="00A567A9"/>
    <w:rsid w:val="00B42846"/>
    <w:rsid w:val="00D71F61"/>
    <w:rsid w:val="00EF7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E444D"/>
  <w15:docId w15:val="{4E0B7A11-0C0D-4CE4-ACC6-9861CC121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663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bbc.co.uk/news/business-4884275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Jeroen Schoemaker</cp:lastModifiedBy>
  <cp:revision>6</cp:revision>
  <dcterms:created xsi:type="dcterms:W3CDTF">2026-10-18T22:18:00Z</dcterms:created>
  <dcterms:modified xsi:type="dcterms:W3CDTF">2026-10-19T16:15:00Z</dcterms:modified>
</cp:coreProperties>
</file>