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spacing w:before="300" w:line="240" w:lineRule="auto"/>
        <w:ind w:left="8220.472440944883" w:firstLine="510"/>
        <w:jc w:val="right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>5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>Administrador con Django.</w:t>
      </w:r>
    </w:p>
    <w:p w:rsidR="00000000" w:rsidDel="00000000" w:rsidP="00000000" w:rsidRDefault="00000000" w:rsidRPr="00000000" w14:paraId="0000000B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Michael Montgomery Rosell</w:t>
      </w:r>
    </w:p>
    <w:p w:rsidR="00000000" w:rsidDel="00000000" w:rsidP="00000000" w:rsidRDefault="00000000" w:rsidRPr="00000000" w14:paraId="00000014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Desarrollo de Aplicaciones Empresariales</w:t>
      </w:r>
    </w:p>
    <w:p w:rsidR="00000000" w:rsidDel="00000000" w:rsidP="00000000" w:rsidRDefault="00000000" w:rsidRPr="00000000" w14:paraId="00000019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footerReference r:id="rId11" w:type="first"/>
          <w:footerReference w:type="default" r:id="rId12"/>
          <w:footerReference w:type="even" r:id="rId13"/>
          <w:pgSz w:h="16838" w:w="11906" w:orient="portrait"/>
          <w:pgMar w:bottom="0" w:top="0" w:left="0" w:right="567" w:header="709" w:footer="709"/>
          <w:pgNumType w:start="1"/>
          <w:titlePg w:val="1"/>
        </w:sect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4-C24-A </w:t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- Configura el administrador de Django para gestionar un conjunto de modelos relacionados.</w:t>
        <w:br/>
        <w:t>- Personaliza el listado, los filtros y la búsqueda de cada modelo con ModelAdmin.</w:t>
        <w:br/>
        <w:t>- Administra el acceso al panel mediante usuarios, grupos y permisos.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En este laboratorio está prohibida la manipulación del hardware y de las</w:t>
        <w:br/>
        <w:t>conexiones eléctricas o de red de los equipos, así como la ingestión de</w:t>
        <w:br/>
        <w:t>alimentos o bebidas en las estaciones de trabajo.</w:t>
        <w:br/>
        <w:t>Ubicar mochilas y maletines en el lugar destinado para ello, de modo que no</w:t>
        <w:br/>
        <w:t>obstruyan el paso ni las salidas.</w:t>
        <w:br/>
        <w:t>Al terminar la sesión, cerrar las sesiones abiertas en el equipo —incluidas</w:t>
        <w:br/>
        <w:t>las del repositorio y las de los servicios en línea que use la aplicación— y</w:t>
        <w:br/>
        <w:t>dejar la estación de trabajo y la silla limpias y ordenadas.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Revisar, antes de iniciar el laboratorio, el material de la sesión de aula de</w:t>
        <w:br/>
        <w:t>la semana publicado en el campus virtual: la presentación del tema y el</w:t>
        <w:br/>
        <w:t>cuestionario de refuerzo. Cada laboratorio implementa lo que la sesión de</w:t>
        <w:br/>
        <w:t>aula presentó; sin ese repaso, el tiempo de laboratorio se va en entender el</w:t>
        <w:br/>
        <w:t>concepto en vez de en construirlo.</w:t>
        <w:br/>
        <w:t>El proyecto del laboratorio es acumulativo: cada semana se parte del</w:t>
        <w:br/>
        <w:t>resultado de la anterior, no de un proyecto en blanco.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Código Python según PEP 8 y la estructura de proyecto de Django: una</w:t>
        <w:br/>
        <w:t>aplicación por responsabilidad, modelos en singular, migraciones versionadas</w:t>
        <w:br/>
        <w:t>y `settings.py` sin credenciales escritas a mano.</w:t>
        <w:br/>
        <w:t>Código JavaScript según el estándar de ReactJS: componentes en PascalCase,</w:t>
        <w:br/>
        <w:t>hooks con el prefijo `use` y una carpeta por componente.</w:t>
        <w:br/>
        <w:t>Todo el código, los nombres de variables y los comentarios se escriben en</w:t>
        <w:br/>
        <w:t>inglés; los entregables y las explicaciones, en español.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Cada estudiante trabaja en un equipo con Windows 10 o superior, con Python</w:t>
        <w:br/>
        <w:t>3.12 o superior, Node.js 20 o superior, Git y Visual Studio Code instalados,</w:t>
        <w:br/>
        <w:t>y con acceso a internet.</w:t>
        <w:br/>
        <w:t>Cuentas necesarias: una cuenta de GitHub para el repositorio del equipo y las</w:t>
        <w:br/>
        <w:t>de los servicios en línea que pida la sesión (la pasarela de pago en la</w:t>
        <w:br/>
        <w:t>semana 16 trabaja en modo de pruebas, nunca con dinero real).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El laboratorio se desarrolla en equipo, repartiendo el trabajo entre los</w:t>
        <w:br/>
        <w:t>integrantes y dejando constancia de quién hizo qué.</w:t>
        <w:br/>
        <w:t>El proyecto se sube a un solo repositorio de GitHub por equipo. La evidencia</w:t>
        <w:br/>
        <w:t>de cada laboratorio se registra en la sección de desarrollo del entregable</w:t>
        <w:br/>
        <w:t>con este formato: nombre del alumno, título del desarrollo, captura del</w:t>
        <w:br/>
        <w:t>resultado, código, explicación del resultado y casos de prueba, más una</w:t>
        <w:br/>
        <w:t>captura de la estructura del proyecto en el editor.</w:t>
        <w:br/>
        <w:t>El entregable se sube al campus virtual dentro del plazo de la semana.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1. Crear el proyecto de la sesión con la estructura del curso, instalar Pillow para las imágenes y declarar la aplicación movies en INSTALLED_APPS.</w:t>
        <w:br/>
        <w:t>2. Declarar los modelos Movie, Genre, Person y Rating con sus campos, su Meta y su str, enlazando películas con géneros (muchos a muchos) y valoraciones con película (clave foránea).</w:t>
        <w:br/>
        <w:t>3. Generar y aplicar las migraciones, y crear el superusuario del proyecto.</w:t>
        <w:br/>
        <w:t>4. Registrar los cuatro modelos en admin.py y comprobar en el panel que aparecen las cuatro operaciones sin haber escrito ninguna vista.</w:t>
        <w:br/>
        <w:t>5. Sustituir el registro simple por clases ModelAdmin: definir list_display con las columnas útiles, list_filter por género y año, y search_fields por título y nombre.</w:t>
        <w:br/>
        <w:t>6. Añadir las valoraciones como bloque de líneas dentro del formulario de la película, para darlas de alta sin salir del registro padre.</w:t>
        <w:br/>
        <w:t>7. Marcar como solo lectura los campos de auditoría (fecha de creación y de última modificación) y comprobar que el panel ya no permite editarlos.</w:t>
        <w:br/>
        <w:t>8. Cargar datos de prueba desde el panel: diez películas, cuatro géneros y valoraciones en al menos cinco de ellas.</w:t>
        <w:br/>
        <w:t>9. Crear un grupo «editores» con permiso para añadir y cambiar películas pero no para eliminarlas, y un usuario dentro del grupo; entrar con esa cuenta y comprobar qué desaparece del panel.</w:t>
        <w:br/>
        <w:t>10. Escribir la vista pública de recomendación —películas del mismo género mejor valoradas—, para contrastar qué hace el panel y qué exige una vista propia.</w:t>
        <w:br/>
        <w:t>11. Registrar en el entregable las capturas del panel antes y después de la personalización, y la comparación de lo que ve el superusuario frente al usuario editor.</w:t>
        <w:br/>
        <w:t>12. Subir el proyecto al repositorio del equipo y el entregable al campus virtual.</w:t>
        <w:br/>
        <w:br/>
        <w:t>### Cómo se evalúa este laboratorio (20 puntos)</w:t>
        <w:br/>
        <w:br/>
        <w:t>Se califica con esta rúbrica, la misma que verás en Canvas junto a tu nota.</w:t>
        <w:br/>
        <w:br/>
        <w:t>1. Configura el administrador para gestionar los modelos relacionados. (5 pts)</w:t>
        <w:br/>
        <w:t xml:space="preserve">   · Excelente (5) — Todos los modelos registrados y editables, incluidos los relacionados en línea.</w:t>
        <w:br/>
        <w:t xml:space="preserve">   · Bueno (4) — Todos registrados; los relacionados se editan por separado.</w:t>
        <w:br/>
        <w:t xml:space="preserve">   · Regular (3) — Registra los modelos sin ninguna configuración.</w:t>
        <w:br/>
        <w:t xml:space="preserve">   · Requiere mejora (2) — Faltan modelos por registrar.</w:t>
        <w:br/>
        <w:t xml:space="preserve">   · No aceptable (0) — El administrador no gestiona los modelos del caso.</w:t>
        <w:br/>
        <w:br/>
        <w:t>2. Personaliza listado, filtros y búsqueda con ModelAdmin. (5 pts)</w:t>
        <w:br/>
        <w:t xml:space="preserve">   · Excelente (5) — El listado muestra lo útil y los filtros y la búsqueda responden a cómo se usa el panel.</w:t>
        <w:br/>
        <w:t xml:space="preserve">   · Bueno (4) — Personaliza listado y filtros; la búsqueda queda por defecto.</w:t>
        <w:br/>
        <w:t xml:space="preserve">   · Regular (3) — Cambia el listado sin añadir filtros ni búsqueda.</w:t>
        <w:br/>
        <w:t xml:space="preserve">   · Requiere mejora (2) — La personalización no aporta al uso del panel.</w:t>
        <w:br/>
        <w:t xml:space="preserve">   · No aceptable (0) — Sin personalizar.</w:t>
        <w:br/>
        <w:br/>
        <w:t>3. Administra el acceso con usuarios, grupos y permisos. (5 pts)</w:t>
        <w:br/>
        <w:t xml:space="preserve">   · Excelente (5) — Los grupos reflejan roles reales y cada uno ve solo lo que le toca, comprobado.</w:t>
        <w:br/>
        <w:t xml:space="preserve">   · Bueno (4) — Crea grupos y permisos; no comprueba el resultado con un usuario de prueba.</w:t>
        <w:br/>
        <w:t xml:space="preserve">   · Regular (3) — Crea usuarios sin diferenciar permisos.</w:t>
        <w:br/>
        <w:t xml:space="preserve">   · Requiere mejora (2) — Da acceso total a todos.</w:t>
        <w:br/>
        <w:t xml:space="preserve">   · No aceptable (0) — No gestiona el acceso.</w:t>
        <w:br/>
        <w:br/>
        <w:t>4. Entrega el repositorio con la configuración del panel y sus observaciones. (5 pts)</w:t>
        <w:br/>
        <w:t xml:space="preserve">   · Excelente (5) — Incluye cómo se reparten los roles y por qué.</w:t>
        <w:br/>
        <w:t xml:space="preserve">   · Bueno (4) — Entrega completa con observaciones breves.</w:t>
        <w:br/>
        <w:t xml:space="preserve">   · Regular (3) — Entrega el código sin observaciones.</w:t>
        <w:br/>
        <w:t xml:space="preserve">   · Requiere mejora (2) — Entrega parcial o fuera de plazo.</w:t>
        <w:br/>
        <w:t xml:space="preserve">   · No aceptable (0) — No entrega.</w:t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>
        <w:t>Conclusiones:</w:t>
      </w:r>
    </w:p>
    <w:p>
      <w:pPr>
        <w:pStyle w:val="GLABBody"/>
      </w:pPr>
      <w:r>
        <w:t>La práctica permitió comprobar que el administrador de Django ofrece una base CRUD funcional y que su valor aumenta cuando cada modelo dispone de columnas, filtros, búsqueda y relaciones adaptadas al dominio. Los cuatro modelos quedaron registrados y pueden administrarse desde una interfaz coherente en español.</w:t>
      </w:r>
    </w:p>
    <w:p>
      <w:pPr>
        <w:pStyle w:val="GLABBody"/>
      </w:pPr>
      <w:r>
        <w:t>Las relaciones entre películas, géneros, personas y valoraciones se implementaron con ForeignKey y ManyToManyField. El bloque de valoraciones en línea reduce pasos durante la edición de una película, mientras que los campos de creación y modificación aportan trazabilidad sin permitir cambios manuales.</w:t>
      </w:r>
    </w:p>
    <w:p>
      <w:pPr>
        <w:pStyle w:val="GLABBody"/>
      </w:pPr>
      <w:r>
        <w:t>La comparación entre el superusuario y el usuario editor demostró que Django aplica los permisos tanto en la navegación como en las operaciones. El grupo editores puede ver, agregar y modificar películas, pero no eliminarlas ni administrar usuarios o grupos.</w:t>
      </w:r>
    </w:p>
    <w:p>
      <w:pPr>
        <w:pStyle w:val="GLABBody"/>
      </w:pPr>
      <w:r>
        <w:t>La vista pública completa el caso de uso al recomendar películas que comparten género y ordenar los resultados por el promedio de las valoraciones. Las quince pruebas automatizadas confirmaron las reglas de integridad, la configuración de ModelAdmin, las restricciones de acceso y el algoritmo de recomendación.</w:t>
      </w:r>
    </w:p>
    <w:p>
      <w:pPr>
        <w:sectPr>
          <w:type w:val="nextPage"/>
          <w:pgSz w:h="16838" w:w="11906" w:orient="portrait"/>
          <w:pgMar w:bottom="1134" w:top="1134" w:left="1134" w:right="1134" w:header="709" w:footer="709"/>
          <w:pgNumType w:start="1"/>
        </w:sectPr>
      </w:pPr>
    </w:p>
    <w:p>
      <w:pPr>
        <w:pStyle w:val="GLABAnnexTitle"/>
        <w:jc w:val="center"/>
      </w:pPr>
      <w:r>
        <w:t>ANEXO DE DESARROLLO Y EVIDENCIAS</w:t>
      </w:r>
    </w:p>
    <w:p>
      <w:pPr>
        <w:pStyle w:val="GLABBody"/>
        <w:jc w:val="center"/>
      </w:pPr>
      <w:r>
        <w:rPr>
          <w:b/>
        </w:rPr>
        <w:t>Implementación, verificación y evidencias del funcionamiento</w:t>
      </w:r>
      <w:r>
        <w:br/>
        <w:t>Fecha de verificación: 26 de septiembre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vAlign w:val="center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6D48"/>
              </w:rPr>
              <w:t xml:space="preserve">Resultado: </w:t>
            </w:r>
            <w:r>
              <w:t>laboratorio implementado y verificado localmente: comprobación de Django sin observaciones, sin migraciones pendientes y 15 de 15 pruebas aprobadas.</w:t>
            </w:r>
          </w:p>
        </w:tc>
      </w:tr>
    </w:tbl>
    <w:p>
      <w:pPr>
        <w:pStyle w:val="GLABBody"/>
        <w:spacing w:after="20"/>
      </w:pPr>
    </w:p>
    <w:p>
      <w:pPr>
        <w:pStyle w:val="GLABHeading1"/>
      </w:pPr>
      <w:r>
        <w:t>1. Correspondencia con los objetivos de la guía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 realizada</w:t>
            </w:r>
          </w:p>
        </w:tc>
        <w:tc>
          <w:tcPr>
            <w:tcW w:type="dxa" w:w="28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Modelos relacionados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Genre, Person, Movie y Rating; relaciones M:N y 1:N.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Migración movies.0001 aplicada.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ModelAdmin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Columnas, filtros, búsqueda, orden, autocompletado y selección horizontal.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Listados y búsqueda probados en el panel.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Inline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RatingInline dentro del formulario de Movie.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Formulario con valoraciones en la misma pantalla.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Auditoría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created_at y updated_at heredados y de solo lectura.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Campos visibles sin controles editables.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 géneros, 8 personas, 10 películas y 15 valoraciones.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Conteos revisados en la base local.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Acceso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Superusuario, grupo editores y usuario editor restringido.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El editor recibe 403 al intentar eliminar.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Recomendación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Mismo género, con valoración, promedio descendente.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Vista pública y pruebas automatizadas.</w:t>
            </w:r>
          </w:p>
        </w:tc>
      </w:tr>
    </w:tbl>
    <w:p>
      <w:pPr>
        <w:pStyle w:val="GLABBody"/>
        <w:spacing w:after="20"/>
      </w:pPr>
    </w:p>
    <w:p>
      <w:pPr>
        <w:pStyle w:val="GLABHeading1"/>
      </w:pPr>
      <w:r>
        <w:t>2. Entorno y estructura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verificado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Python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3.12.14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Django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5.2.17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Pillow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12.3.0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de datos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SQLite local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Puerto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8095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Rutas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/ para catálogo; /admin/ para administración</w:t>
            </w:r>
          </w:p>
        </w:tc>
      </w:tr>
    </w:tbl>
    <w:p>
      <w:pPr>
        <w:pStyle w:val="GLABBody"/>
        <w:spacing w:after="20"/>
      </w:pPr>
    </w:p>
    <w:p>
      <w:pPr>
        <w:pStyle w:val="GLABHeading2"/>
      </w:pPr>
      <w:r>
        <w:t>Estructura principal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config/                         configuración y rutas generales</w:t>
              <w:br/>
              <w:t>movies/</w:t>
              <w:br/>
              <w:t xml:space="preserve">  admin.py                      ModelAdmin e inline</w:t>
              <w:br/>
              <w:t xml:space="preserve">  models.py                     modelos y relaciones</w:t>
              <w:br/>
              <w:t xml:space="preserve">  views.py                      catálogo y recomendaciones</w:t>
              <w:br/>
              <w:t xml:space="preserve">  tests.py                      15 pruebas automatizadas</w:t>
              <w:br/>
              <w:t xml:space="preserve">  management/commands/setup_lab.py</w:t>
              <w:br/>
              <w:t>templates/                      interfaz pública</w:t>
              <w:br/>
              <w:t>static/movies/site.css          estilos visuales</w:t>
              <w:br/>
              <w:t>evidencias/                     capturas numeradas</w:t>
              <w:br/>
              <w:t>manage.py                       punto de entrada</w:t>
            </w:r>
          </w:p>
        </w:tc>
      </w:tr>
    </w:tbl>
    <w:p>
      <w:pPr>
        <w:pStyle w:val="GLABBody"/>
        <w:spacing w:after="20"/>
      </w:pPr>
    </w:p>
    <w:p>
      <w:pPr>
        <w:pStyle w:val="GLABHeading1"/>
      </w:pPr>
      <w:r>
        <w:t>3. Elaboración del código</w:t>
      </w:r>
    </w:p>
    <w:p>
      <w:pPr>
        <w:pStyle w:val="GLABBody"/>
      </w:pPr>
      <w:r>
        <w:t>La implementación se organizó en capas. Los modelos expresan las relaciones y reglas de integridad; el administrador adapta cada operación al caso de uso; la vista pública calcula promedios mediante agregaciones; y el comando setup_lab reproduce usuarios, permisos y datos sin guardar contraseñas en el código.</w:t>
      </w:r>
    </w:p>
    <w:p>
      <w:pPr>
        <w:pStyle w:val="GLABHeading2"/>
      </w:pPr>
      <w:r>
        <w:t>3.1. Relaciones y auditoría en movies/models.py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class TimeStampedModel(models.Model):</w:t>
              <w:br/>
              <w:t xml:space="preserve">    created_at = models.DateTimeField("fecha de creación", auto_now_add=True)</w:t>
              <w:br/>
              <w:t xml:space="preserve">    updated_at = models.DateTimeField("última modificación", auto_now=True)</w:t>
              <w:br/>
              <w:br/>
              <w:t xml:space="preserve">    class Meta:</w:t>
              <w:br/>
              <w:t xml:space="preserve">        abstract = True</w:t>
              <w:br/>
              <w:br/>
              <w:t>class Movie(TimeStampedModel):</w:t>
              <w:br/>
              <w:t xml:space="preserve">    genres = models.ManyToManyField(Genre, related_name="movies")</w:t>
              <w:br/>
              <w:t xml:space="preserve">    director = models.ForeignKey(</w:t>
              <w:br/>
              <w:t xml:space="preserve">        Person, on_delete=models.PROTECT, related_name="directed_movies"</w:t>
              <w:br/>
              <w:t xml:space="preserve">    )</w:t>
              <w:br/>
              <w:t xml:space="preserve">    cast = models.ManyToManyField(</w:t>
              <w:br/>
              <w:t xml:space="preserve">        Person, related_name="acting_movies", blank=True</w:t>
              <w:br/>
              <w:t xml:space="preserve">    )</w:t>
              <w:br/>
              <w:br/>
              <w:t>class Rating(TimeStampedModel):</w:t>
              <w:br/>
              <w:t xml:space="preserve">    movie = models.ForeignKey(</w:t>
              <w:br/>
              <w:t xml:space="preserve">        Movie, on_delete=models.CASCADE, related_name="ratings"</w:t>
              <w:br/>
              <w:t xml:space="preserve">    )</w:t>
              <w:br/>
              <w:t xml:space="preserve">    score = models.PositiveSmallIntegerField(</w:t>
              <w:br/>
              <w:t xml:space="preserve">        validators=[MinValueValidator(1), MaxValueValidator(5)]</w:t>
              <w:br/>
              <w:t xml:space="preserve">    )</w:t>
            </w:r>
          </w:p>
        </w:tc>
      </w:tr>
    </w:tbl>
    <w:p>
      <w:pPr>
        <w:pStyle w:val="GLABBody"/>
        <w:spacing w:after="20"/>
      </w:pPr>
    </w:p>
    <w:p>
      <w:pPr>
        <w:pStyle w:val="GLABHeading2"/>
      </w:pPr>
      <w:r>
        <w:t>3.2. Personalización e inline en movies/admin.py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class RatingInline(admin.TabularInline):</w:t>
              <w:br/>
              <w:t xml:space="preserve">    model = Rating</w:t>
              <w:br/>
              <w:t xml:space="preserve">    extra = 1</w:t>
              <w:br/>
              <w:t xml:space="preserve">    fields = ("reviewer_name", "score", "comment", "created_at", "updated_at")</w:t>
              <w:br/>
              <w:t xml:space="preserve">    readonly_fields = ("created_at", "updated_at")</w:t>
              <w:br/>
              <w:br/>
              <w:t>@admin.register(Movie)</w:t>
              <w:br/>
              <w:t>class MovieAdmin(AuditFieldsAdminMixin, admin.ModelAdmin):</w:t>
              <w:br/>
              <w:t xml:space="preserve">    list_display = (</w:t>
              <w:br/>
              <w:t xml:space="preserve">        "title", "release_year", "genre_list", "director",</w:t>
              <w:br/>
              <w:t xml:space="preserve">        "average_rating", "rating_count", "updated_at",</w:t>
              <w:br/>
              <w:t xml:space="preserve">    )</w:t>
              <w:br/>
              <w:t xml:space="preserve">    list_filter = ("genres", "release_year")</w:t>
              <w:br/>
              <w:t xml:space="preserve">    search_fields = (</w:t>
              <w:br/>
              <w:t xml:space="preserve">        "title", "synopsis", "director__first_name",</w:t>
              <w:br/>
              <w:t xml:space="preserve">        "director__last_name", "genres__name",</w:t>
              <w:br/>
              <w:t xml:space="preserve">    )</w:t>
              <w:br/>
              <w:t xml:space="preserve">    filter_horizontal = ("genres", "cast")</w:t>
              <w:br/>
              <w:t xml:space="preserve">    inlines = (RatingInline,)</w:t>
            </w:r>
          </w:p>
        </w:tc>
      </w:tr>
    </w:tbl>
    <w:p>
      <w:pPr>
        <w:pStyle w:val="GLABBody"/>
        <w:spacing w:after="20"/>
      </w:pPr>
    </w:p>
    <w:p>
      <w:pPr>
        <w:pStyle w:val="GLABHeading2"/>
      </w:pPr>
      <w:r>
        <w:t>3.3. Algoritmo de recomendación en movies/views.py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recommendations = (</w:t>
              <w:br/>
              <w:t xml:space="preserve">    Movie.objects.annotate(</w:t>
              <w:br/>
              <w:t xml:space="preserve">        average_rating=Avg("ratings__score"),</w:t>
              <w:br/>
              <w:t xml:space="preserve">        rating_count=Count("ratings", distinct=True),</w:t>
              <w:br/>
              <w:t xml:space="preserve">    )</w:t>
              <w:br/>
              <w:t xml:space="preserve">    .filter(</w:t>
              <w:br/>
              <w:t xml:space="preserve">        genres__in=selected_movie.genres.all(),</w:t>
              <w:br/>
              <w:t xml:space="preserve">        rating_count__gt=0,</w:t>
              <w:br/>
              <w:t xml:space="preserve">    )</w:t>
              <w:br/>
              <w:t xml:space="preserve">    .exclude(pk=selected_movie.pk)</w:t>
              <w:br/>
              <w:t xml:space="preserve">    .distinct()</w:t>
              <w:br/>
              <w:t xml:space="preserve">    .order_by("-average_rating", "title")[:6]</w:t>
              <w:br/>
              <w:t>)</w:t>
            </w:r>
          </w:p>
        </w:tc>
      </w:tr>
    </w:tbl>
    <w:p>
      <w:pPr>
        <w:pStyle w:val="GLABBody"/>
        <w:spacing w:after="20"/>
      </w:pPr>
    </w:p>
    <w:p>
      <w:pPr>
        <w:pStyle w:val="GLABHeading2"/>
      </w:pPr>
      <w:r>
        <w:t>3.4. Permisos reproducibles en setup_lab.py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permission_names = {</w:t>
              <w:br/>
              <w:t xml:space="preserve">    ("movie", "view_movie"),</w:t>
              <w:br/>
              <w:t xml:space="preserve">    ("movie", "add_movie"),</w:t>
              <w:br/>
              <w:t xml:space="preserve">    ("movie", "change_movie"),</w:t>
              <w:br/>
              <w:t xml:space="preserve">    ("genre", "view_genre"),</w:t>
              <w:br/>
              <w:t xml:space="preserve">    ("person", "view_person"),</w:t>
              <w:br/>
              <w:t xml:space="preserve">    ("rating", "view_rating"),</w:t>
              <w:br/>
              <w:t>}</w:t>
              <w:br/>
              <w:t>group.permissions.set(selected)</w:t>
              <w:br/>
              <w:t>editor_user.is_staff = True</w:t>
              <w:br/>
              <w:t>editor_user.is_superuser = False</w:t>
              <w:br/>
              <w:t>editor_user.groups.set([group])</w:t>
            </w:r>
          </w:p>
        </w:tc>
      </w:tr>
    </w:tbl>
    <w:p>
      <w:pPr>
        <w:pStyle w:val="GLABBody"/>
        <w:spacing w:after="20"/>
      </w:pPr>
    </w:p>
    <w:p>
      <w:r>
        <w:br w:type="page"/>
      </w:r>
    </w:p>
    <w:p>
      <w:pPr>
        <w:pStyle w:val="GLABHeading1"/>
      </w:pPr>
      <w:r>
        <w:t>4. Verificación automatizada</w:t>
      </w:r>
    </w:p>
    <w:p>
      <w:pPr>
        <w:pStyle w:val="GLABBody"/>
      </w:pPr>
      <w:r>
        <w:t>Se ejecutaron las comprobaciones del framework, la detección de cambios de migraciones y el conjunto completo de pruebas. Los resultados corresponden a la ejecución final realizada en el proyecto entregado.</w:t>
      </w:r>
    </w:p>
    <w:p>
      <w:pPr>
        <w:pStyle w:val="GLABHeading2"/>
      </w:pPr>
      <w:r>
        <w:t>Resultado de la ejecución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Consolas"/>
                <w:sz w:val="15"/>
              </w:rPr>
              <w:t>Python 3.12.14</w:t>
              <w:br/>
              <w:t>Django 5.2.17</w:t>
              <w:br/>
              <w:t>Pillow 12.3.0</w:t>
              <w:br/>
              <w:t>System check identified no issues (0 silenced).</w:t>
              <w:br/>
              <w:t>No changes detected</w:t>
              <w:br/>
              <w:t>Found 15 test(s).</w:t>
              <w:br/>
              <w:t>Ran 15 tests in 11.721s</w:t>
              <w:br/>
              <w:t>OK</w:t>
            </w:r>
          </w:p>
        </w:tc>
      </w:tr>
    </w:tbl>
    <w:p>
      <w:pPr>
        <w:pStyle w:val="GLABBody"/>
        <w:spacing w:after="20"/>
      </w:pP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2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 de pruebas</w:t>
            </w:r>
          </w:p>
        </w:tc>
        <w:tc>
          <w:tcPr>
            <w:tcW w:type="dxa" w:w="504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 principal</w:t>
            </w:r>
          </w:p>
        </w:tc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ModelTests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Representaciones y restricciones de unicidad.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Aprobado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AdminConfigurationTests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Registro, filtros, búsqueda, inline y auditoría.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Aprobado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PermissionTests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Permisos del editor y denegación de eliminación.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Aprobado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RecommendationViewTests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Catálogo, género compartido, orden y exclusiones.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Aprobado</w:t>
            </w:r>
          </w:p>
        </w:tc>
      </w:tr>
    </w:tbl>
    <w:p>
      <w:pPr>
        <w:pStyle w:val="GLABBody"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vAlign w:val="center"/>
            <w:shd w:fill="DCE6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6D48"/>
              </w:rPr>
              <w:t xml:space="preserve">Prueba de seguridad funcional: </w:t>
            </w:r>
            <w:r>
              <w:t>editor_lab puede ver, agregar y modificar películas, pero la ruta de eliminación responde con HTTP 403 y el panel no muestra Usuarios ni Grupos.</w:t>
            </w:r>
          </w:p>
        </w:tc>
      </w:tr>
    </w:tbl>
    <w:p>
      <w:pPr>
        <w:pStyle w:val="GLABBody"/>
        <w:spacing w:after="20"/>
      </w:pPr>
    </w:p>
    <w:p>
      <w:pPr>
        <w:pStyle w:val="GLABHeading1"/>
        <w:pageBreakBefore/>
        <w:ind w:left="0" w:right="0" w:firstLine="0"/>
      </w:pPr>
      <w:r>
        <w:t>Evidencia 1. Registro básico de los modelos</w:t>
      </w:r>
    </w:p>
    <w:p>
      <w:pPr>
        <w:pStyle w:val="GLABBody"/>
      </w:pPr>
      <w:r>
        <w:t>Se registraron Genre, Movie, Person y Rating. Esta captura conserva el estado inicial del administrador y demuestra que Django generó el CRUD antes de aplicar la configuración avanzada.</w:t>
      </w:r>
    </w:p>
    <w:p>
      <w:pPr>
        <w:spacing w:after="0"/>
        <w:jc w:val="center"/>
      </w:pPr>
      <w:r>
        <w:drawing>
          <wp:inline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registro_basic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1.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2. Listado personalizado de películas</w:t>
      </w:r>
    </w:p>
    <w:p>
      <w:pPr>
        <w:pStyle w:val="GLABBody"/>
      </w:pPr>
      <w:r>
        <w:t>El listado muestra título, año, géneros, director, promedio, número de valoraciones y modificación. A la derecha aparecen los filtros por género y año requeridos por la guía.</w:t>
      </w:r>
    </w:p>
    <w:p>
      <w:pPr>
        <w:spacing w:after="0"/>
        <w:jc w:val="center"/>
      </w:pPr>
      <w:r>
        <w:drawing>
          <wp:inline>
            <wp:extent cx="5806440" cy="45671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personalizado_listad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6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2.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3. Búsqueda por título</w:t>
      </w:r>
    </w:p>
    <w:p>
      <w:pPr>
        <w:pStyle w:val="GLABBody"/>
      </w:pPr>
      <w:r>
        <w:t>La búsqueda del término Marea devuelve únicamente la película coincidente. Esto comprueba el uso de search_fields en MovieAdmin.</w:t>
      </w:r>
    </w:p>
    <w:p>
      <w:pPr>
        <w:spacing w:after="0"/>
        <w:jc w:val="center"/>
      </w:pPr>
      <w:r>
        <w:drawing>
          <wp:inline>
            <wp:extent cx="5806440" cy="33966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busqueda_titul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3.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4. Valoraciones en línea y auditoría</w:t>
      </w:r>
    </w:p>
    <w:p>
      <w:pPr>
        <w:pStyle w:val="GLABBody"/>
      </w:pPr>
      <w:r>
        <w:t>El formulario permite administrar valoraciones sin abandonar la película. También presenta las fechas de creación y modificación como información de solo lectura.</w:t>
      </w:r>
    </w:p>
    <w:p>
      <w:pPr>
        <w:spacing w:after="0"/>
        <w:jc w:val="center"/>
      </w:pPr>
      <w:r>
        <w:drawing>
          <wp:inline>
            <wp:extent cx="3652583" cy="6080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inline_auditoria_detall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2583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4.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5. Grupo editores y permisos</w:t>
      </w:r>
    </w:p>
    <w:p>
      <w:pPr>
        <w:pStyle w:val="GLABBody"/>
      </w:pPr>
      <w:r>
        <w:t>La selección visible incluye ver, agregar y cambiar películas, pero no eliminar. Los permisos auxiliares se limitan a consulta.</w:t>
      </w:r>
    </w:p>
    <w:p>
      <w:pPr>
        <w:spacing w:after="0"/>
        <w:jc w:val="center"/>
      </w:pPr>
      <w:r>
        <w:drawing>
          <wp:inline>
            <wp:extent cx="3652583" cy="6080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upo_editores_permiso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2583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5.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6. Panel restringido del usuario editor</w:t>
      </w:r>
    </w:p>
    <w:p>
      <w:pPr>
        <w:pStyle w:val="GLABBody"/>
      </w:pPr>
      <w:r>
        <w:t>Al iniciar sesión como editor_lab desaparece la administración de usuarios y grupos. Géneros, personas y valoraciones se muestran en modo de consulta, mientras que películas permite agregar y modificar.</w:t>
      </w:r>
    </w:p>
    <w:p>
      <w:pPr>
        <w:spacing w:after="0"/>
        <w:jc w:val="center"/>
      </w:pPr>
      <w:r>
        <w:drawing>
          <wp:inline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ditor_panel_restringid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6.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7. Listado del editor sin eliminación</w:t>
      </w:r>
    </w:p>
    <w:p>
      <w:pPr>
        <w:pStyle w:val="GLABBody"/>
      </w:pPr>
      <w:r>
        <w:t>La interfaz del editor permite trabajar con el catálogo dentro de su alcance. La ausencia de permiso de eliminación se valida adicionalmente mediante una prueba HTTP 403.</w:t>
      </w:r>
    </w:p>
    <w:p>
      <w:pPr>
        <w:spacing w:after="0"/>
        <w:jc w:val="center"/>
      </w:pPr>
      <w:r>
        <w:drawing>
          <wp:inline>
            <wp:extent cx="5806440" cy="4117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tor_listado_sin_elimina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7.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8. Catálogo público</w:t>
      </w:r>
    </w:p>
    <w:p>
      <w:pPr>
        <w:pStyle w:val="GLABBody"/>
      </w:pPr>
      <w:r>
        <w:t>La ruta principal presenta las diez películas cargadas, sus géneros, director, promedio y cantidad de valoraciones. Cada tarjeta permite consultar recomendaciones.</w:t>
      </w:r>
    </w:p>
    <w:p>
      <w:pPr>
        <w:spacing w:after="0"/>
        <w:jc w:val="center"/>
      </w:pPr>
      <w:r>
        <w:drawing>
          <wp:inline>
            <wp:extent cx="2832165" cy="60807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alogo_public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2165" cy="608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8. Captura obtenida durante la verificación local del laboratorio.</w:t>
      </w:r>
    </w:p>
    <w:p>
      <w:pPr>
        <w:pStyle w:val="GLABHeading1"/>
        <w:pageBreakBefore/>
        <w:ind w:left="0" w:right="0" w:firstLine="0"/>
      </w:pPr>
      <w:r>
        <w:t>Evidencia 9. Recomendaciones por género y puntuación</w:t>
      </w:r>
    </w:p>
    <w:p>
      <w:pPr>
        <w:pStyle w:val="GLABBody"/>
      </w:pPr>
      <w:r>
        <w:t>La vista final excluye la película seleccionada, conserva las obras con géneros compartidos y muestra primero el mayor promedio disponible.</w:t>
      </w:r>
    </w:p>
    <w:p>
      <w:pPr>
        <w:spacing w:after="0"/>
        <w:jc w:val="center"/>
      </w:pPr>
      <w:r>
        <w:drawing>
          <wp:inline>
            <wp:extent cx="5478747" cy="6080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comendaciones_mismo_genero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747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ABCaption"/>
        <w:jc w:val="center"/>
      </w:pPr>
      <w:r>
        <w:t>Figura 9. Captura obtenida durante la verificación local del laboratorio.</w:t>
      </w:r>
    </w:p>
    <w:p>
      <w:r>
        <w:br w:type="page"/>
      </w:r>
    </w:p>
    <w:p>
      <w:pPr>
        <w:pStyle w:val="GLABHeading1"/>
      </w:pPr>
      <w:r>
        <w:t>5. Reproducción y entrega</w:t>
      </w:r>
    </w:p>
    <w:p>
      <w:pPr>
        <w:pStyle w:val="GLABBody"/>
      </w:pPr>
      <w:r>
        <w:t>El archivo README.md contiene la instalación completa, los comandos de migración, la preparación de usuarios, la ejecución en el puerto 8095, las pruebas y el procedimiento para configurar contraseñas sin almacenarlas en el repositorio.</w:t>
      </w:r>
    </w:p>
    <w:p>
      <w:pPr>
        <w:pStyle w:val="GLABBody"/>
      </w:pPr>
      <w:r>
        <w:t>El repositorio local queda preparado para asociarse al repositorio del equipo. La publicación remota requiere la URL exacta y una cuenta autorizada; por esa razón no se inventó un destino ni se expusieron credenciales.</w:t>
      </w:r>
    </w:p>
    <w:p>
      <w:pPr>
        <w:pStyle w:val="GLABBody"/>
      </w:pPr>
      <w:r>
        <w:t>La asistencia de inteligencia artificial utilizada durante la elaboración está declarada en PROMPTS.md. El proyecto conserva código legible, pruebas y datos reproducibles para que el estudiante pueda modificarlo y explicar cada decisión.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vAlign w:val="center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6D48"/>
              </w:rPr>
              <w:t xml:space="preserve">Entrega preparada: </w:t>
            </w:r>
            <w:r>
              <w:t>código fuente, base local con datos, guía resuelta, capturas, documentación, pruebas y paquete ZIP revisable.</w:t>
            </w:r>
          </w:p>
        </w:tc>
      </w:tr>
    </w:tbl>
    <w:p>
      <w:pPr>
        <w:pStyle w:val="GLABBody"/>
        <w:spacing w:after="20"/>
      </w:pPr>
    </w:p>
    <w:sectPr>
      <w:headerReference w:type="default" r:id="rId14"/>
      <w:headerReference w:type="even" r:id="rId15"/>
      <w:headerReference w:type="first" r:id="rId16"/>
      <w:footerReference w:type="default" r:id="rId17"/>
      <w:footerReference w:type="even" r:id="rId18"/>
      <w:footerReference w:type="first" r:id="rId19"/>
      <w:pgSz w:h="16838" w:w="11906" w:orient="portrait"/>
      <w:pgMar w:bottom="1020" w:top="1020" w:left="1134" w:right="1134" w:header="425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66666"/>
        <w:sz w:val="16"/>
      </w:rPr>
      <w:t xml:space="preserve">Michael Montgomery Rosell  •  </w:t>
    </w: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66666"/>
        <w:sz w:val="16"/>
      </w:rPr>
      <w:t xml:space="preserve">Michael Montgomery Rosell  •  </w:t>
    </w: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66666"/>
        <w:sz w:val="16"/>
      </w:rPr>
      <w:t xml:space="preserve">Michael Montgomery Rosell  •  </w:t>
    </w: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1160"/>
      </w:tabs>
      <w:spacing w:after="0" w:line="240" w:lineRule="auto"/>
      <w:rPr>
        <w:rFonts w:ascii="Arial" w:cs="Arial" w:eastAsia="Arial" w:hAnsi="Arial"/>
        <w:b w:val="1"/>
        <w:bCs w:val="1"/>
        <w:color w:val="54c2ea"/>
      </w:rPr>
    </w:pPr>
    <w:r w:rsidDel="00000000" w:rsidR="00000000" w:rsidRPr="00000000">
      <w:rPr>
        <w:rFonts w:ascii="Arial" w:cs="Arial" w:eastAsia="Arial" w:hAnsi="Arial"/>
        <w:b w:val="1"/>
        <w:bCs w:val="1"/>
        <w:color w:val="54c2ea"/>
        <w:rtl w:val="0"/>
      </w:rPr>
      <w:t>Desarrollo de Aplicaciones Empresariales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rtl w:val="0"/>
      </w:rPr>
      <w:t>Administrador con Django.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>4-C24-A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color w:val="666666"/>
        <w:sz w:val="17"/>
      </w:rPr>
      <w:t>GLAB-S05  |  Administración avanzada con Django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color w:val="666666"/>
        <w:sz w:val="17"/>
      </w:rPr>
      <w:t>GLAB-S05  |  Administración avanzada con Django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color w:val="666666"/>
        <w:sz w:val="17"/>
      </w:rPr>
      <w:t>GLAB-S05  |  Administración avanzada con Django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customStyle="1" w:styleId="GLABBody">
    <w:name w:val="GLAB Body"/>
    <w:pPr>
      <w:spacing w:after="140" w:line="259" w:lineRule="auto"/>
    </w:pPr>
    <w:rPr>
      <w:rFonts w:ascii="Calibri" w:hAnsi="Calibri"/>
      <w:sz w:val="21"/>
    </w:rPr>
  </w:style>
  <w:style w:type="paragraph" w:customStyle="1" w:styleId="GLABAnnexTitle">
    <w:name w:val="GLAB Annex Title"/>
    <w:pPr>
      <w:keepNext/>
      <w:spacing w:after="240"/>
    </w:pPr>
    <w:rPr>
      <w:rFonts w:ascii="Calibri" w:hAnsi="Calibri"/>
      <w:b/>
      <w:color w:val="17365D"/>
      <w:sz w:val="44"/>
    </w:rPr>
  </w:style>
  <w:style w:type="paragraph" w:customStyle="1" w:styleId="GLABHeading1">
    <w:name w:val="GLAB Heading 1"/>
    <w:pPr>
      <w:keepNext/>
      <w:spacing w:before="200" w:after="120"/>
    </w:pPr>
    <w:rPr>
      <w:rFonts w:ascii="Calibri" w:hAnsi="Calibri"/>
      <w:b/>
      <w:color w:val="17365D"/>
      <w:sz w:val="32"/>
    </w:rPr>
  </w:style>
  <w:style w:type="paragraph" w:customStyle="1" w:styleId="GLABHeading2">
    <w:name w:val="GLAB Heading 2"/>
    <w:pPr>
      <w:keepNext/>
      <w:spacing w:before="160" w:after="100"/>
    </w:pPr>
    <w:rPr>
      <w:rFonts w:ascii="Calibri" w:hAnsi="Calibri"/>
      <w:b/>
      <w:color w:val="1F6D48"/>
      <w:sz w:val="25"/>
    </w:rPr>
  </w:style>
  <w:style w:type="paragraph" w:customStyle="1" w:styleId="GLABCaption">
    <w:name w:val="GLAB Caption"/>
    <w:pPr>
      <w:keepLines/>
      <w:spacing w:before="80" w:after="160"/>
    </w:pPr>
    <w:rPr>
      <w:rFonts w:ascii="Calibri" w:hAnsi="Calibri"/>
      <w:i/>
      <w:color w:val="666666"/>
      <w:sz w:val="18"/>
    </w:rPr>
  </w:style>
  <w:style w:type="paragraph" w:customStyle="1" w:styleId="GLABNote">
    <w:name w:val="GLAB Note"/>
    <w:pPr>
      <w:spacing w:after="160"/>
      <w:ind w:left="227" w:right="227"/>
    </w:pPr>
    <w:rPr>
      <w:rFonts w:ascii="Calibri" w:hAnsi="Calibri"/>
      <w:color w:val="17365D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image" Target="media/image4.jpg"/><Relationship Id="rId21" Type="http://schemas.openxmlformats.org/officeDocument/2006/relationships/image" Target="media/image5.jpg"/><Relationship Id="rId22" Type="http://schemas.openxmlformats.org/officeDocument/2006/relationships/image" Target="media/image6.jpg"/><Relationship Id="rId23" Type="http://schemas.openxmlformats.org/officeDocument/2006/relationships/image" Target="media/image7.jpg"/><Relationship Id="rId24" Type="http://schemas.openxmlformats.org/officeDocument/2006/relationships/image" Target="media/image8.jpg"/><Relationship Id="rId25" Type="http://schemas.openxmlformats.org/officeDocument/2006/relationships/image" Target="media/image9.jpg"/><Relationship Id="rId26" Type="http://schemas.openxmlformats.org/officeDocument/2006/relationships/image" Target="media/image10.jpg"/><Relationship Id="rId27" Type="http://schemas.openxmlformats.org/officeDocument/2006/relationships/image" Target="media/image11.jpg"/><Relationship Id="rId28" Type="http://schemas.openxmlformats.org/officeDocument/2006/relationships/image" Target="media/image1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h27hlyjlcX2b+NwZy1yceburQ==">CgMxLjAyCWguMzBqMHpsbDIIaC5namRneHM4AHIhMXFoNzhhUURHMWQ4eThoWnZmaHRQcHp0YTltVjhFREx3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>Diego Luis Nishimazuruga Lima</dc:creator>
</cp:coreProperties>
</file>