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Projekt-Dokumentation: Forex, News-Sentiment &amp; Ölpreise</w:t>
      </w:r>
    </w:p>
    <w:p>
      <w:r>
        <w:rPr>
          <w:b/>
        </w:rPr>
        <w:t>Modul:</w:t>
      </w:r>
      <w:r>
        <w:t xml:space="preserve"> Data Engineering &amp; Wrangling, BAI, FHNW (26FS)</w:t>
      </w:r>
    </w:p>
    <w:p>
      <w:r>
        <w:rPr>
          <w:b/>
        </w:rPr>
        <w:t>Zeitraum der Daten:</w:t>
      </w:r>
      <w:r>
        <w:t xml:space="preserve"> 2022-01-01 bis 2026-04-22</w:t>
      </w:r>
    </w:p>
    <w:p>
      <w:r>
        <w:rPr>
          <w:b/>
        </w:rPr>
        <w:t>Stand des Dokuments:</w:t>
      </w:r>
      <w:r>
        <w:t xml:space="preserve"> 2026-04-22</w:t>
      </w:r>
    </w:p>
    <w:p>
      <w:pPr>
        <w:pStyle w:val="Heading2"/>
        <w:jc w:val="left"/>
      </w:pPr>
      <w:r>
        <w:t>1. Projektziel und Fragestellung</w:t>
      </w:r>
    </w:p>
    <w:p>
      <w:r>
        <w:t xml:space="preserve">Das Projekt untersucht, ob sich zwischen </w:t>
      </w:r>
      <w:r>
        <w:rPr>
          <w:b/>
        </w:rPr>
        <w:t>Wechselkursen</w:t>
      </w:r>
      <w:r>
        <w:t xml:space="preserve"> (EUR/USD, EUR/CHF, GBP/USD), </w:t>
      </w:r>
      <w:r>
        <w:rPr>
          <w:b/>
        </w:rPr>
        <w:t>Finanznachrichten-Sentiment</w:t>
      </w:r>
      <w:r>
        <w:t xml:space="preserve"> und </w:t>
      </w:r>
      <w:r>
        <w:rPr>
          <w:b/>
        </w:rPr>
        <w:t>Ölpreisen</w:t>
      </w:r>
      <w:r>
        <w:t xml:space="preserve"> ein nachvollziehbarer Zusammenhang erkennen lässt. Die Leitfrage lautet:</w:t>
      </w:r>
    </w:p>
    <w:p>
      <w:pPr>
        <w:ind w:left="283"/>
      </w:pPr>
      <w:r>
        <w:rPr>
          <w:i/>
        </w:rPr>
        <w:t>*Bewegen sich Wechselkurse in eine Richtung, wenn das Sentiment in den zugehörigen Finanznachrichten ausreichend deutlich positiv oder negativ ist — und spielt der Ölpreis als Kontext eine erkennbare Rolle?*</w:t>
      </w:r>
    </w:p>
    <w:p>
      <w:r>
        <w:t xml:space="preserve">Der Fokus liegt nicht auf einem Prognose-Modell, sondern auf </w:t>
      </w:r>
      <w:r>
        <w:rPr>
          <w:b/>
        </w:rPr>
        <w:t>sauberer Datenaufbereitung</w:t>
      </w:r>
      <w:r>
        <w:t>: Daten aus heterogenen Quellen vergleichbar machen, Qualitätsprobleme erkennen und dokumentieren, Methodenentscheidungen begründen. Die Analyse dient als Anwendungsfall; die Datenaufbereitung ist das eigentliche Produkt.</w:t>
      </w:r>
    </w:p>
    <w:p>
      <w:pPr>
        <w:pStyle w:val="Heading3"/>
        <w:jc w:val="left"/>
      </w:pPr>
      <w:r>
        <w:t xml:space="preserve">Was das Projekt </w:t>
      </w:r>
      <w:r>
        <w:rPr>
          <w:b/>
        </w:rPr>
        <w:t>nicht</w:t>
      </w:r>
      <w:r>
        <w:t xml:space="preserve"> ist</w:t>
      </w:r>
    </w:p>
    <w:p>
      <w:pPr>
        <w:pStyle w:val="ListBullet"/>
      </w:pPr>
      <w:r>
        <w:t>Kein Trading-System, kein Backtesting.</w:t>
      </w:r>
    </w:p>
    <w:p>
      <w:pPr>
        <w:pStyle w:val="ListBullet"/>
      </w:pPr>
      <w:r>
        <w:t>Kein Maschinelles-Lernen-Modell.</w:t>
      </w:r>
    </w:p>
    <w:p>
      <w:pPr>
        <w:pStyle w:val="ListBullet"/>
      </w:pPr>
      <w:r>
        <w:t>Keine Kausalaussage ("Sentiment verursacht Kursbewegung"), sondern Beobachtung von Korrelation im deskriptiven Sinn.</w:t>
      </w:r>
    </w:p>
    <w:p>
      <w:pPr>
        <w:pStyle w:val="Heading2"/>
        <w:jc w:val="left"/>
      </w:pPr>
      <w:r>
        <w:t>2. Datenquellen</w:t>
      </w:r>
    </w:p>
    <w:p>
      <w:r>
        <w:t xml:space="preserve">Es wurden bewusst </w:t>
      </w:r>
      <w:r>
        <w:rPr>
          <w:b/>
        </w:rPr>
        <w:t>mehrere Quellen</w:t>
      </w:r>
      <w:r>
        <w:t xml:space="preserve"> pro Datentyp integriert, damit Unstimmigkeiten aufgedeckt werden können und die Abhängigkeit von einer einzelnen Quelle vermieden wird.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Datentyp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Quelle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Zugang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Historie im Repo</w:t>
            </w:r>
          </w:p>
        </w:tc>
      </w:tr>
      <w:tr>
        <w:tc>
          <w:tcPr>
            <w:tcW w:type="dxa" w:w="2160"/>
          </w:tcPr>
          <w:p>
            <w:r/>
            <w:r>
              <w:t>Forex</w:t>
            </w:r>
          </w:p>
        </w:tc>
        <w:tc>
          <w:tcPr>
            <w:tcW w:type="dxa" w:w="2160"/>
          </w:tcPr>
          <w:p>
            <w:r/>
            <w:r>
              <w:t>Yahoo Finance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yfinance</w:t>
            </w:r>
            <w:r>
              <w:t xml:space="preserve"> (ohne Auth)</w:t>
            </w:r>
          </w:p>
        </w:tc>
        <w:tc>
          <w:tcPr>
            <w:tcW w:type="dxa" w:w="2160"/>
          </w:tcPr>
          <w:p>
            <w:r/>
            <w:r>
              <w:t>2022-01-03 – 2026-04-21</w:t>
            </w:r>
          </w:p>
        </w:tc>
      </w:tr>
      <w:tr>
        <w:tc>
          <w:tcPr>
            <w:tcW w:type="dxa" w:w="2160"/>
          </w:tcPr>
          <w:p>
            <w:r/>
            <w:r>
              <w:t>Forex</w:t>
            </w:r>
          </w:p>
        </w:tc>
        <w:tc>
          <w:tcPr>
            <w:tcW w:type="dxa" w:w="2160"/>
          </w:tcPr>
          <w:p>
            <w:r/>
            <w:r>
              <w:t>EODHD</w:t>
            </w:r>
          </w:p>
        </w:tc>
        <w:tc>
          <w:tcPr>
            <w:tcW w:type="dxa" w:w="2160"/>
          </w:tcPr>
          <w:p>
            <w:r/>
            <w:r>
              <w:t>REST-API mit API-Key</w:t>
            </w:r>
          </w:p>
        </w:tc>
        <w:tc>
          <w:tcPr>
            <w:tcW w:type="dxa" w:w="2160"/>
          </w:tcPr>
          <w:p>
            <w:r/>
            <w:r>
              <w:t>2022-01-02 – 2026-04-22</w:t>
            </w:r>
          </w:p>
        </w:tc>
      </w:tr>
      <w:tr>
        <w:tc>
          <w:tcPr>
            <w:tcW w:type="dxa" w:w="2160"/>
          </w:tcPr>
          <w:p>
            <w:r/>
            <w:r>
              <w:t>Forex</w:t>
            </w:r>
          </w:p>
        </w:tc>
        <w:tc>
          <w:tcPr>
            <w:tcW w:type="dxa" w:w="2160"/>
          </w:tcPr>
          <w:p>
            <w:r/>
            <w:r>
              <w:t>MetaTrader 5</w:t>
            </w:r>
          </w:p>
        </w:tc>
        <w:tc>
          <w:tcPr>
            <w:tcW w:type="dxa" w:w="2160"/>
          </w:tcPr>
          <w:p>
            <w:r/>
            <w:r>
              <w:t>Manuelle CSV-Exporte (Daily + M15)</w:t>
            </w:r>
          </w:p>
        </w:tc>
        <w:tc>
          <w:tcPr>
            <w:tcW w:type="dxa" w:w="2160"/>
          </w:tcPr>
          <w:p>
            <w:r/>
            <w:r>
              <w:t>2022-01-03 – 2025-12-26</w:t>
            </w:r>
          </w:p>
        </w:tc>
      </w:tr>
      <w:tr>
        <w:tc>
          <w:tcPr>
            <w:tcW w:type="dxa" w:w="2160"/>
          </w:tcPr>
          <w:p>
            <w:r/>
            <w:r>
              <w:t>News</w:t>
            </w:r>
          </w:p>
        </w:tc>
        <w:tc>
          <w:tcPr>
            <w:tcW w:type="dxa" w:w="2160"/>
          </w:tcPr>
          <w:p>
            <w:r/>
            <w:r>
              <w:t>EODHD</w:t>
            </w:r>
          </w:p>
        </w:tc>
        <w:tc>
          <w:tcPr>
            <w:tcW w:type="dxa" w:w="2160"/>
          </w:tcPr>
          <w:p>
            <w:r/>
            <w:r>
              <w:t>REST-API, Tagesfeld, vorberechnete Polarity</w:t>
            </w:r>
          </w:p>
        </w:tc>
        <w:tc>
          <w:tcPr>
            <w:tcW w:type="dxa" w:w="2160"/>
          </w:tcPr>
          <w:p>
            <w:r/>
            <w:r>
              <w:t>2022-01 – 2026-04</w:t>
            </w:r>
          </w:p>
        </w:tc>
      </w:tr>
      <w:tr>
        <w:tc>
          <w:tcPr>
            <w:tcW w:type="dxa" w:w="2160"/>
          </w:tcPr>
          <w:p>
            <w:r/>
            <w:r>
              <w:t>News</w:t>
            </w:r>
          </w:p>
        </w:tc>
        <w:tc>
          <w:tcPr>
            <w:tcW w:type="dxa" w:w="2160"/>
          </w:tcPr>
          <w:p>
            <w:r/>
            <w:r>
              <w:t>RSS-Feeds (ForexLive, FXStreet, Yahoo Finance, Google News, DailyFX)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requests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feedparser</w:t>
            </w:r>
          </w:p>
        </w:tc>
        <w:tc>
          <w:tcPr>
            <w:tcW w:type="dxa" w:w="2160"/>
          </w:tcPr>
          <w:p>
            <w:r/>
            <w:r>
              <w:t>Scrape-Schnappschüsse von 2024-09 bis 2026-04</w:t>
            </w:r>
          </w:p>
        </w:tc>
      </w:tr>
      <w:tr>
        <w:tc>
          <w:tcPr>
            <w:tcW w:type="dxa" w:w="2160"/>
          </w:tcPr>
          <w:p>
            <w:r/>
            <w:r>
              <w:t>News</w:t>
            </w:r>
          </w:p>
        </w:tc>
        <w:tc>
          <w:tcPr>
            <w:tcW w:type="dxa" w:w="2160"/>
          </w:tcPr>
          <w:p>
            <w:r/>
            <w:r>
              <w:t>Reddit (r/Forex, r/investing, r/economics)</w:t>
            </w:r>
          </w:p>
        </w:tc>
        <w:tc>
          <w:tcPr>
            <w:tcW w:type="dxa" w:w="2160"/>
          </w:tcPr>
          <w:p>
            <w:r/>
            <w:r>
              <w:t>JSON-Endpunkt</w:t>
            </w:r>
          </w:p>
        </w:tc>
        <w:tc>
          <w:tcPr>
            <w:tcW w:type="dxa" w:w="2160"/>
          </w:tcPr>
          <w:p>
            <w:r/>
            <w:r>
              <w:t>Gleiches Fenster wie RSS</w:t>
            </w:r>
          </w:p>
        </w:tc>
      </w:tr>
      <w:tr>
        <w:tc>
          <w:tcPr>
            <w:tcW w:type="dxa" w:w="2160"/>
          </w:tcPr>
          <w:p>
            <w:r/>
            <w:r>
              <w:t>Öl</w:t>
            </w:r>
          </w:p>
        </w:tc>
        <w:tc>
          <w:tcPr>
            <w:tcW w:type="dxa" w:w="2160"/>
          </w:tcPr>
          <w:p>
            <w:r/>
            <w:r>
              <w:t xml:space="preserve">Yahoo Finance (WTI </w:t>
            </w:r>
            <w:r>
              <w:rPr>
                <w:rFonts w:ascii="Consolas" w:hAnsi="Consolas"/>
                <w:sz w:val="20"/>
              </w:rPr>
              <w:t>CL=F</w:t>
            </w:r>
            <w:r>
              <w:t xml:space="preserve">, Brent </w:t>
            </w:r>
            <w:r>
              <w:rPr>
                <w:rFonts w:ascii="Consolas" w:hAnsi="Consolas"/>
                <w:sz w:val="20"/>
              </w:rPr>
              <w:t>BZ=F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yfinance</w:t>
            </w:r>
          </w:p>
        </w:tc>
        <w:tc>
          <w:tcPr>
            <w:tcW w:type="dxa" w:w="2160"/>
          </w:tcPr>
          <w:p>
            <w:r/>
            <w:r>
              <w:t>2022-01-03 – 2026-04-21</w:t>
            </w:r>
          </w:p>
        </w:tc>
      </w:tr>
    </w:tbl>
    <w:p/>
    <w:p>
      <w:pPr>
        <w:pStyle w:val="Heading3"/>
        <w:jc w:val="left"/>
      </w:pPr>
      <w:r>
        <w:t>Warum diese Kombination?</w:t>
      </w:r>
    </w:p>
    <w:p>
      <w:pPr>
        <w:pStyle w:val="ListBullet"/>
      </w:pPr>
      <w:r>
        <w:rPr>
          <w:b/>
        </w:rPr>
        <w:t>Yahoo + EODHD</w:t>
      </w:r>
      <w:r>
        <w:t xml:space="preserve"> — zwei unabhängige, öffentlich zugängliche Forex-Anbieter. Yahoo ist kostenlos, EODHD liefert zusätzlich Sonntagsdaten (globaler Forex öffnet Sonntag abends in Asien) und bringt das Nachrichten-Feed plus bereits aggregierte Sentiment-Werte. So sind Datenvergleich und Cross-Check möglich.</w:t>
      </w:r>
    </w:p>
    <w:p>
      <w:pPr>
        <w:pStyle w:val="ListBullet"/>
      </w:pPr>
      <w:r>
        <w:rPr>
          <w:b/>
        </w:rPr>
        <w:t>MetaTrader 5</w:t>
      </w:r>
      <w:r>
        <w:t xml:space="preserve"> — Broker-nahe Daten, die als „Ground Truth" für eine technische Sicht dienen. Werden hier nur für den </w:t>
      </w:r>
      <w:r>
        <w:rPr>
          <w:b/>
        </w:rPr>
        <w:t>Quellenvergleich</w:t>
      </w:r>
      <w:r>
        <w:t xml:space="preserve"> (siehe Abschnitt 5.1) genutzt, nicht für die Sentiment-Korrelation, weil MT5-Daten nur lokal exportiert werden können und bis 2025-12-26 reichen.</w:t>
      </w:r>
    </w:p>
    <w:p>
      <w:pPr>
        <w:pStyle w:val="ListBullet"/>
      </w:pPr>
      <w:r>
        <w:rPr>
          <w:b/>
        </w:rPr>
        <w:t>EODHD-News</w:t>
      </w:r>
      <w:r>
        <w:t xml:space="preserve"> — fertig annotiert mit Polarity pro Artikel → schneller Einstieg und Referenz für eine eigene Sentiment-Analyse.</w:t>
      </w:r>
    </w:p>
    <w:p>
      <w:pPr>
        <w:pStyle w:val="ListBullet"/>
      </w:pPr>
      <w:r>
        <w:rPr>
          <w:b/>
        </w:rPr>
        <w:t>RSS + Reddit</w:t>
      </w:r>
      <w:r>
        <w:t xml:space="preserve"> — zweite, unabhängige Nachrichtenquelle für den Proof-of-Concept (siehe Abschnitt 8). Rohe Texte, keine vorberechneten Scores.</w:t>
      </w:r>
    </w:p>
    <w:p>
      <w:pPr>
        <w:pStyle w:val="ListBullet"/>
      </w:pPr>
      <w:r>
        <w:rPr>
          <w:b/>
        </w:rPr>
        <w:t>Öl (WTI + Brent)</w:t>
      </w:r>
      <w:r>
        <w:t xml:space="preserve"> — häufig genannter makroökonomischer Einflussfaktor auf Rohstoff- und Petro-Währungen. Dient im Dashboard als Overlay.</w:t>
      </w:r>
    </w:p>
    <w:p>
      <w:pPr>
        <w:pStyle w:val="Heading2"/>
        <w:jc w:val="left"/>
      </w:pPr>
      <w:r>
        <w:t>3. Architektur der Datenpipeline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┌──────────────┐   Loader   ┌────────────┐   Notebooks/   ┌────────────┐   Dashboard</w:t>
        <w:br/>
        <w:t>│ externe APIs │ ─────────▶ │ data/raw/  │ ─ scripts/ ──▶ │data/process│ ───────────▶ Streamlit</w:t>
        <w:br/>
        <w:t>│ (Yahoo, …)   │            │            │                │   ed/      │</w:t>
        <w:br/>
        <w:t>└──────────────┘            └────────────┘                └────────────┘</w:t>
      </w:r>
    </w:p>
    <w:p>
      <w:r>
        <w:t>Drei Schichten:</w:t>
      </w:r>
    </w:p>
    <w:p>
      <w:pPr>
        <w:pStyle w:val="ListNumber"/>
      </w:pPr>
      <w:r>
        <w:rPr>
          <w:b/>
        </w:rPr>
        <w:t>`data/raw/`</w:t>
      </w:r>
      <w:r>
        <w:t xml:space="preserve"> — unveränderte Rohdaten. Jede Datei ist durch Quelle + Datum im Dateinamen identifizierbar. Keine Veränderung nach dem Laden.</w:t>
      </w:r>
    </w:p>
    <w:p>
      <w:pPr>
        <w:pStyle w:val="ListNumber"/>
      </w:pPr>
      <w:r>
        <w:rPr>
          <w:b/>
        </w:rPr>
        <w:t>`data/processed/`</w:t>
      </w:r>
      <w:r>
        <w:t xml:space="preserve"> — harmonisierte, zusammengeführte Zwischenergebnisse. Produziert durch die Notebooks oder die Helper-Scripts in </w:t>
      </w:r>
      <w:r>
        <w:rPr>
          <w:rFonts w:ascii="Consolas" w:hAnsi="Consolas"/>
          <w:sz w:val="20"/>
        </w:rPr>
        <w:t>scripts/</w:t>
      </w:r>
      <w:r>
        <w:t>.</w:t>
      </w:r>
    </w:p>
    <w:p>
      <w:pPr>
        <w:pStyle w:val="ListNumber"/>
      </w:pPr>
      <w:r>
        <w:rPr>
          <w:b/>
        </w:rPr>
        <w:t>`data/final/`</w:t>
      </w:r>
      <w:r>
        <w:t xml:space="preserve"> — fertige End-Datensätze, die in Bericht oder Dashboard einfließen.</w:t>
      </w:r>
    </w:p>
    <w:p>
      <w:r>
        <w:rPr>
          <w:b/>
        </w:rPr>
        <w:t>Reproduzierbarkeit:</w:t>
      </w:r>
      <w:r>
        <w:t xml:space="preserve"> Jeder Schritt kann mit einem einzigen Befehl neu ausgeführt werden. Siehe Abschnitt 12.</w:t>
      </w:r>
    </w:p>
    <w:p>
      <w:pPr>
        <w:pStyle w:val="Heading2"/>
        <w:jc w:val="left"/>
      </w:pPr>
      <w:r>
        <w:t>4. Umgang mit fehlenden Werten</w:t>
      </w:r>
    </w:p>
    <w:p>
      <w:r>
        <w:t xml:space="preserve">Der Umgang wurde für jeden Datentyp separat entschieden. Generelles Prinzip: </w:t>
      </w:r>
      <w:r>
        <w:rPr>
          <w:b/>
        </w:rPr>
        <w:t>nur dort interpolieren, wo die Lücke technisch entsteht und nicht inhaltlich ist</w:t>
      </w:r>
      <w:r>
        <w:t>.</w:t>
      </w:r>
    </w:p>
    <w:p>
      <w:pPr>
        <w:pStyle w:val="Heading3"/>
        <w:jc w:val="left"/>
      </w:pPr>
      <w:r>
        <w:t>4.1 Forex: Wochenenden und Feiertage</w:t>
      </w:r>
    </w:p>
    <w:p>
      <w:pPr>
        <w:pStyle w:val="ListBullet"/>
      </w:pPr>
      <w:r>
        <w:rPr>
          <w:b/>
        </w:rPr>
        <w:t>Samstage:</w:t>
      </w:r>
      <w:r>
        <w:t xml:space="preserve"> Fehlen bei allen Quellen, weil der Forex-Markt weltweit geschlossen ist. → nicht ausgefüllt, ist erwartet.</w:t>
      </w:r>
    </w:p>
    <w:p>
      <w:pPr>
        <w:pStyle w:val="ListBullet"/>
      </w:pPr>
      <w:r>
        <w:rPr>
          <w:b/>
        </w:rPr>
        <w:t>Sonntage:</w:t>
      </w:r>
      <w:r>
        <w:t xml:space="preserve"> EODHD liefert Werte (Markteröffnung Asien ab Sonntagabend UTC), Yahoo und MT5 nicht. → Sonntagsdaten werden </w:t>
      </w:r>
      <w:r>
        <w:rPr>
          <w:b/>
        </w:rPr>
        <w:t>behalten</w:t>
      </w:r>
      <w:r>
        <w:t>, wo vorhanden. Sie gehen als normaler Tag in Zeitreihen ein, weil sie reale Marktdaten sind.</w:t>
      </w:r>
    </w:p>
    <w:p>
      <w:pPr>
        <w:pStyle w:val="ListBullet"/>
      </w:pPr>
      <w:r>
        <w:rPr>
          <w:b/>
        </w:rPr>
        <w:t>Feiertage (z.B. 1. Januar, Karfreitag):</w:t>
      </w:r>
      <w:r>
        <w:t xml:space="preserve"> In Yahoo fehlend, in EODHD teilweise vorhanden. → </w:t>
      </w:r>
      <w:r>
        <w:rPr>
          <w:b/>
        </w:rPr>
        <w:t>nicht interpoliert</w:t>
      </w:r>
      <w:r>
        <w:t xml:space="preserve">, weil das den Markt zu diesem Zeitpunkt nicht repräsentiert. In der kombinierten Tabelle wird per </w:t>
      </w:r>
      <w:r>
        <w:rPr>
          <w:rFonts w:ascii="Consolas" w:hAnsi="Consolas"/>
          <w:sz w:val="20"/>
        </w:rPr>
        <w:t>has_gap</w:t>
      </w:r>
      <w:r>
        <w:t>-Flag markiert, dass eine Quelle fehlt.</w:t>
      </w:r>
    </w:p>
    <w:p>
      <w:pPr>
        <w:pStyle w:val="ListBullet"/>
      </w:pPr>
      <w:r>
        <w:rPr>
          <w:b/>
        </w:rPr>
        <w:t>Interpolation als Dashboard-Option:</w:t>
      </w:r>
      <w:r>
        <w:t xml:space="preserve"> Im Dashboard gibt es einen Schalter „Fehlende Tage interpolieren (linear, vor Aggregation)". Dieser wirkt </w:t>
      </w:r>
      <w:r>
        <w:rPr>
          <w:b/>
        </w:rPr>
        <w:t>ausschließlich auf Forex- und Öl-Reihen</w:t>
      </w:r>
      <w:r>
        <w:t>, niemals auf Sentiment. Außerdem wirkt er nur auf die Anzeige, schreibt keine Werte zurück. So bleibt die Rohdaten-Integrität gewahrt und der User sieht, wo der Effekt auftritt.</w:t>
      </w:r>
    </w:p>
    <w:p>
      <w:pPr>
        <w:pStyle w:val="Heading3"/>
        <w:jc w:val="left"/>
      </w:pPr>
      <w:r>
        <w:t>4.2 News-Sentiment: Tage ohne Artikel</w:t>
      </w:r>
    </w:p>
    <w:p>
      <w:pPr>
        <w:pStyle w:val="ListBullet"/>
      </w:pPr>
      <w:r>
        <w:t xml:space="preserve">Wenn an einem Tag </w:t>
      </w:r>
      <w:r>
        <w:rPr>
          <w:b/>
        </w:rPr>
        <w:t>kein Artikel</w:t>
      </w:r>
      <w:r>
        <w:t xml:space="preserve"> in EODHD oder im Webscraping-Pool vorliegt (typisch: Wochenenden, Feiertage, thin-news-Tage), bleibt die Sentiment-Zeitreihe </w:t>
      </w:r>
      <w:r>
        <w:rPr>
          <w:b/>
        </w:rPr>
        <w:t>NaN</w:t>
      </w:r>
      <w:r>
        <w:t>.</w:t>
      </w:r>
    </w:p>
    <w:p>
      <w:pPr>
        <w:pStyle w:val="ListBullet"/>
      </w:pPr>
      <w:r>
        <w:rPr>
          <w:b/>
        </w:rPr>
        <w:t>Kein Interpolieren — nirgends.</w:t>
      </w:r>
      <w:r>
        <w:t xml:space="preserve"> Weder im Rohdatenlayer noch im Processing, noch im Dashboard. Selbst wenn der User im Dashboard die Interpolations-Checkbox aktiviert, werden Sentiment-Reihen explizit ausgenommen.</w:t>
      </w:r>
    </w:p>
    <w:p>
      <w:pPr>
        <w:pStyle w:val="ListBullet"/>
      </w:pPr>
      <w:r>
        <w:t xml:space="preserve">Begründung: Imputation wäre irreführend, weil es </w:t>
      </w:r>
      <w:r>
        <w:rPr>
          <w:b/>
        </w:rPr>
        <w:t>keine Nachricht ≠ neutrale Nachricht</w:t>
      </w:r>
      <w:r>
        <w:t xml:space="preserve"> ist. Eine Null-Imputation oder Zeit-Interpolation würde falschen Einfluss auf das Tagesmittel haben und eine nicht vorhandene Nachrichtenlage vortäuschen.</w:t>
      </w:r>
    </w:p>
    <w:p>
      <w:pPr>
        <w:pStyle w:val="ListBullet"/>
      </w:pPr>
      <w:r>
        <w:t>Bei der Aggregation auf Wochen/Monate ignoriert pandas NaN automatisch (</w:t>
      </w:r>
      <w:r>
        <w:rPr>
          <w:rFonts w:ascii="Consolas" w:hAnsi="Consolas"/>
          <w:sz w:val="20"/>
        </w:rPr>
        <w:t>skipna=True</w:t>
      </w:r>
      <w:r>
        <w:t>), d.h. Wochen mit 2 statt 5 News-Tagen werden immer noch aggregierbar, nur eben auf Basis der vorhandenen Tage.</w:t>
      </w:r>
    </w:p>
    <w:p>
      <w:pPr>
        <w:pStyle w:val="Heading3"/>
        <w:jc w:val="left"/>
      </w:pPr>
      <w:r>
        <w:t>4.3 Öl-Daten</w:t>
      </w:r>
    </w:p>
    <w:p>
      <w:pPr>
        <w:pStyle w:val="ListBullet"/>
      </w:pPr>
      <w:r>
        <w:t>Auch hier: Feiertage und Wochenenden fehlen, werden behalten als Marktereignisse. Keine Interpolation im Rohdatenlayer.</w:t>
      </w:r>
    </w:p>
    <w:p>
      <w:pPr>
        <w:pStyle w:val="Heading3"/>
        <w:jc w:val="left"/>
      </w:pPr>
      <w:r>
        <w:t>4.4 Sonderfall EUR/CHF-News</w:t>
      </w:r>
    </w:p>
    <w:p>
      <w:pPr>
        <w:pStyle w:val="ListBullet"/>
      </w:pPr>
      <w:r>
        <w:t xml:space="preserve">Die EODHD-News-Abdeckung für EUR/CHF ist </w:t>
      </w:r>
      <w:r>
        <w:rPr>
          <w:b/>
        </w:rPr>
        <w:t>extrem dünn</w:t>
      </w:r>
      <w:r>
        <w:t xml:space="preserve"> (ca. 13 Artikel im gesamten Zeitraum). Das liegt an der geringeren internationalen Medienaufmerksamkeit für dieses Paar.</w:t>
      </w:r>
    </w:p>
    <w:p>
      <w:pPr>
        <w:pStyle w:val="ListBullet"/>
      </w:pPr>
      <w:r>
        <w:t>Keine Füllung möglich — und sinnvoll. Wir dokumentieren es offen und führen für EUR/CHF keine Sentiment-Korrelation durch, nur Forex-Quellenvergleich und Ölkontext. Im Bericht wird diese Einschränkung explizit genannt.</w:t>
      </w:r>
    </w:p>
    <w:p>
      <w:pPr>
        <w:pStyle w:val="Heading2"/>
        <w:jc w:val="left"/>
      </w:pPr>
      <w:r>
        <w:t>5. Umgang mit Duplikaten</w:t>
      </w:r>
    </w:p>
    <w:p>
      <w:pPr>
        <w:pStyle w:val="Heading3"/>
        <w:jc w:val="left"/>
      </w:pPr>
      <w:r>
        <w:t>5.1 Forex</w:t>
      </w:r>
    </w:p>
    <w:p>
      <w:pPr>
        <w:pStyle w:val="ListBullet"/>
      </w:pPr>
      <w:r>
        <w:rPr>
          <w:b/>
        </w:rPr>
        <w:t>Duplikate im Datumsindex</w:t>
      </w:r>
      <w:r>
        <w:t xml:space="preserve"> werden je Quelle mit </w:t>
      </w:r>
      <w:r>
        <w:rPr>
          <w:rFonts w:ascii="Consolas" w:hAnsi="Consolas"/>
          <w:sz w:val="20"/>
        </w:rPr>
        <w:t>df[~df.index.duplicated(keep="first")]</w:t>
      </w:r>
      <w:r>
        <w:t xml:space="preserve"> entfernt. Ursache sind meist Zeitzonen-bedingte Mehrfacheinträge (z.B. Yahoo liefert EUR/USD mit 23:00-UTC-Zeitstempel, der durch das Runden auf den nächsten Tag kollidiert).</w:t>
      </w:r>
    </w:p>
    <w:p>
      <w:pPr>
        <w:pStyle w:val="ListBullet"/>
      </w:pPr>
      <w:r>
        <w:rPr>
          <w:b/>
        </w:rPr>
        <w:t>Inhaltliche Duplikate</w:t>
      </w:r>
      <w:r>
        <w:t xml:space="preserve"> (exakt gleiche OHLC-Werte an unterschiedlichen Tagen) werden *nicht* entfernt — sie können durch ruhige Marktphasen legitim entstehen, und ein automatisches Entfernen wäre gefährlich.</w:t>
      </w:r>
    </w:p>
    <w:p>
      <w:pPr>
        <w:pStyle w:val="Heading3"/>
        <w:jc w:val="left"/>
      </w:pPr>
      <w:r>
        <w:t>5.2 News</w:t>
      </w:r>
    </w:p>
    <w:p>
      <w:pPr>
        <w:pStyle w:val="ListBullet"/>
      </w:pPr>
      <w:r>
        <w:rPr>
          <w:b/>
        </w:rPr>
        <w:t>Webscraping:</w:t>
      </w:r>
      <w:r>
        <w:t xml:space="preserve"> Artikel erscheinen mehrfach in aufeinanderfolgenden Scrape-Schnappschüssen, solange sie im Feed stehen. Deduplikation erfolgt auf </w:t>
      </w:r>
      <w:r>
        <w:rPr>
          <w:rFonts w:ascii="Consolas" w:hAnsi="Consolas"/>
          <w:sz w:val="20"/>
        </w:rPr>
        <w:t>link</w:t>
      </w:r>
      <w:r>
        <w:t xml:space="preserve"> (eindeutige URL) mit </w:t>
      </w:r>
      <w:r>
        <w:rPr>
          <w:rFonts w:ascii="Consolas" w:hAnsi="Consolas"/>
          <w:sz w:val="20"/>
        </w:rPr>
        <w:t>drop_duplicates(subset="link", keep="first")</w:t>
      </w:r>
      <w:r>
        <w:t>. Das ist robust, weil derselbe Artikel nicht mit unterschiedlichem Text existiert.</w:t>
      </w:r>
    </w:p>
    <w:p>
      <w:pPr>
        <w:pStyle w:val="ListBullet"/>
      </w:pPr>
      <w:r>
        <w:rPr>
          <w:b/>
        </w:rPr>
        <w:t>Nicht auf `title` dedupliziert</w:t>
      </w:r>
      <w:r>
        <w:t>, weil RSS-Feeds denselben Artikel mit leicht unterschiedlich formatiertem Titel ausspielen können (z.B. mit/ohne Quellen-Suffix).</w:t>
      </w:r>
    </w:p>
    <w:p>
      <w:pPr>
        <w:pStyle w:val="ListBullet"/>
      </w:pPr>
      <w:r>
        <w:rPr>
          <w:b/>
        </w:rPr>
        <w:t>EODHD-News:</w:t>
      </w:r>
      <w:r>
        <w:t xml:space="preserve"> Die API liefert pro Artikel eine einzigartige Paginierung, echte Duplikate sind selten. Beobachtet: 0 Duplikate bei EUR/CHF, kleine Anzahl bei EUR/USD/GBP — werden über denselben Mechanismus entfernt.</w:t>
      </w:r>
    </w:p>
    <w:p>
      <w:pPr>
        <w:pStyle w:val="Heading3"/>
        <w:jc w:val="left"/>
      </w:pPr>
      <w:r>
        <w:t>5.3 Reddit-Spezifität</w:t>
      </w:r>
    </w:p>
    <w:p>
      <w:pPr>
        <w:pStyle w:val="ListBullet"/>
      </w:pPr>
      <w:r>
        <w:t xml:space="preserve">Reddit-Posts können in </w:t>
      </w:r>
      <w:r>
        <w:rPr>
          <w:rFonts w:ascii="Consolas" w:hAnsi="Consolas"/>
          <w:sz w:val="20"/>
        </w:rPr>
        <w:t>hot</w:t>
      </w:r>
      <w:r>
        <w:t xml:space="preserve"> und </w:t>
      </w:r>
      <w:r>
        <w:rPr>
          <w:rFonts w:ascii="Consolas" w:hAnsi="Consolas"/>
          <w:sz w:val="20"/>
        </w:rPr>
        <w:t>new</w:t>
      </w:r>
      <w:r>
        <w:t xml:space="preserve"> gleichzeitig auftauchen. Der Loader erkennt das und entfernt die Duplikate direkt nach dem Scrape (Spalte </w:t>
      </w:r>
      <w:r>
        <w:rPr>
          <w:rFonts w:ascii="Consolas" w:hAnsi="Consolas"/>
          <w:sz w:val="20"/>
        </w:rPr>
        <w:t>link</w:t>
      </w:r>
      <w:r>
        <w:t>).</w:t>
      </w:r>
    </w:p>
    <w:p>
      <w:pPr>
        <w:pStyle w:val="Heading2"/>
        <w:jc w:val="left"/>
      </w:pPr>
      <w:r>
        <w:t>6. Datenharmonisierung</w:t>
      </w:r>
    </w:p>
    <w:p>
      <w:r>
        <w:t>Ziel: Alle Quellen mit demselben Schema ansprechbar machen, damit ein Vergleich möglich ist.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Ausgangslage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Harmonisierung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Zeitzone</w:t>
            </w:r>
          </w:p>
        </w:tc>
        <w:tc>
          <w:tcPr>
            <w:tcW w:type="dxa" w:w="2880"/>
          </w:tcPr>
          <w:p>
            <w:r/>
            <w:r>
              <w:t>Yahoo UTC, EODHD naive lokal, MT5 Broker-TZ, RSS/Reddit je nach Feed</w:t>
            </w:r>
          </w:p>
        </w:tc>
        <w:tc>
          <w:tcPr>
            <w:tcW w:type="dxa" w:w="2880"/>
          </w:tcPr>
          <w:p>
            <w:r/>
            <w:r>
              <w:t>Alle auf timezone-naive normalisiert, auf Tagesebene gerundet (</w:t>
            </w:r>
            <w:r>
              <w:rPr>
                <w:rFonts w:ascii="Consolas" w:hAnsi="Consolas"/>
                <w:sz w:val="20"/>
              </w:rPr>
              <w:t>.normalize()</w:t>
            </w:r>
            <w:r>
              <w:t xml:space="preserve"> oder </w:t>
            </w:r>
            <w:r>
              <w:rPr>
                <w:rFonts w:ascii="Consolas" w:hAnsi="Consolas"/>
                <w:sz w:val="20"/>
              </w:rPr>
              <w:t>.ceil("D")</w:t>
            </w:r>
            <w:r>
              <w:t xml:space="preserve"> je nach Quelle)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Spaltennamen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Open/High/Low/Close</w:t>
            </w:r>
            <w:r>
              <w:t xml:space="preserve"> (Yahoo), </w:t>
            </w:r>
            <w:r>
              <w:rPr>
                <w:rFonts w:ascii="Consolas" w:hAnsi="Consolas"/>
                <w:sz w:val="20"/>
              </w:rPr>
              <w:t>open/high/low/close</w:t>
            </w:r>
            <w:r>
              <w:t xml:space="preserve"> (EODHD), </w:t>
            </w:r>
            <w:r>
              <w:rPr>
                <w:rFonts w:ascii="Consolas" w:hAnsi="Consolas"/>
                <w:sz w:val="20"/>
              </w:rPr>
              <w:t>&lt;OPEN&gt;/&lt;HIGH&gt;/…</w:t>
            </w:r>
            <w:r>
              <w:t xml:space="preserve"> (MT5)</w:t>
            </w:r>
          </w:p>
        </w:tc>
        <w:tc>
          <w:tcPr>
            <w:tcW w:type="dxa" w:w="2880"/>
          </w:tcPr>
          <w:p>
            <w:r/>
            <w:r>
              <w:t xml:space="preserve">Alle auf lowercase </w:t>
            </w:r>
            <w:r>
              <w:rPr>
                <w:rFonts w:ascii="Consolas" w:hAnsi="Consolas"/>
                <w:sz w:val="20"/>
              </w:rPr>
              <w:t>open/high/low/close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Datumsformat</w:t>
            </w:r>
          </w:p>
        </w:tc>
        <w:tc>
          <w:tcPr>
            <w:tcW w:type="dxa" w:w="2880"/>
          </w:tcPr>
          <w:p>
            <w:r/>
            <w:r>
              <w:t>ISO-Strings, YYYY.MM.DD (MT5), Epoch-Sekunden (Reddit)</w:t>
            </w:r>
          </w:p>
        </w:tc>
        <w:tc>
          <w:tcPr>
            <w:tcW w:type="dxa" w:w="2880"/>
          </w:tcPr>
          <w:p>
            <w:r/>
            <w:r>
              <w:t xml:space="preserve">In </w:t>
            </w:r>
            <w:r>
              <w:rPr>
                <w:rFonts w:ascii="Consolas" w:hAnsi="Consolas"/>
                <w:sz w:val="20"/>
              </w:rPr>
              <w:t>pd.Timestamp</w:t>
            </w:r>
            <w:r>
              <w:t xml:space="preserve"> via </w:t>
            </w:r>
            <w:r>
              <w:rPr>
                <w:rFonts w:ascii="Consolas" w:hAnsi="Consolas"/>
                <w:sz w:val="20"/>
              </w:rPr>
              <w:t>pd.to_datetime(..., errors="coerce")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Währungspaar-Schreibweise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EURUSD=X</w:t>
            </w:r>
            <w:r>
              <w:t xml:space="preserve"> (Yahoo), </w:t>
            </w:r>
            <w:r>
              <w:rPr>
                <w:rFonts w:ascii="Consolas" w:hAnsi="Consolas"/>
                <w:sz w:val="20"/>
              </w:rPr>
              <w:t>EURUSD.FOREX</w:t>
            </w:r>
            <w:r>
              <w:t xml:space="preserve"> (EODHD), </w:t>
            </w:r>
            <w:r>
              <w:rPr>
                <w:rFonts w:ascii="Consolas" w:hAnsi="Consolas"/>
                <w:sz w:val="20"/>
              </w:rPr>
              <w:t>EURUSD</w:t>
            </w:r>
            <w:r>
              <w:t xml:space="preserve"> (MT5)</w:t>
            </w:r>
          </w:p>
        </w:tc>
        <w:tc>
          <w:tcPr>
            <w:tcW w:type="dxa" w:w="2880"/>
          </w:tcPr>
          <w:p>
            <w:r/>
            <w:r>
              <w:t xml:space="preserve">Intern einheitlich </w:t>
            </w:r>
            <w:r>
              <w:rPr>
                <w:rFonts w:ascii="Consolas" w:hAnsi="Consolas"/>
                <w:sz w:val="20"/>
              </w:rPr>
              <w:t>EUR_USD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EUR_CHF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GBP_USD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Feld-Struktur News</w:t>
            </w:r>
          </w:p>
        </w:tc>
        <w:tc>
          <w:tcPr>
            <w:tcW w:type="dxa" w:w="2880"/>
          </w:tcPr>
          <w:p>
            <w:r/>
            <w:r>
              <w:t>Sentiment als verschachteltes Dict (EODHD) vs. kein Sentiment (RSS)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pd.json_normalize()</w:t>
            </w:r>
            <w:r>
              <w:t xml:space="preserve"> flattet das EODHD-Dict zu </w:t>
            </w:r>
            <w:r>
              <w:rPr>
                <w:rFonts w:ascii="Consolas" w:hAnsi="Consolas"/>
                <w:sz w:val="20"/>
              </w:rPr>
              <w:t>polarity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neg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neu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</w:t>
            </w:r>
          </w:p>
        </w:tc>
      </w:tr>
    </w:tbl>
    <w:p/>
    <w:p>
      <w:r>
        <w:t xml:space="preserve">Der harmonisierte Forex-Output liegt in </w:t>
      </w:r>
      <w:r>
        <w:rPr>
          <w:rFonts w:ascii="Consolas" w:hAnsi="Consolas"/>
          <w:sz w:val="20"/>
        </w:rPr>
        <w:t>data/processed/forex/forex_alle_quellen_kombiniert.csv</w:t>
      </w:r>
      <w:r>
        <w:t xml:space="preserve">: Ein Long-Format, in dem jede Zeile ein Paar-Datum-Kombination ist und Spalten wie </w:t>
      </w:r>
      <w:r>
        <w:rPr>
          <w:rFonts w:ascii="Consolas" w:hAnsi="Consolas"/>
          <w:sz w:val="20"/>
        </w:rPr>
        <w:t>yahoo_close</w:t>
      </w:r>
      <w:r>
        <w:t xml:space="preserve">, </w:t>
      </w:r>
      <w:r>
        <w:rPr>
          <w:rFonts w:ascii="Consolas" w:hAnsi="Consolas"/>
          <w:sz w:val="20"/>
        </w:rPr>
        <w:t>eodhd_close</w:t>
      </w:r>
      <w:r>
        <w:t xml:space="preserve">, </w:t>
      </w:r>
      <w:r>
        <w:rPr>
          <w:rFonts w:ascii="Consolas" w:hAnsi="Consolas"/>
          <w:sz w:val="20"/>
        </w:rPr>
        <w:t>metatrader_close</w:t>
      </w:r>
      <w:r>
        <w:t xml:space="preserve"> nebeneinander stehen. Zusätzlich: </w:t>
      </w:r>
      <w:r>
        <w:rPr>
          <w:rFonts w:ascii="Consolas" w:hAnsi="Consolas"/>
          <w:sz w:val="20"/>
        </w:rPr>
        <w:t>weekday</w:t>
      </w:r>
      <w:r>
        <w:t xml:space="preserve">, </w:t>
      </w:r>
      <w:r>
        <w:rPr>
          <w:rFonts w:ascii="Consolas" w:hAnsi="Consolas"/>
          <w:sz w:val="20"/>
        </w:rPr>
        <w:t>is_weekend</w:t>
      </w:r>
      <w:r>
        <w:t xml:space="preserve">, </w:t>
      </w:r>
      <w:r>
        <w:rPr>
          <w:rFonts w:ascii="Consolas" w:hAnsi="Consolas"/>
          <w:sz w:val="20"/>
        </w:rPr>
        <w:t>n_sources</w:t>
      </w:r>
      <w:r>
        <w:t xml:space="preserve">, </w:t>
      </w:r>
      <w:r>
        <w:rPr>
          <w:rFonts w:ascii="Consolas" w:hAnsi="Consolas"/>
          <w:sz w:val="20"/>
        </w:rPr>
        <w:t>has_gap</w:t>
      </w:r>
      <w:r>
        <w:t xml:space="preserve"> für spätere Filter.</w:t>
      </w:r>
    </w:p>
    <w:p>
      <w:pPr>
        <w:pStyle w:val="Heading2"/>
        <w:jc w:val="left"/>
      </w:pPr>
      <w:r>
        <w:t>7. Datentransformation &amp; Feature Engineering</w:t>
      </w:r>
    </w:p>
    <w:p>
      <w:pPr>
        <w:pStyle w:val="Heading3"/>
        <w:jc w:val="left"/>
      </w:pPr>
      <w:r>
        <w:t>7.1 Aggregation auf Tagesebene (News)</w:t>
      </w:r>
    </w:p>
    <w:p>
      <w:pPr>
        <w:pStyle w:val="ListBullet"/>
      </w:pPr>
      <w:r>
        <w:t>Tagesbasis = erste sinnvolle gemeinsame Auflösung mit Forex-Daten.</w:t>
      </w:r>
    </w:p>
    <w:p>
      <w:pPr>
        <w:pStyle w:val="ListBullet"/>
      </w:pPr>
      <w:r>
        <w:t xml:space="preserve">Aggregation der Polarity über alle Artikel eines Tages: </w:t>
      </w:r>
      <w:r>
        <w:rPr>
          <w:b/>
        </w:rPr>
        <w:t>Median</w:t>
      </w:r>
      <w:r>
        <w:t xml:space="preserve"> statt Mittel.</w:t>
      </w:r>
    </w:p>
    <w:p>
      <w:pPr>
        <w:pStyle w:val="ListBullet"/>
      </w:pPr>
      <w:r>
        <w:t>Begründung: Ein einzelner Artikel mit extremer Polarity (±1.0) kann den Tagesmittelwert stark verziehen. Der Median ist robust und spiegelt die zentrale Tendenz der Nachrichtenlage besser wider. Das ist im Kurs und in der Statistik-Literatur als Standard-Argument gegen Ausreisser etabliert.</w:t>
      </w:r>
    </w:p>
    <w:p>
      <w:pPr>
        <w:pStyle w:val="Heading3"/>
        <w:jc w:val="left"/>
      </w:pPr>
      <w:r>
        <w:t>7.2 Aggregation auf Wochen/Monate/Quartale</w:t>
      </w:r>
    </w:p>
    <w:p>
      <w:pPr>
        <w:pStyle w:val="ListBullet"/>
      </w:pPr>
      <w:r>
        <w:t xml:space="preserve">Im Dashboard (Master Grafik 1 und 2) zur Wahl. Über </w:t>
      </w:r>
      <w:r>
        <w:rPr>
          <w:rFonts w:ascii="Consolas" w:hAnsi="Consolas"/>
          <w:sz w:val="20"/>
        </w:rPr>
        <w:t>pd.DataFrame.resample</w:t>
      </w:r>
      <w:r>
        <w:t xml:space="preserve"> mit konfigurierbarer Aggregationsfunktion (Mittel, Median, Letzter, Min, Max, Summe).</w:t>
      </w:r>
    </w:p>
    <w:p>
      <w:pPr>
        <w:pStyle w:val="ListBullet"/>
      </w:pPr>
      <w:r>
        <w:t xml:space="preserve">Fehlende Tage werden </w:t>
      </w:r>
      <w:r>
        <w:rPr>
          <w:b/>
        </w:rPr>
        <w:t>nicht vorher gefüllt</w:t>
      </w:r>
      <w:r>
        <w:t xml:space="preserve">; </w:t>
      </w:r>
      <w:r>
        <w:rPr>
          <w:rFonts w:ascii="Consolas" w:hAnsi="Consolas"/>
          <w:sz w:val="20"/>
        </w:rPr>
        <w:t>resample</w:t>
      </w:r>
      <w:r>
        <w:t xml:space="preserve"> ignoriert NaN automatisch.</w:t>
      </w:r>
    </w:p>
    <w:p>
      <w:pPr>
        <w:pStyle w:val="ListBullet"/>
      </w:pPr>
      <w:r>
        <w:t>Wochen beginnen Montag (</w:t>
      </w:r>
      <w:r>
        <w:rPr>
          <w:rFonts w:ascii="Consolas" w:hAnsi="Consolas"/>
          <w:sz w:val="20"/>
        </w:rPr>
        <w:t>W-MON</w:t>
      </w:r>
      <w:r>
        <w:t>), Monate/Quartale am Monatsanfang (</w:t>
      </w:r>
      <w:r>
        <w:rPr>
          <w:rFonts w:ascii="Consolas" w:hAnsi="Consolas"/>
          <w:sz w:val="20"/>
        </w:rPr>
        <w:t>MS</w:t>
      </w:r>
      <w:r>
        <w:t xml:space="preserve">, </w:t>
      </w:r>
      <w:r>
        <w:rPr>
          <w:rFonts w:ascii="Consolas" w:hAnsi="Consolas"/>
          <w:sz w:val="20"/>
        </w:rPr>
        <w:t>QS</w:t>
      </w:r>
      <w:r>
        <w:t>).</w:t>
      </w:r>
    </w:p>
    <w:p>
      <w:pPr>
        <w:pStyle w:val="Heading3"/>
        <w:jc w:val="left"/>
      </w:pPr>
      <w:r>
        <w:t>7.3 Normalisierung (Index=100)</w:t>
      </w:r>
    </w:p>
    <w:p>
      <w:pPr>
        <w:pStyle w:val="ListBullet"/>
      </w:pPr>
      <w:r>
        <w:t>Dashboard-Feature, keine Rohdaten-Veränderung.</w:t>
      </w:r>
    </w:p>
    <w:p>
      <w:pPr>
        <w:pStyle w:val="ListBullet"/>
      </w:pPr>
      <w:r>
        <w:t>Teilt jede Reihe durch ihren ersten gültigen Wert im Zeitraum und multipliziert mit 100. Dadurch werden Reihen mit sehr unterschiedlichen Skalen (Forex 1.15, Öl 80, Sentiment 0.1) optisch vergleichbar.</w:t>
      </w:r>
    </w:p>
    <w:p>
      <w:pPr>
        <w:pStyle w:val="Heading3"/>
        <w:jc w:val="left"/>
      </w:pPr>
      <w:r>
        <w:t>7.4 Forex-Mittelwert aus Yahoo+EODHD</w:t>
      </w:r>
    </w:p>
    <w:p>
      <w:pPr>
        <w:pStyle w:val="ListBullet"/>
      </w:pPr>
      <w:r>
        <w:t>Im Dashboard per Dropdown wählbar („mittelwert" vs. einzelne Quelle).</w:t>
      </w:r>
    </w:p>
    <w:p>
      <w:pPr>
        <w:pStyle w:val="ListBullet"/>
      </w:pPr>
      <w:r>
        <w:t xml:space="preserve">Mittelwert nur dort gebildet, wo </w:t>
      </w:r>
      <w:r>
        <w:rPr>
          <w:b/>
        </w:rPr>
        <w:t>beide</w:t>
      </w:r>
      <w:r>
        <w:t xml:space="preserve"> Quellen Daten haben (</w:t>
      </w:r>
      <w:r>
        <w:rPr>
          <w:rFonts w:ascii="Consolas" w:hAnsi="Consolas"/>
          <w:sz w:val="20"/>
        </w:rPr>
        <w:t>skipna=False</w:t>
      </w:r>
      <w:r>
        <w:t>), damit kein Bias durch einseitige Tage entsteht.</w:t>
      </w:r>
    </w:p>
    <w:p>
      <w:pPr>
        <w:pStyle w:val="Heading3"/>
        <w:jc w:val="left"/>
      </w:pPr>
      <w:r>
        <w:t>7.5 MetaTrader M15 → Daily</w:t>
      </w:r>
    </w:p>
    <w:p>
      <w:pPr>
        <w:pStyle w:val="ListBullet"/>
      </w:pPr>
      <w:r>
        <w:t>Die 15-Minuten-Bars werden im Forex-EDA-Notebook auf Tagesbasis aggregiert (</w:t>
      </w:r>
      <w:r>
        <w:rPr>
          <w:rFonts w:ascii="Consolas" w:hAnsi="Consolas"/>
          <w:sz w:val="20"/>
        </w:rPr>
        <w:t>Open=first</w:t>
      </w:r>
      <w:r>
        <w:t xml:space="preserve">, </w:t>
      </w:r>
      <w:r>
        <w:rPr>
          <w:rFonts w:ascii="Consolas" w:hAnsi="Consolas"/>
          <w:sz w:val="20"/>
        </w:rPr>
        <w:t>High=max</w:t>
      </w:r>
      <w:r>
        <w:t xml:space="preserve">, </w:t>
      </w:r>
      <w:r>
        <w:rPr>
          <w:rFonts w:ascii="Consolas" w:hAnsi="Consolas"/>
          <w:sz w:val="20"/>
        </w:rPr>
        <w:t>Low=min</w:t>
      </w:r>
      <w:r>
        <w:t xml:space="preserve">, </w:t>
      </w:r>
      <w:r>
        <w:rPr>
          <w:rFonts w:ascii="Consolas" w:hAnsi="Consolas"/>
          <w:sz w:val="20"/>
        </w:rPr>
        <w:t>Close=last</w:t>
      </w:r>
      <w:r>
        <w:t>). Validierungscheck: Die aggregierten Werte müssen mit dem separat gelieferten MT5-Daily-Export exakt übereinstimmen (100% Match in allen OHLC-Feldern). Dient als Sanity-Check für die Aggregationslogik.</w:t>
      </w:r>
    </w:p>
    <w:p>
      <w:pPr>
        <w:pStyle w:val="Heading2"/>
        <w:jc w:val="left"/>
      </w:pPr>
      <w:r>
        <w:t>8. Sentiment-Analyse: drei parallele Wege</w:t>
      </w:r>
    </w:p>
    <w:p>
      <w:r>
        <w:t xml:space="preserve">Wir berechnen Sentiment auf </w:t>
      </w:r>
      <w:r>
        <w:rPr>
          <w:b/>
        </w:rPr>
        <w:t>drei unterschiedliche Arten</w:t>
      </w:r>
      <w:r>
        <w:t>, damit Methodenabhängigkeiten sichtbar werden.</w:t>
      </w:r>
    </w:p>
    <w:p>
      <w:pPr>
        <w:pStyle w:val="Heading3"/>
        <w:jc w:val="left"/>
      </w:pPr>
      <w:r>
        <w:t>8.1 EODHD-Polarity (vorberechnet)</w:t>
      </w:r>
    </w:p>
    <w:p>
      <w:pPr>
        <w:pStyle w:val="ListBullet"/>
      </w:pPr>
      <w:r>
        <w:t xml:space="preserve">EODHD liefert pro Nachrichtenartikel bereits eine Polarity-Zahl in </w:t>
      </w:r>
      <w:r>
        <w:rPr>
          <w:rFonts w:ascii="Consolas" w:hAnsi="Consolas"/>
          <w:sz w:val="20"/>
        </w:rPr>
        <w:t>[-1, 1]</w:t>
      </w:r>
      <w:r>
        <w:t xml:space="preserve"> plus separate Scores für negativ, neutral, positiv.</w:t>
      </w:r>
    </w:p>
    <w:p>
      <w:pPr>
        <w:pStyle w:val="ListBullet"/>
      </w:pPr>
      <w:r>
        <w:t>Methode nicht öffentlich dokumentiert, wir behandeln sie als Black-Box-Quelle.</w:t>
      </w:r>
    </w:p>
    <w:p>
      <w:pPr>
        <w:pStyle w:val="ListBullet"/>
      </w:pPr>
      <w:r>
        <w:t>Einsatz: Master Grafik 1 (saubere Methodik-Referenz).</w:t>
      </w:r>
    </w:p>
    <w:p>
      <w:pPr>
        <w:pStyle w:val="Heading3"/>
        <w:jc w:val="left"/>
      </w:pPr>
      <w:r>
        <w:t>8.2 Eigene TextBlob-Analyse auf EODHD-Text</w:t>
      </w:r>
    </w:p>
    <w:p>
      <w:pPr>
        <w:pStyle w:val="ListBullet"/>
      </w:pPr>
      <w:r>
        <w:t xml:space="preserve">Wir nehmen </w:t>
      </w:r>
      <w:r>
        <w:rPr>
          <w:b/>
        </w:rPr>
        <w:t>denselben</w:t>
      </w:r>
      <w:r>
        <w:t xml:space="preserve"> Artikeltext (Titel + Content) und lassen </w:t>
      </w:r>
      <w:r>
        <w:rPr>
          <w:rFonts w:ascii="Consolas" w:hAnsi="Consolas"/>
          <w:sz w:val="20"/>
        </w:rPr>
        <w:t>textblob.TextBlob(text).sentiment.polarity</w:t>
      </w:r>
      <w:r>
        <w:t xml:space="preserve"> darüber laufen.</w:t>
      </w:r>
    </w:p>
    <w:p>
      <w:pPr>
        <w:pStyle w:val="ListBullet"/>
      </w:pPr>
      <w:r>
        <w:t xml:space="preserve">Ergebnis wird mit der EODHD-Polarity verglichen (Notebook </w:t>
      </w:r>
      <w:r>
        <w:rPr>
          <w:rFonts w:ascii="Consolas" w:hAnsi="Consolas"/>
          <w:sz w:val="20"/>
        </w:rPr>
        <w:t>sentiment_analyse_vergleich.ipynb</w:t>
      </w:r>
      <w:r>
        <w:t>, Dashboard-Seite „Sentiment-Vergleich").</w:t>
      </w:r>
    </w:p>
    <w:p>
      <w:pPr>
        <w:pStyle w:val="ListBullet"/>
      </w:pPr>
      <w:r>
        <w:t>Zweck: Ist die EODHD-Polarity ein mehr-oder-weniger-komplexes Modell? Wie nah kommt ein simples lexikonbasiertes Verfahren?</w:t>
      </w:r>
    </w:p>
    <w:p>
      <w:pPr>
        <w:pStyle w:val="Heading3"/>
        <w:jc w:val="left"/>
      </w:pPr>
      <w:r>
        <w:t>8.3 Eigene TextBlob-Analyse auf Webscraping-Text</w:t>
      </w:r>
    </w:p>
    <w:p>
      <w:pPr>
        <w:pStyle w:val="ListBullet"/>
      </w:pPr>
      <w:r>
        <w:t>Titel + Summary der gescrapten RSS/Reddit-Artikel gehen in TextBlob.</w:t>
      </w:r>
    </w:p>
    <w:p>
      <w:pPr>
        <w:pStyle w:val="ListBullet"/>
      </w:pPr>
      <w:r>
        <w:t>Tagesmedian über alle Artikel, gleiche Aggregationsregel wie in 7.1.</w:t>
      </w:r>
    </w:p>
    <w:p>
      <w:pPr>
        <w:pStyle w:val="ListBullet"/>
      </w:pPr>
      <w:r>
        <w:t>Einsatz: Master Grafik 2 (Proof of Concept mit unabhängiger Nachrichtenquelle).</w:t>
      </w:r>
    </w:p>
    <w:p>
      <w:pPr>
        <w:pStyle w:val="Heading3"/>
        <w:jc w:val="left"/>
      </w:pPr>
      <w:r>
        <w:t>8.4 Methodische Hinweise zu TextBlob</w:t>
      </w:r>
    </w:p>
    <w:p>
      <w:pPr>
        <w:pStyle w:val="ListBullet"/>
      </w:pPr>
      <w:r>
        <w:t xml:space="preserve">TextBlob ist </w:t>
      </w:r>
      <w:r>
        <w:rPr>
          <w:b/>
        </w:rPr>
        <w:t>lexikonbasiert</w:t>
      </w:r>
      <w:r>
        <w:t xml:space="preserve">, vergleichsweise einfach, und liefert für </w:t>
      </w:r>
      <w:r>
        <w:rPr>
          <w:b/>
        </w:rPr>
        <w:t>finanzspezifische</w:t>
      </w:r>
      <w:r>
        <w:t xml:space="preserve"> Texte regelmäßig </w:t>
      </w:r>
      <w:r>
        <w:rPr>
          <w:rFonts w:ascii="Consolas" w:hAnsi="Consolas"/>
          <w:sz w:val="20"/>
        </w:rPr>
        <w:t>polarity = 0</w:t>
      </w:r>
      <w:r>
        <w:t xml:space="preserve"> (ca. ein Drittel der Artikel). Das ist eine bekannte Schwäche: Finanz-Fachbegriffe sind im zugrundeliegenden Lexikon schwach vertreten.</w:t>
      </w:r>
    </w:p>
    <w:p>
      <w:pPr>
        <w:pStyle w:val="ListBullet"/>
      </w:pPr>
      <w:r>
        <w:t xml:space="preserve">Entscheidung, </w:t>
      </w:r>
      <w:r>
        <w:rPr>
          <w:b/>
        </w:rPr>
        <w:t>TextBlob trotzdem</w:t>
      </w:r>
      <w:r>
        <w:t xml:space="preserve"> einzusetzen: Transparent, nachvollziehbar, reproduzierbar. Für einen Bildungskontext wichtiger als eine (leistungsstärkere, aber intransparente) Transformer-Modell-Lösung.</w:t>
      </w:r>
    </w:p>
    <w:p>
      <w:pPr>
        <w:pStyle w:val="Heading2"/>
        <w:jc w:val="left"/>
      </w:pPr>
      <w:r>
        <w:t>9. Der „saubere Weg" — Master Grafik 1</w:t>
      </w:r>
    </w:p>
    <w:p>
      <w:r>
        <w:t xml:space="preserve">Komponenten des sauberen Wegs (im Dashboard: Seite </w:t>
      </w:r>
      <w:r>
        <w:rPr>
          <w:b/>
        </w:rPr>
        <w:t>Master Grafik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Baustein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Quelle</w:t>
            </w:r>
          </w:p>
        </w:tc>
      </w:tr>
      <w:tr>
        <w:tc>
          <w:tcPr>
            <w:tcW w:type="dxa" w:w="4320"/>
          </w:tcPr>
          <w:p>
            <w:r/>
            <w:r>
              <w:t>Forex-Kurs</w:t>
            </w:r>
          </w:p>
        </w:tc>
        <w:tc>
          <w:tcPr>
            <w:tcW w:type="dxa" w:w="4320"/>
          </w:tcPr>
          <w:p>
            <w:r/>
            <w:r>
              <w:t>Yahoo ∪ EODHD (Mittel oder einzeln)</w:t>
            </w:r>
          </w:p>
        </w:tc>
      </w:tr>
      <w:tr>
        <w:tc>
          <w:tcPr>
            <w:tcW w:type="dxa" w:w="4320"/>
          </w:tcPr>
          <w:p>
            <w:r/>
            <w:r>
              <w:t>News-Sentiment</w:t>
            </w:r>
          </w:p>
        </w:tc>
        <w:tc>
          <w:tcPr>
            <w:tcW w:type="dxa" w:w="4320"/>
          </w:tcPr>
          <w:p>
            <w:r/>
            <w:r>
              <w:t>EODHD Polarity, Tagesmedian</w:t>
            </w:r>
          </w:p>
        </w:tc>
      </w:tr>
      <w:tr>
        <w:tc>
          <w:tcPr>
            <w:tcW w:type="dxa" w:w="4320"/>
          </w:tcPr>
          <w:p>
            <w:r/>
            <w:r>
              <w:t>Öl-Overlay</w:t>
            </w:r>
          </w:p>
        </w:tc>
        <w:tc>
          <w:tcPr>
            <w:tcW w:type="dxa" w:w="4320"/>
          </w:tcPr>
          <w:p>
            <w:r/>
            <w:r>
              <w:t>Yahoo WTI und/oder Brent</w:t>
            </w:r>
          </w:p>
        </w:tc>
      </w:tr>
    </w:tbl>
    <w:p/>
    <w:p>
      <w:r>
        <w:rPr>
          <w:b/>
        </w:rPr>
        <w:t>Vorgehen:</w:t>
      </w:r>
    </w:p>
    <w:p>
      <w:pPr>
        <w:pStyle w:val="ListNumber"/>
      </w:pPr>
      <w:r>
        <w:t>Forex-Rohdaten werden kombiniert (</w:t>
      </w:r>
      <w:r>
        <w:rPr>
          <w:rFonts w:ascii="Consolas" w:hAnsi="Consolas"/>
          <w:sz w:val="20"/>
        </w:rPr>
        <w:t>forex_alle_quellen_kombiniert.csv</w:t>
      </w:r>
      <w:r>
        <w:t xml:space="preserve">) — liegt als reproduzierbarer Schritt in </w:t>
      </w:r>
      <w:r>
        <w:rPr>
          <w:rFonts w:ascii="Consolas" w:hAnsi="Consolas"/>
          <w:sz w:val="20"/>
        </w:rPr>
        <w:t>scripts/regenerate_forex_combined.py</w:t>
      </w:r>
      <w:r>
        <w:t>.</w:t>
      </w:r>
    </w:p>
    <w:p>
      <w:pPr>
        <w:pStyle w:val="ListNumber"/>
      </w:pPr>
      <w:r>
        <w:t>EODHD-News werden je Paar nach kanonischem FX-Symbol (</w:t>
      </w:r>
      <w:r>
        <w:rPr>
          <w:rFonts w:ascii="Consolas" w:hAnsi="Consolas"/>
          <w:sz w:val="20"/>
        </w:rPr>
        <w:t>EURUSD.FOREX</w:t>
      </w:r>
      <w:r>
        <w:t xml:space="preserve"> etc.) gefiltert, Polarity auf Tagesmedian aggregiert.</w:t>
      </w:r>
    </w:p>
    <w:p>
      <w:pPr>
        <w:pStyle w:val="ListNumber"/>
      </w:pPr>
      <w:r>
        <w:t>Dashboard plottet frei kombinierbar mit separaten Y-Achsen je Kategorie (Forex / Öl / Sentiment).</w:t>
      </w:r>
    </w:p>
    <w:p>
      <w:r>
        <w:rPr>
          <w:b/>
        </w:rPr>
        <w:t>Stärke:</w:t>
      </w:r>
      <w:r>
        <w:t xml:space="preserve"> Saubere, lange Zeitreihe mit guter Artikelabdeckung für EUR/USD und GBP/USD.</w:t>
      </w:r>
    </w:p>
    <w:p>
      <w:r>
        <w:rPr>
          <w:b/>
        </w:rPr>
        <w:t>Schwäche:</w:t>
      </w:r>
      <w:r>
        <w:t xml:space="preserve"> Ein-Quellen-Abhängigkeit beim Sentiment (nur EODHD). Die EODHD-Polarity ist ein Black Box.</w:t>
      </w:r>
    </w:p>
    <w:p>
      <w:pPr>
        <w:pStyle w:val="Heading2"/>
        <w:jc w:val="left"/>
      </w:pPr>
      <w:r>
        <w:t>10. Der „Proof of Concept" — Master Grafik 2</w:t>
      </w:r>
    </w:p>
    <w:p>
      <w:r>
        <w:t>Exakt dieselbe Visualisierung wie Master Grafik 1, aber: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Baustein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Sauberer Weg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PoC</w:t>
            </w:r>
          </w:p>
        </w:tc>
      </w:tr>
      <w:tr>
        <w:tc>
          <w:tcPr>
            <w:tcW w:type="dxa" w:w="2880"/>
          </w:tcPr>
          <w:p>
            <w:r/>
            <w:r>
              <w:t>Forex</w:t>
            </w:r>
          </w:p>
        </w:tc>
        <w:tc>
          <w:tcPr>
            <w:tcW w:type="dxa" w:w="2880"/>
          </w:tcPr>
          <w:p>
            <w:r/>
            <w:r>
              <w:t>Yahoo + EODHD</w:t>
            </w:r>
          </w:p>
        </w:tc>
        <w:tc>
          <w:tcPr>
            <w:tcW w:type="dxa" w:w="2880"/>
          </w:tcPr>
          <w:p>
            <w:r/>
            <w:r>
              <w:t>Yahoo + EODHD (identisch)</w:t>
            </w:r>
          </w:p>
        </w:tc>
      </w:tr>
      <w:tr>
        <w:tc>
          <w:tcPr>
            <w:tcW w:type="dxa" w:w="2880"/>
          </w:tcPr>
          <w:p>
            <w:r/>
            <w:r>
              <w:t>Öl</w:t>
            </w:r>
          </w:p>
        </w:tc>
        <w:tc>
          <w:tcPr>
            <w:tcW w:type="dxa" w:w="2880"/>
          </w:tcPr>
          <w:p>
            <w:r/>
            <w:r>
              <w:t>Yahoo</w:t>
            </w:r>
          </w:p>
        </w:tc>
        <w:tc>
          <w:tcPr>
            <w:tcW w:type="dxa" w:w="2880"/>
          </w:tcPr>
          <w:p>
            <w:r/>
            <w:r>
              <w:t>Yahoo (identisch)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EODHD Polarity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TextBlob auf Webscraping-Text</w:t>
            </w:r>
          </w:p>
        </w:tc>
      </w:tr>
    </w:tbl>
    <w:p/>
    <w:p>
      <w:r>
        <w:rPr>
          <w:b/>
        </w:rPr>
        <w:t>Warum der PoC existiert:</w:t>
      </w:r>
      <w:r>
        <w:t xml:space="preserve"> Falls der im sauberen Weg gefundene Zusammenhang nur durch die spezifische EODHD-Sentiment-Methode entsteht, wäre die Schlussfolgerung wacklig. Wenn derselbe Zusammenhang auch mit einem anderen Text-Korpus und einer anderen Sentiment-Methode sichtbar ist → robuster.</w:t>
      </w:r>
    </w:p>
    <w:p>
      <w:r>
        <w:rPr>
          <w:b/>
        </w:rPr>
        <w:t>Einschränkungen des PoC:</w:t>
      </w:r>
    </w:p>
    <w:p>
      <w:pPr>
        <w:pStyle w:val="ListBullet"/>
      </w:pPr>
      <w:r>
        <w:t xml:space="preserve">Webscraping-Feeds liefern nur die aktuell im Feed sichtbaren Artikel. Historische Abdeckung ist durch die Scrape-Zeitpunkte begrenzt. In unserem Fall reichen die kombinierten Scrapes aber bis </w:t>
      </w:r>
      <w:r>
        <w:rPr>
          <w:b/>
        </w:rPr>
        <w:t>September 2024</w:t>
      </w:r>
      <w:r>
        <w:t xml:space="preserve"> zurück, weil RSS-Feeds oft mehrere hundert Artikel zurückhalten.</w:t>
      </w:r>
    </w:p>
    <w:p>
      <w:pPr>
        <w:pStyle w:val="ListBullet"/>
      </w:pPr>
      <w:r>
        <w:t>Mischung aus Nachrichten (RSS) und Meinungsbeiträgen (Reddit) beeinflusst die Polarity-Verteilung.</w:t>
      </w:r>
    </w:p>
    <w:p>
      <w:pPr>
        <w:pStyle w:val="ListBullet"/>
      </w:pPr>
      <w:r>
        <w:t>TextBlob liefert häufig Null-Werte (neutral) bei finanzspezifischem Vokabular.</w:t>
      </w:r>
    </w:p>
    <w:p>
      <w:r>
        <w:rPr>
          <w:b/>
        </w:rPr>
        <w:t>Ausführbare Pipeline:</w:t>
      </w:r>
      <w:r>
        <w:t xml:space="preserve"> </w:t>
      </w:r>
      <w:r>
        <w:rPr>
          <w:rFonts w:ascii="Consolas" w:hAnsi="Consolas"/>
          <w:sz w:val="20"/>
        </w:rPr>
        <w:t>scripts/regenerate_webscraping_sentiment.py</w:t>
      </w:r>
    </w:p>
    <w:p>
      <w:pPr>
        <w:pStyle w:val="Heading2"/>
        <w:jc w:val="left"/>
      </w:pPr>
      <w:r>
        <w:t>11. Dashboard</w:t>
      </w:r>
    </w:p>
    <w:p>
      <w:r>
        <w:t>Streamlit-App (</w:t>
      </w:r>
      <w:r>
        <w:rPr>
          <w:rFonts w:ascii="Consolas" w:hAnsi="Consolas"/>
          <w:sz w:val="20"/>
        </w:rPr>
        <w:t>dashboard.py</w:t>
      </w:r>
      <w:r>
        <w:t>). Aktuelle Seiten: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Seite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Zweck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Übersicht</w:t>
            </w:r>
          </w:p>
        </w:tc>
        <w:tc>
          <w:tcPr>
            <w:tcW w:type="dxa" w:w="4320"/>
          </w:tcPr>
          <w:p>
            <w:r/>
            <w:r>
              <w:t>Projekt-Kennzahlen, Quellenanzahl, Datenpunkte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Quellenvergleich</w:t>
            </w:r>
          </w:p>
        </w:tc>
        <w:tc>
          <w:tcPr>
            <w:tcW w:type="dxa" w:w="4320"/>
          </w:tcPr>
          <w:p>
            <w:r/>
            <w:r>
              <w:t>Yahoo vs. EODHD vs. MT5 (wo verfügbar) — Kursverläufe direkt überlagert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Lückenanalyse</w:t>
            </w:r>
          </w:p>
        </w:tc>
        <w:tc>
          <w:tcPr>
            <w:tcW w:type="dxa" w:w="4320"/>
          </w:tcPr>
          <w:p>
            <w:r/>
            <w:r>
              <w:t>Welche Tage fehlen bei welcher Quelle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Preisabweichungen</w:t>
            </w:r>
          </w:p>
        </w:tc>
        <w:tc>
          <w:tcPr>
            <w:tcW w:type="dxa" w:w="4320"/>
          </w:tcPr>
          <w:p>
            <w:r/>
            <w:r>
              <w:t>Spread zwischen den Quellen über Zeit; hilft bei Entscheidung, welche Quelle zu bevorzugen 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Ölpreise</w:t>
            </w:r>
          </w:p>
        </w:tc>
        <w:tc>
          <w:tcPr>
            <w:tcW w:type="dxa" w:w="4320"/>
          </w:tcPr>
          <w:p>
            <w:r/>
            <w:r>
              <w:t>WTI + Brent mit Return-Statistiken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Nachrichten</w:t>
            </w:r>
          </w:p>
        </w:tc>
        <w:tc>
          <w:tcPr>
            <w:tcW w:type="dxa" w:w="4320"/>
          </w:tcPr>
          <w:p>
            <w:r/>
            <w:r>
              <w:t>Artikel-Browser über EODHD-News, inkl. Sentiment-Verteilung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Sentiment-Vergleich</w:t>
            </w:r>
          </w:p>
        </w:tc>
        <w:tc>
          <w:tcPr>
            <w:tcW w:type="dxa" w:w="4320"/>
          </w:tcPr>
          <w:p>
            <w:r/>
            <w:r>
              <w:t>Scatter EODHD-Polarity vs. TextBlob auf denselben Artikel — zeigt Methodenunterschiede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Eigene Grafik</w:t>
            </w:r>
          </w:p>
        </w:tc>
        <w:tc>
          <w:tcPr>
            <w:tcW w:type="dxa" w:w="4320"/>
          </w:tcPr>
          <w:p>
            <w:r/>
            <w:r>
              <w:t>Freie Ad-hoc-Visualisierung über die kombinierten Forex-Daten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Master Grafik</w:t>
            </w:r>
          </w:p>
        </w:tc>
        <w:tc>
          <w:tcPr>
            <w:tcW w:type="dxa" w:w="4320"/>
          </w:tcPr>
          <w:p>
            <w:r/>
            <w:r>
              <w:t>Sauberer Weg (Abschnitt 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Master Grafik 2</w:t>
            </w:r>
          </w:p>
        </w:tc>
        <w:tc>
          <w:tcPr>
            <w:tcW w:type="dxa" w:w="4320"/>
          </w:tcPr>
          <w:p>
            <w:r/>
            <w:r>
              <w:t>Proof of Concept (Abschnitt 10)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Workflow</w:t>
            </w:r>
          </w:p>
        </w:tc>
        <w:tc>
          <w:tcPr>
            <w:tcW w:type="dxa" w:w="4320"/>
          </w:tcPr>
          <w:p>
            <w:r/>
            <w:r>
              <w:t>Pipeline-Diagramm des Projekts (Rohdaten → Processing → Dashboard) als Graphviz-Visualisierung inkl. Erläuterung der Schichten</w:t>
            </w:r>
          </w:p>
        </w:tc>
      </w:tr>
    </w:tbl>
    <w:p/>
    <w:p>
      <w:r>
        <w:t xml:space="preserve">Caching über </w:t>
      </w:r>
      <w:r>
        <w:rPr>
          <w:rFonts w:ascii="Consolas" w:hAnsi="Consolas"/>
          <w:sz w:val="20"/>
        </w:rPr>
        <w:t>@st.cache_data</w:t>
      </w:r>
      <w:r>
        <w:t>, damit wiederholte Navigation flüssig bleibt.</w:t>
      </w:r>
    </w:p>
    <w:p>
      <w:pPr>
        <w:pStyle w:val="Heading2"/>
        <w:jc w:val="left"/>
      </w:pPr>
      <w:r>
        <w:t>12. Reproduzierbarkeit — Befehle und Reihenfolge</w:t>
      </w:r>
    </w:p>
    <w:p>
      <w:r>
        <w:t>Alle Schritte sind idempotent. Die Reihenfolge: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source .venv/bin/activate</w:t>
        <w:br/>
        <w:br/>
        <w:t># 1. Rohdaten laden (Free-Plan beachten — 18 EODHD-Calls)</w:t>
        <w:br/>
        <w:t>python src/data_loading/yahoo_loader.py</w:t>
        <w:br/>
        <w:t>python src/data_loading/eodhd_loader.py</w:t>
        <w:br/>
        <w:t>python src/data_loading/eodhd_news_loader.py</w:t>
        <w:br/>
        <w:t>python src/data_loading/webscraping_loader.py</w:t>
        <w:br/>
        <w:t>python src/data_loading/oil_loader.py</w:t>
        <w:br/>
        <w:br/>
        <w:t># 2. Rohdaten zu processed-Ebene verdichten</w:t>
        <w:br/>
        <w:t>python scripts/regenerate_forex_combined.py</w:t>
        <w:br/>
        <w:t>python scripts/regenerate_webscraping_sentiment.py</w:t>
        <w:br/>
        <w:br/>
        <w:t># 3. Dashboard starten</w:t>
        <w:br/>
        <w:t>streamlit run dashboard.py</w:t>
      </w:r>
    </w:p>
    <w:p>
      <w:r>
        <w:t xml:space="preserve">Die Notebooks in </w:t>
      </w:r>
      <w:r>
        <w:rPr>
          <w:rFonts w:ascii="Consolas" w:hAnsi="Consolas"/>
          <w:sz w:val="20"/>
        </w:rPr>
        <w:t>notebooks/</w:t>
      </w:r>
      <w:r>
        <w:t xml:space="preserve"> sind zusätzliche EDA- und Analyseartefakte. Sie sind nicht Voraussetzung für das Dashboard, liefern aber die ausführlichen Ergebnistabellen und Visualisierungen, die für den Bericht relevant sind.</w:t>
      </w:r>
    </w:p>
    <w:p>
      <w:pPr>
        <w:pStyle w:val="Heading2"/>
        <w:jc w:val="left"/>
      </w:pPr>
      <w:r>
        <w:t>13. Bekannte Einschränkungen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Punkt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Auswirkung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Behandlung</w:t>
            </w:r>
          </w:p>
        </w:tc>
      </w:tr>
      <w:tr>
        <w:tc>
          <w:tcPr>
            <w:tcW w:type="dxa" w:w="2880"/>
          </w:tcPr>
          <w:p>
            <w:r/>
            <w:r>
              <w:t>EUR/CHF-News bei EODHD ≈ 13 Artikel</w:t>
            </w:r>
          </w:p>
        </w:tc>
        <w:tc>
          <w:tcPr>
            <w:tcW w:type="dxa" w:w="2880"/>
          </w:tcPr>
          <w:p>
            <w:r/>
            <w:r>
              <w:t>Keine belastbare Sentiment-Korrelation für EUR/CHF</w:t>
            </w:r>
          </w:p>
        </w:tc>
        <w:tc>
          <w:tcPr>
            <w:tcW w:type="dxa" w:w="2880"/>
          </w:tcPr>
          <w:p>
            <w:r/>
            <w:r>
              <w:t>Dokumentiert, EUR/CHF aus Sentiment-Analyse ausgenommen</w:t>
            </w:r>
          </w:p>
        </w:tc>
      </w:tr>
      <w:tr>
        <w:tc>
          <w:tcPr>
            <w:tcW w:type="dxa" w:w="2880"/>
          </w:tcPr>
          <w:p>
            <w:r/>
            <w:r>
              <w:t>DailyFX-RSS: HTTP 403</w:t>
            </w:r>
          </w:p>
        </w:tc>
        <w:tc>
          <w:tcPr>
            <w:tcW w:type="dxa" w:w="2880"/>
          </w:tcPr>
          <w:p>
            <w:r/>
            <w:r>
              <w:t>Eine der fünf RSS-Quellen nicht nutzbar</w:t>
            </w:r>
          </w:p>
        </w:tc>
        <w:tc>
          <w:tcPr>
            <w:tcW w:type="dxa" w:w="2880"/>
          </w:tcPr>
          <w:p>
            <w:r/>
            <w:r>
              <w:t xml:space="preserve">Skript fängt Fehler ab, logged </w:t>
            </w:r>
            <w:r>
              <w:rPr>
                <w:rFonts w:ascii="Consolas" w:hAnsi="Consolas"/>
                <w:sz w:val="20"/>
              </w:rPr>
              <w:t>WARNUNG: HTTP 403</w:t>
            </w:r>
            <w:r>
              <w:t>; restliche vier Quellen reichen</w:t>
            </w:r>
          </w:p>
        </w:tc>
      </w:tr>
      <w:tr>
        <w:tc>
          <w:tcPr>
            <w:tcW w:type="dxa" w:w="2880"/>
          </w:tcPr>
          <w:p>
            <w:r/>
            <w:r>
              <w:t>Investing.com: HTTP 403</w:t>
            </w:r>
          </w:p>
        </w:tc>
        <w:tc>
          <w:tcPr>
            <w:tcW w:type="dxa" w:w="2880"/>
          </w:tcPr>
          <w:p>
            <w:r/>
            <w:r>
              <w:t>HTML-Scraping blockiert</w:t>
            </w:r>
          </w:p>
        </w:tc>
        <w:tc>
          <w:tcPr>
            <w:tcW w:type="dxa" w:w="2880"/>
          </w:tcPr>
          <w:p>
            <w:r/>
            <w:r>
              <w:t>Dokumentiert, RSS-Variante (ForexLive, derselbe Anbieter) wird stattdessen genutzt</w:t>
            </w:r>
          </w:p>
        </w:tc>
      </w:tr>
      <w:tr>
        <w:tc>
          <w:tcPr>
            <w:tcW w:type="dxa" w:w="2880"/>
          </w:tcPr>
          <w:p>
            <w:r/>
            <w:r>
              <w:t>Webscraping nur ab Scrape-Zeitpunkt</w:t>
            </w:r>
          </w:p>
        </w:tc>
        <w:tc>
          <w:tcPr>
            <w:tcW w:type="dxa" w:w="2880"/>
          </w:tcPr>
          <w:p>
            <w:r/>
            <w:r>
              <w:t>Kein freier Blick in die Vergangenheit</w:t>
            </w:r>
          </w:p>
        </w:tc>
        <w:tc>
          <w:tcPr>
            <w:tcW w:type="dxa" w:w="2880"/>
          </w:tcPr>
          <w:p>
            <w:r/>
            <w:r>
              <w:t>Feeds reichen aber faktisch bis ~6 Monate zurück; mehrere Scrape-Zeitpunkte verlängern die Abdeckung</w:t>
            </w:r>
          </w:p>
        </w:tc>
      </w:tr>
      <w:tr>
        <w:tc>
          <w:tcPr>
            <w:tcW w:type="dxa" w:w="2880"/>
          </w:tcPr>
          <w:p>
            <w:r/>
            <w:r>
              <w:t>TextBlob: Nullwerte bei Finanzvokabular</w:t>
            </w:r>
          </w:p>
        </w:tc>
        <w:tc>
          <w:tcPr>
            <w:tcW w:type="dxa" w:w="2880"/>
          </w:tcPr>
          <w:p>
            <w:r/>
            <w:r>
              <w:t>~33% der Artikel mit Polarity=0</w:t>
            </w:r>
          </w:p>
        </w:tc>
        <w:tc>
          <w:tcPr>
            <w:tcW w:type="dxa" w:w="2880"/>
          </w:tcPr>
          <w:p>
            <w:r/>
            <w:r>
              <w:t>Bewusst offen dokumentiert; qualitativer Vergleich in Sentiment-Vergleich-Seite</w:t>
            </w:r>
          </w:p>
        </w:tc>
      </w:tr>
      <w:tr>
        <w:tc>
          <w:tcPr>
            <w:tcW w:type="dxa" w:w="2880"/>
          </w:tcPr>
          <w:p>
            <w:r/>
            <w:r>
              <w:t>MetaTrader: Datenstand 2025-12-26</w:t>
            </w:r>
          </w:p>
        </w:tc>
        <w:tc>
          <w:tcPr>
            <w:tcW w:type="dxa" w:w="2880"/>
          </w:tcPr>
          <w:p>
            <w:r/>
            <w:r>
              <w:t>Kein 2026-Anteil</w:t>
            </w:r>
          </w:p>
        </w:tc>
        <w:tc>
          <w:tcPr>
            <w:tcW w:type="dxa" w:w="2880"/>
          </w:tcPr>
          <w:p>
            <w:r/>
            <w:r>
              <w:t>MT5 ausschließlich im Quellenvergleich genutzt, nicht in der Sentiment-Korrelation</w:t>
            </w:r>
          </w:p>
        </w:tc>
      </w:tr>
      <w:tr>
        <w:tc>
          <w:tcPr>
            <w:tcW w:type="dxa" w:w="2880"/>
          </w:tcPr>
          <w:p>
            <w:r/>
            <w:r>
              <w:t xml:space="preserve">RSS mit </w:t>
            </w:r>
            <w:r>
              <w:rPr>
                <w:rFonts w:ascii="Consolas" w:hAnsi="Consolas"/>
                <w:sz w:val="20"/>
              </w:rPr>
              <w:t>feedparser.parse(url)</w:t>
            </w:r>
            <w:r>
              <w:t xml:space="preserve"> scheiterte auf macOS durch SSL-Verify</w:t>
            </w:r>
          </w:p>
        </w:tc>
        <w:tc>
          <w:tcPr>
            <w:tcW w:type="dxa" w:w="2880"/>
          </w:tcPr>
          <w:p>
            <w:r/>
            <w:r>
              <w:t>Null Artikel am 22.04.2026</w:t>
            </w:r>
          </w:p>
        </w:tc>
        <w:tc>
          <w:tcPr>
            <w:tcW w:type="dxa" w:w="2880"/>
          </w:tcPr>
          <w:p>
            <w:r/>
            <w:r>
              <w:t xml:space="preserve">Loader angepasst: </w:t>
            </w:r>
            <w:r>
              <w:rPr>
                <w:rFonts w:ascii="Consolas" w:hAnsi="Consolas"/>
                <w:sz w:val="20"/>
              </w:rPr>
              <w:t>requests.get()</w:t>
            </w:r>
            <w:r>
              <w:t xml:space="preserve"> zieht den Content, </w:t>
            </w:r>
            <w:r>
              <w:rPr>
                <w:rFonts w:ascii="Consolas" w:hAnsi="Consolas"/>
                <w:sz w:val="20"/>
              </w:rPr>
              <w:t>feedparser.parse(response.text)</w:t>
            </w:r>
            <w:r>
              <w:t xml:space="preserve"> parst — liefert wieder Artikel</w:t>
            </w:r>
          </w:p>
        </w:tc>
      </w:tr>
    </w:tbl>
    <w:p/>
    <w:p>
      <w:r>
        <w:t xml:space="preserve">Der SSL-Bug beim Scraper ist ein gutes Beispiel für den iterativen Umgang mit Datenquellen: </w:t>
      </w:r>
      <w:r>
        <w:rPr>
          <w:b/>
        </w:rPr>
        <w:t>Erkannt → Ursache benannt → behoben → Commit dokumentiert.</w:t>
      </w:r>
    </w:p>
    <w:p>
      <w:pPr>
        <w:pStyle w:val="Heading2"/>
        <w:jc w:val="left"/>
      </w:pPr>
      <w:r>
        <w:t>14. Projektstruktur (Kurzübersicht)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datawrangling/</w:t>
        <w:br/>
        <w:t>├── src/data_loading/          # Loader pro Quelle</w:t>
        <w:br/>
        <w:t>│   ├── yahoo_loader.py</w:t>
        <w:br/>
        <w:t>│   ├── eodhd_loader.py</w:t>
        <w:br/>
        <w:t>│   ├── eodhd_news_loader.py</w:t>
        <w:br/>
        <w:t>│   ├── webscraping_loader.py</w:t>
        <w:br/>
        <w:t>│   └── oil_loader.py</w:t>
        <w:br/>
        <w:t>├── scripts/                   # idempotente Reprozessierungs-Scripts</w:t>
        <w:br/>
        <w:t>│   ├── regenerate_forex_combined.py</w:t>
        <w:br/>
        <w:t>│   └── regenerate_webscraping_sentiment.py</w:t>
        <w:br/>
        <w:t>├── notebooks/</w:t>
        <w:br/>
        <w:t>│   ├── rohdaten_laden/        # EDA pro Quelle (01–05)</w:t>
        <w:br/>
        <w:t>│   └── datenverarbeitung/     # Analyse-Notebooks</w:t>
        <w:br/>
        <w:t>│       ├── datenanalyse_forex.ipynb</w:t>
        <w:br/>
        <w:t>│       ├── datenanalyse_oil.ipynb</w:t>
        <w:br/>
        <w:t>│       ├── news_forex_korrelation_kombiniert.ipynb</w:t>
        <w:br/>
        <w:t>│       ├── sentiment_analyse_vergleich.ipynb</w:t>
        <w:br/>
        <w:t>│       └── poc_webscraping_sentiment.ipynb</w:t>
        <w:br/>
        <w:t>├── data/</w:t>
        <w:br/>
        <w:t>│   ├── raw/                   # Rohdaten, nicht verändert</w:t>
        <w:br/>
        <w:t>│   ├── processed/             # harmonisiert, zusammengeführt</w:t>
        <w:br/>
        <w:t>│   └── final/                 # finaler Datensatz</w:t>
        <w:br/>
        <w:t>├── dashboard.py               # Streamlit-App</w:t>
        <w:br/>
        <w:t>├── CLAUDE.md                  # Code-Konventionen, Setup</w:t>
        <w:br/>
        <w:t>└── DOKUMENTATION.md           # dieses Dokument</w:t>
      </w:r>
    </w:p>
    <w:p>
      <w:pPr>
        <w:pStyle w:val="Heading2"/>
        <w:jc w:val="left"/>
      </w:pPr>
      <w:r>
        <w:t>15. Protokoll — Chronologie der wichtigsten Entscheidungen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Datum (2026)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Entscheidung / Beobachtung</w:t>
            </w:r>
          </w:p>
        </w:tc>
      </w:tr>
      <w:tr>
        <w:tc>
          <w:tcPr>
            <w:tcW w:type="dxa" w:w="4320"/>
          </w:tcPr>
          <w:p>
            <w:r/>
            <w:r>
              <w:t>Feb 2026</w:t>
            </w:r>
          </w:p>
        </w:tc>
        <w:tc>
          <w:tcPr>
            <w:tcW w:type="dxa" w:w="4320"/>
          </w:tcPr>
          <w:p>
            <w:r/>
            <w:r>
              <w:t>Themenfestlegung: Forex + News-Sentiment + Öl. Zeitraum initial 2024-2025.</w:t>
            </w:r>
          </w:p>
        </w:tc>
      </w:tr>
      <w:tr>
        <w:tc>
          <w:tcPr>
            <w:tcW w:type="dxa" w:w="4320"/>
          </w:tcPr>
          <w:p>
            <w:r/>
            <w:r>
              <w:t>Anfang März</w:t>
            </w:r>
          </w:p>
        </w:tc>
        <w:tc>
          <w:tcPr>
            <w:tcW w:type="dxa" w:w="4320"/>
          </w:tcPr>
          <w:p>
            <w:r/>
            <w:r>
              <w:t>EODHD-API-Integration, Free-Plan-Limit (20 Calls/Tag) als Randbedingung identifiziert.</w:t>
            </w:r>
          </w:p>
        </w:tc>
      </w:tr>
      <w:tr>
        <w:tc>
          <w:tcPr>
            <w:tcW w:type="dxa" w:w="4320"/>
          </w:tcPr>
          <w:p>
            <w:r/>
            <w:r>
              <w:t>Anfang/Mitte März</w:t>
            </w:r>
          </w:p>
        </w:tc>
        <w:tc>
          <w:tcPr>
            <w:tcW w:type="dxa" w:w="4320"/>
          </w:tcPr>
          <w:p>
            <w:r/>
            <w:r>
              <w:t>Erste Webscraping-Schnappschüsse (03-03 bis 03-25). RSS-SSL-Bug noch nicht bemerkt, da Feeds zu dem Zeitpunkt funktionierten.</w:t>
            </w:r>
          </w:p>
        </w:tc>
      </w:tr>
      <w:tr>
        <w:tc>
          <w:tcPr>
            <w:tcW w:type="dxa" w:w="4320"/>
          </w:tcPr>
          <w:p>
            <w:r/>
            <w:r>
              <w:t>März</w:t>
            </w:r>
          </w:p>
        </w:tc>
        <w:tc>
          <w:tcPr>
            <w:tcW w:type="dxa" w:w="4320"/>
          </w:tcPr>
          <w:p>
            <w:r/>
            <w:r>
              <w:t xml:space="preserve">Entscheidung pro </w:t>
            </w:r>
            <w:r>
              <w:rPr>
                <w:b/>
              </w:rPr>
              <w:t>Median</w:t>
            </w:r>
            <w:r>
              <w:t xml:space="preserve"> (statt Mittel) bei Tagesaggregation der Polarity — robustere zentrale Tendenz.</w:t>
            </w:r>
          </w:p>
        </w:tc>
      </w:tr>
      <w:tr>
        <w:tc>
          <w:tcPr>
            <w:tcW w:type="dxa" w:w="4320"/>
          </w:tcPr>
          <w:p>
            <w:r/>
            <w:r>
              <w:t>März</w:t>
            </w:r>
          </w:p>
        </w:tc>
        <w:tc>
          <w:tcPr>
            <w:tcW w:type="dxa" w:w="4320"/>
          </w:tcPr>
          <w:p>
            <w:r/>
            <w:r>
              <w:t xml:space="preserve">Hinzufügen von </w:t>
            </w:r>
            <w:r>
              <w:rPr>
                <w:rFonts w:ascii="Consolas" w:hAnsi="Consolas"/>
                <w:sz w:val="20"/>
              </w:rPr>
              <w:t>news_forex_korrelation_kombiniert.ipynb</w:t>
            </w:r>
            <w:r>
              <w:t xml:space="preserve"> mit Öl-Overlay und separater Sentiment-Diagnose.</w:t>
            </w:r>
          </w:p>
        </w:tc>
      </w:tr>
      <w:tr>
        <w:tc>
          <w:tcPr>
            <w:tcW w:type="dxa" w:w="4320"/>
          </w:tcPr>
          <w:p>
            <w:r/>
            <w:r>
              <w:t>19.04.</w:t>
            </w:r>
          </w:p>
        </w:tc>
        <w:tc>
          <w:tcPr>
            <w:tcW w:type="dxa" w:w="4320"/>
          </w:tcPr>
          <w:p>
            <w:r/>
            <w:r>
              <w:t>Dashboard-Seite „Sentiment-Vergleich" zum Gegenüberstellen der eigenen TextBlob-Analyse und der EODHD-Polarity auf identischem Text.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>Alle Rohdaten bis heute frisch gezogen. Zeitraum auf 2022-01-01 erweitert, damit mehr Historie im Repo steht.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 xml:space="preserve">RSS-SSL-Bug aufgetreten (0 Artikel in allen 4 Feeds). Mit dem in Fenlins Notebook validierten </w:t>
            </w:r>
            <w:r>
              <w:rPr>
                <w:rFonts w:ascii="Consolas" w:hAnsi="Consolas"/>
                <w:sz w:val="20"/>
              </w:rPr>
              <w:t>requests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feedparser</w:t>
            </w:r>
            <w:r>
              <w:t xml:space="preserve"> Fix korrigiert. Die fehlerhafte Reddit-only-CSV als </w:t>
            </w:r>
            <w:r>
              <w:rPr>
                <w:rFonts w:ascii="Consolas" w:hAnsi="Consolas"/>
                <w:sz w:val="20"/>
              </w:rPr>
              <w:t>*_PRE-FIX_*.csv</w:t>
            </w:r>
            <w:r>
              <w:t xml:space="preserve"> archiviert.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 xml:space="preserve">News-Loader umgestellt von </w:t>
            </w:r>
            <w:r>
              <w:rPr>
                <w:rFonts w:ascii="Consolas" w:hAnsi="Consolas"/>
                <w:sz w:val="20"/>
              </w:rPr>
              <w:t>limit=300</w:t>
            </w:r>
            <w:r>
              <w:t xml:space="preserve"> auf </w:t>
            </w:r>
            <w:r>
              <w:rPr>
                <w:rFonts w:ascii="Consolas" w:hAnsi="Consolas"/>
                <w:sz w:val="20"/>
              </w:rPr>
              <w:t>limit=1000</w:t>
            </w:r>
            <w:r>
              <w:t xml:space="preserve"> → deutlich weniger API-Calls bei gleicher Datenmenge.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 xml:space="preserve">Proof-of-Concept-Notebook </w:t>
            </w:r>
            <w:r>
              <w:rPr>
                <w:rFonts w:ascii="Consolas" w:hAnsi="Consolas"/>
                <w:sz w:val="20"/>
              </w:rPr>
              <w:t>poc_webscraping_sentiment.ipynb</w:t>
            </w:r>
            <w:r>
              <w:t xml:space="preserve"> + paralleles Script — zeigt, dass der saubere Weg mit einer unabhängigen Nachrichtenquelle reproduzierbar ist.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>Dashboard „Master Grafik 2" von MT5+Webscraping auf Yahoo+EODHD+Webscraping umgebaut — die beiden Master-Grafiken zeigen jetzt „sauberer Weg" und „Proof of Concept" im direkten Vergleich.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 xml:space="preserve">Altdaten (Dateien mit </w:t>
            </w:r>
            <w:r>
              <w:rPr>
                <w:rFonts w:ascii="Consolas" w:hAnsi="Consolas"/>
                <w:sz w:val="20"/>
              </w:rPr>
              <w:t>_to_2026-03-25</w:t>
            </w:r>
            <w:r>
              <w:t xml:space="preserve">) in </w:t>
            </w:r>
            <w:r>
              <w:rPr>
                <w:rFonts w:ascii="Consolas" w:hAnsi="Consolas"/>
                <w:sz w:val="20"/>
              </w:rPr>
              <w:t>data_archive/</w:t>
            </w:r>
            <w:r>
              <w:t xml:space="preserve"> verschoben. Ordner via </w:t>
            </w:r>
            <w:r>
              <w:rPr>
                <w:rFonts w:ascii="Consolas" w:hAnsi="Consolas"/>
                <w:sz w:val="20"/>
              </w:rPr>
              <w:t>.gitignore</w:t>
            </w:r>
            <w:r>
              <w:t xml:space="preserve"> aus dem Repo gehalten, bleibt lokal verfügbar.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>Präzisierung: die Interpolations-Option in Master Grafik 1 und 2 überspringt Sentiment-Reihen. Begründung siehe 4.2.</w:t>
            </w:r>
          </w:p>
        </w:tc>
      </w:tr>
      <w:tr>
        <w:tc>
          <w:tcPr>
            <w:tcW w:type="dxa" w:w="4320"/>
          </w:tcPr>
          <w:p>
            <w:r/>
            <w:r>
              <w:t>22.04.</w:t>
            </w:r>
          </w:p>
        </w:tc>
        <w:tc>
          <w:tcPr>
            <w:tcW w:type="dxa" w:w="4320"/>
          </w:tcPr>
          <w:p>
            <w:r/>
            <w:r>
              <w:t>Neue Dashboard-Seite „Workflow" mit Graphviz-Diagramm der Pipeline (Rohdaten → Loader → Raw-Storage → Processing → Processed-Storage → Dashboard).</w:t>
            </w:r>
          </w:p>
        </w:tc>
      </w:tr>
    </w:tbl>
    <w:p/>
    <w:p>
      <w:pPr>
        <w:pStyle w:val="Heading2"/>
        <w:jc w:val="left"/>
      </w:pPr>
      <w:r>
        <w:t>16. Offen / ToDo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news_forex_korrelation_kombiniert.ipynb</w:t>
      </w:r>
      <w:r>
        <w:t xml:space="preserve"> mit aktualisierten Daten neu durchlaufen, um die </w:t>
      </w:r>
      <w:r>
        <w:rPr>
          <w:rFonts w:ascii="Consolas" w:hAnsi="Consolas"/>
          <w:sz w:val="20"/>
        </w:rPr>
        <w:t>_v2</w:t>
      </w:r>
      <w:r>
        <w:t>-CSVs zu regenerieren (Dashboard ist nicht davon abhängig).</w:t>
      </w:r>
    </w:p>
    <w:p>
      <w:pPr>
        <w:pStyle w:val="ListBullet"/>
      </w:pPr>
      <w:r>
        <w:t>Optional: Fenlins parallele Arbeit (</w:t>
      </w:r>
      <w:r>
        <w:rPr>
          <w:rFonts w:ascii="Consolas" w:hAnsi="Consolas"/>
          <w:sz w:val="20"/>
        </w:rPr>
        <w:t>05_merge_und_korrelation.ipynb</w:t>
      </w:r>
      <w:r>
        <w:t xml:space="preserve">, </w:t>
      </w:r>
      <w:r>
        <w:rPr>
          <w:rFonts w:ascii="Consolas" w:hAnsi="Consolas"/>
          <w:sz w:val="20"/>
        </w:rPr>
        <w:t>data/final/forex_news_merged.csv</w:t>
      </w:r>
      <w:r>
        <w:t>) mit dem PoC-Pfad abgleichen und ggf. konsolidieren.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