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คำอธิบาย UML State Machine Diagram</w:t>
      </w:r>
    </w:p>
    <w:p>
      <w:r>
        <w:rPr>
          <w:b/>
          <w:color w:val="24798C"/>
        </w:rPr>
        <w:t>โครงการ Hybrid Network Monitoring and Policy Orchestration Framework</w:t>
      </w:r>
    </w:p>
    <w:p>
      <w:pPr>
        <w:pStyle w:val="SmallThai"/>
      </w:pPr>
      <w:r>
        <w:t>เอกสารประกอบการอธิบายกระบวนการทำงานของระบบ  |  ST-01 ถึง ST-03</w:t>
      </w:r>
    </w:p>
    <w:p>
      <w:r>
        <w:t>เอกสารฉบับนี้อธิบายแผนภาพสถานะ (UML State Machine Diagram) ขององค์ประกอบหลักในระบบ โดยพิจารณาจากลำดับการโต้ตอบที่กำหนดไว้ใน Sequence Diagram (SD-03, SD-04 และ SD-05) เพื่อแสดงสถานะที่เกิดขึ้นได้ เหตุการณ์ที่ทำให้เปลี่ยนสถานะ และเงื่อนไขที่ควบคุมการเปลี่ยนสถานะ ทั้งนี้แผนภาพเป็นฉบับร่างสำหรับการออกแบบและยังไม่ใช่ข้อกำหนดสถานะฐานข้อมูลที่ล็อกแล้ว</w:t>
      </w:r>
    </w:p>
    <w:p>
      <w:pPr>
        <w:pStyle w:val="Heading1"/>
      </w:pPr>
      <w:r>
        <w:t>ภาพรวมขอบเขตของแผนภาพสถานะ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113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รหัส</w:t>
            </w:r>
          </w:p>
        </w:tc>
        <w:tc>
          <w:tcPr>
            <w:tcW w:type="dxa" w:w="2891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ชื่อแผนภาพ</w:t>
            </w:r>
          </w:p>
        </w:tc>
        <w:tc>
          <w:tcPr>
            <w:tcW w:type="dxa" w:w="2665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Sequence Diagram ที่อ้างอิง</w:t>
            </w:r>
          </w:p>
        </w:tc>
        <w:tc>
          <w:tcPr>
            <w:tcW w:type="dxa" w:w="2948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วัตถุ/กระบวนการ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ST-01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Rule Proposal &amp; Decision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SD-04 Rule Decision &amp; Approval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วงจรการพิจารณาข้อเสนอกฎ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ST-02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Enforcement &amp; Verification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SD-05 Rule Enforcement &amp; Verification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รอบการดำเนินการบังคับใช้กฎ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ST-03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Risk Analysis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SD-03 Risk Analysis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รอบการวิเคราะห์ข้อมูลเครือข่าย</w:t>
            </w:r>
          </w:p>
        </w:tc>
      </w:tr>
    </w:tbl>
    <w:p>
      <w:pPr>
        <w:spacing w:after="0"/>
      </w:pPr>
    </w:p>
    <w:p>
      <w:r>
        <w:t>การเปลี่ยนสถานะใช้รูปแบบ event [guard] / effect โดย event คือเหตุการณ์กระตุ้นการเปลี่ยนสถานะ guard คือเงื่อนไขที่ต้องเป็นจริง และ effect คือการดำเนินการที่เกิดขึ้นระหว่างการเปลี่ยนสถานะ ส่วนสัญลักษณ์วงกลมทึบและวงกลมสองชั้นใช้แทน Initial Pseudostate และ Final State ตามลำดับ</w:t>
      </w:r>
    </w:p>
    <w:p>
      <w:pPr>
        <w:pStyle w:val="Heading1"/>
      </w:pPr>
      <w:r>
        <w:t>ST-01 — Rule Proposal &amp; Decision State Machine</w:t>
      </w:r>
    </w:p>
    <w:p>
      <w:pPr>
        <w:pStyle w:val="Heading2"/>
      </w:pPr>
      <w:r>
        <w:t>1. State Diagram Scope</w:t>
      </w:r>
    </w:p>
    <w:p>
      <w:r>
        <w:t>แผนภาพ ST-01 แสดงวงจรสถานะของข้อเสนอกฎเครือข่าย ตั้งแต่สร้างข้อเสนอกฎที่จำเป็นจากผลการวิเคราะห์หรือคำขอของผู้ดูแลระบบ จนถึงการอนุมัติ การปฏิเสธ หรือการส่งข้อเสนอกฎที่อนุมัติไปยังส่วน Enforcement โดยมุ่งเน้นกระบวนการพิจารณาและการตรวจสอบข้อเสนอ ไม่ครอบคลุมผลการติดตั้งกฎบนอุปกรณ์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1"/>
        <w:gridCol w:w="4521"/>
      </w:tblGrid>
      <w:tr>
        <w:trPr>
          <w:tblHeader w:val="true"/>
        </w:trPr>
        <w:tc>
          <w:tcPr>
            <w:tcW w:type="dxa" w:w="232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7313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แผนภาพอ้างอิง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SD-04: Rule Decision &amp; Approval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วัตถุที่พิจารณา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Rule Proposal / Rule Decision (เชิงตรรกะ)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จุดเริ่มต้น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มีการสร้างข้อเสนอกฎจากแขนง [Rule Required]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จุดสิ้นสุด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ข้อเสนอถูกปฏิเสธ หรือได้รับการอนุมัติและส่งต่อให้ Enforcement แล้ว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องค์ประกอบข้อมูลที่เกี่ยวข้อง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D2: Analysis Results, D3: Rule / Decision Records</w:t>
            </w:r>
          </w:p>
        </w:tc>
      </w:tr>
    </w:tbl>
    <w:p>
      <w:pPr>
        <w:spacing w:after="0"/>
      </w:pPr>
    </w:p>
    <w:p>
      <w:pPr>
        <w:pStyle w:val="Heading2"/>
      </w:pPr>
      <w:r>
        <w:t>2. ST-01 — Rule Proposal &amp; Decision State Machine Diagram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70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7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keepNext w:val="0"/>
        <w:jc w:val="center"/>
      </w:pPr>
      <w:r>
        <w:t>รูปที่ ST-01 แผนภาพสถานะการเสนอและพิจารณากฎ (ฉบับร่าง)</w:t>
      </w:r>
    </w:p>
    <w:p>
      <w:pPr>
        <w:pStyle w:val="Heading2"/>
      </w:pPr>
      <w:r>
        <w:t>3. State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1"/>
        <w:gridCol w:w="4521"/>
      </w:tblGrid>
      <w:tr>
        <w:trPr>
          <w:tblHeader w:val="true"/>
        </w:trPr>
        <w:tc>
          <w:tcPr>
            <w:tcW w:type="dxa" w:w="232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7313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Proposed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ระบบสร้างข้อเสนอกฎและดำเนินการตรวจสอบความถูกต้องของข้อเสนอ ก่อนนำเสนอแก่ผู้ดูแลระบบ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Pending Review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ข้อเสนอกฎอยู่ระหว่างรอการตัดสินใจ โดยระบบแสดงข้อเสนอพร้อมบริบทให้ผู้ดูแลระบบพิจารณา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Modifying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ผู้ดูแลระบบแก้ไขหรือ Override ข้อเสนอ และระบบตรวจสอบความถูกต้องของข้อมูลที่แก้ไข หากไม่ผ่านจะแสดงข้อผิดพลาดและให้แก้ไขอีกครั้ง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Approved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ผู้ดูแลระบบอนุมัติข้อเสนอ ระบบสรุปกฎที่อนุมัติและบันทึกกฎพร้อมผลการตัดสินใจลงใน D3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Rejected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ผู้ดูแลระบบปฏิเสธข้อเสนอ ระบบบันทึกการปฏิเสธและไม่ส่งคำขอบังคับใช้กฎ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Dispatched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ส่วน Enforcement ตอบรับการส่งกฎที่อนุมัติแล้ว โดยไม่ได้หมายความว่ากฎถูกติดตั้งสำเร็จ</w:t>
            </w:r>
          </w:p>
        </w:tc>
      </w:tr>
    </w:tbl>
    <w:p>
      <w:pPr>
        <w:spacing w:after="0"/>
      </w:pPr>
    </w:p>
    <w:p>
      <w:r>
        <w:t>การเปลี่ยนสถานะสำคัญประกอบด้วยการส่งข้อเสนอจาก Proposed ไป Pending Review หลังผ่านการตรวจสอบ การเปลี่ยนเข้าสู่ Modifying เมื่อผู้ดูแลระบบเลือกแก้ไข และการวนกลับไป Pending Review เมื่อการแก้ไขถูกต้อง กรณีการแก้ไขไม่ถูกต้องยังคงอยู่ใน Modifying พร้อมแจ้งข้อผิดพลาด ส่วนการอนุมัติและปฏิเสธนำไปสู่ Approved และ Rejected ตามลำดับ</w:t>
      </w:r>
    </w:p>
    <w:p>
      <w:pPr>
        <w:pStyle w:val="SmallThai"/>
      </w:pPr>
      <w:r>
        <w:rPr>
          <w:b/>
        </w:rPr>
        <w:t xml:space="preserve">หมายเหตุ: </w:t>
      </w:r>
      <w:r>
        <w:t>SD-04 มีแขนง [No Rule Required] ซึ่งระบบบันทึกการตัดสินใจไม่ดำเนินการและไม่สร้าง Rule Proposal จึงอยู่นอกขอบเขต ST-01 นอกจากนี้ SD-04 ไม่ระบุทางออกของการตรวจสอบข้อเสนอเริ่มต้นที่ไม่ผ่าน จึงยังไม่กำหนด transition ส่วนนั้น</w:t>
      </w:r>
    </w:p>
    <w:p>
      <w:r>
        <w:br w:type="page"/>
      </w:r>
    </w:p>
    <w:p>
      <w:pPr>
        <w:pStyle w:val="Heading1"/>
      </w:pPr>
      <w:r>
        <w:t>ST-02 — Enforcement &amp; Verification State Machine</w:t>
      </w:r>
    </w:p>
    <w:p>
      <w:pPr>
        <w:pStyle w:val="Heading2"/>
      </w:pPr>
      <w:r>
        <w:t>1. State Diagram Scope</w:t>
      </w:r>
    </w:p>
    <w:p>
      <w:r>
        <w:t>แผนภาพ ST-02 แสดงวงจรสถานะของการบังคับใช้กฎหลังจากได้รับ Approved Generic Rule และ Enforcement Request ครอบคลุมการค้นหาเป้าหมาย การเลือก Adapter และตรวจสอบความเข้ากันได้ การแปลง Generic Rule เป็นคำสั่งที่เหมาะสม การส่งคำสั่ง และการตรวจสอบกฎที่ปรากฏอยู่บนอุปกรณ์เครือข่าย การบังคับใช้บน SDN และ Traditional Network ใช้วงจรสถานะร่วมกัน แต่ใช้ Adapter และวิธีเรียกอุปกรณ์แตกต่างกัน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1"/>
        <w:gridCol w:w="4521"/>
      </w:tblGrid>
      <w:tr>
        <w:trPr>
          <w:tblHeader w:val="true"/>
        </w:trPr>
        <w:tc>
          <w:tcPr>
            <w:tcW w:type="dxa" w:w="232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7313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แผนภาพอ้างอิง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SD-05: Rule Enforcement &amp; Verification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วัตถุที่พิจารณา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Enforcement Operation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จุดเริ่มต้น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ได้รับ Approved Generic Rule และ Enforcement Request จาก Rule Decision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จุดสิ้นสุด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บันทึกผล Enforcement/Verification แล้ว และรายงานสถานะให้ผู้ดูแลระบบ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องค์ประกอบข้อมูลที่เกี่ยวข้อง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D4: Configuration &amp; Context, D5: Enforcement Records / Logs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ERD ที่เกี่ยวข้อง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Enforcement_Record, Verification_Record, Enforcement_Target</w:t>
            </w:r>
          </w:p>
        </w:tc>
      </w:tr>
    </w:tbl>
    <w:p>
      <w:pPr>
        <w:spacing w:after="0"/>
      </w:pPr>
    </w:p>
    <w:p>
      <w:pPr>
        <w:pStyle w:val="Heading2"/>
      </w:pPr>
      <w:r>
        <w:t>2. ST-02 — Enforcement &amp; Verification State Machine Diagram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69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69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keepNext w:val="0"/>
        <w:jc w:val="center"/>
      </w:pPr>
      <w:r>
        <w:t>รูปที่ ST-02 แผนภาพสถานะการบังคับใช้กฎและการตรวจสอบผล (ฉบับร่าง)</w:t>
      </w:r>
    </w:p>
    <w:p>
      <w:pPr>
        <w:pStyle w:val="Heading2"/>
      </w:pPr>
      <w:r>
        <w:t>3. State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1"/>
        <w:gridCol w:w="4521"/>
      </w:tblGrid>
      <w:tr>
        <w:trPr>
          <w:tblHeader w:val="true"/>
        </w:trPr>
        <w:tc>
          <w:tcPr>
            <w:tcW w:type="dxa" w:w="232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7313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Resolving Target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ค้นหาอุปกรณ์เป้าหมายและข้อมูล Configuration จาก D4 หากเป้าหมายไม่พร้อมใช้งานจะเข้าสู่ Failed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Checking Compatibility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เลือก Enforcement Adapter และตรวจสอบว่าอุปกรณ์เป้าหมายรองรับการดำเนินการตามกฎ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Translating Rule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แปลง Generic Rule เป็นคำสั่งหรือรูปแบบ Configuration ที่อุปกรณ์ปลายทางรองรับ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Executing Enforcement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ส่งคำสั่งผ่านช่องทาง SDN หรือ Traditional และรับผลตอบกลับจากการดำเนินการ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Verifying Applied Rule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ตรวจสอบ Flow State หรือ Active Configuration ที่อุปกรณ์รายงานกลับมา แล้วเปรียบเทียบกับกฎที่ต้องการ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Failed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ขั้นตอนการดำเนินการไม่สำเร็จ เช่น ไม่พบเป้าหมาย ไม่รองรับกฎ แปลงกฎผิดพลาด หรือส่งคำสั่งไม่สำเร็จ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Verified Success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พบกฎหรือ Configuration บนอุปกรณ์และตรงกับรายการที่คาดหมาย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Verification Failed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เรียกดูข้อมูลได้ แต่กฎหายไปหรือไม่ตรงกับ Configuration ที่คาดหมาย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Unverified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ไม่สามารถเรียกดูหลักฐานเพียงพอเพื่อยืนยันผลการติดตั้งกฎได้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Recording Outcome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ระบบบันทึกผล Enforcement และผล Verification ที่เกี่ยวข้องลง D5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Reporting Status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ระบบรายงานสถานะผลการดำเนินการแก่ผู้ดูแลระบบ</w:t>
            </w:r>
          </w:p>
        </w:tc>
      </w:tr>
    </w:tbl>
    <w:p>
      <w:pPr>
        <w:spacing w:after="0"/>
      </w:pPr>
    </w:p>
    <w:p>
      <w:r>
        <w:t>เมื่ออุปกรณ์ตอบรับคำสั่ง ([Execution Accepted]) ระบบต้องดำเนินการตรวจสอบกฎที่นำไปใช้ต่อ ไม่สามารถนับเป็น Verified Success ได้ทันที โดยผลตรวจสอบแบ่งเป็นสามกรณี คือ [Applied Rule Matches], [Applied Rule Missing or Mismatched] และ [Verification Unavailable] ส่วนความล้มเหลวที่เกิดก่อนการตรวจสอบจะเข้ากลุ่ม Failed โดยตรง</w:t>
      </w:r>
    </w:p>
    <w:p>
      <w:pPr>
        <w:pStyle w:val="SmallThai"/>
      </w:pPr>
      <w:r>
        <w:rPr>
          <w:b/>
        </w:rPr>
        <w:t xml:space="preserve">หมายเหตุ: </w:t>
      </w:r>
      <w:r>
        <w:t>SD-05 ยังไม่กำหนดขั้นตอน retry, rollback, remove rule หรือวิธีรวมผลสำเร็จจากหลาย Target จึงไม่รวมพฤติกรรมดังกล่าวใน ST-02 ฉบับนี้ กรณีการบันทึกผลลง D5 ไม่สำเร็จยังไม่มีแขนงข้อผิดพลาดที่ระบุไว้ใน SD-05</w:t>
      </w:r>
    </w:p>
    <w:p>
      <w:r>
        <w:br w:type="page"/>
      </w:r>
    </w:p>
    <w:p>
      <w:pPr>
        <w:pStyle w:val="Heading1"/>
      </w:pPr>
      <w:r>
        <w:t>ST-03 — Risk Analysis State Machine</w:t>
      </w:r>
    </w:p>
    <w:p>
      <w:pPr>
        <w:pStyle w:val="Heading2"/>
      </w:pPr>
      <w:r>
        <w:t>1. State Diagram Scope</w:t>
      </w:r>
    </w:p>
    <w:p>
      <w:r>
        <w:t>แผนภาพ ST-03 แสดงสถานะของการวิเคราะห์ข้อมูลเครือข่ายตั้งแต่ได้รับแจ้งว่ามี Normalized Telemetry พร้อมใช้งาน ผ่านการเตรียม Feature การตรวจสอบความพร้อมของข้อมูล การดึงบริบทย้อนหลัง การวิเคราะห์ และการจัดเก็บผลก่อนส่งต่อให้กระบวนการ Rule Decision โดยไม่ครอบคลุมการตัดสินใจสร้างกฎหรือการบังคับใช้กฎ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1"/>
        <w:gridCol w:w="4521"/>
      </w:tblGrid>
      <w:tr>
        <w:trPr>
          <w:tblHeader w:val="true"/>
        </w:trPr>
        <w:tc>
          <w:tcPr>
            <w:tcW w:type="dxa" w:w="232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7313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แผนภาพอ้างอิง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SD-03: Risk Analysis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วัตถุที่พิจารณา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Risk Analysis Operation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จุดเริ่มต้น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ได้รับการแจ้ง Normalized Telemetry Ready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จุดสิ้นสุด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ข้อมูลไม่เพียงพอ / วิเคราะห์ล้มเหลว / วิเคราะห์สำเร็จและส่งผลให้ Rule Decision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องค์ประกอบข้อมูลที่เกี่ยวข้อง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D1: Normalized Network Data, D2: Analysis Results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ERD ที่เกี่ยวข้อง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Analysis_Result, Analysis_Telemetry</w:t>
            </w:r>
          </w:p>
        </w:tc>
      </w:tr>
    </w:tbl>
    <w:p>
      <w:pPr>
        <w:spacing w:after="0"/>
      </w:pPr>
    </w:p>
    <w:p>
      <w:pPr>
        <w:pStyle w:val="Heading2"/>
      </w:pPr>
      <w:r>
        <w:t>2. ST-03 — Risk Analysis State Machine Diagram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082668" cy="52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2668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hai"/>
        <w:keepNext w:val="0"/>
        <w:jc w:val="center"/>
      </w:pPr>
      <w:r>
        <w:t>รูปที่ ST-03 แผนภาพสถานะการวิเคราะห์ความเสี่ยงของข้อมูลเครือข่าย (ฉบับร่าง)</w:t>
      </w:r>
    </w:p>
    <w:p>
      <w:pPr>
        <w:pStyle w:val="Heading2"/>
      </w:pPr>
      <w:r>
        <w:t>3. State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1"/>
        <w:gridCol w:w="4521"/>
      </w:tblGrid>
      <w:tr>
        <w:trPr>
          <w:tblHeader w:val="true"/>
        </w:trPr>
        <w:tc>
          <w:tcPr>
            <w:tcW w:type="dxa" w:w="2324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7313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Preparing Features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ดึง Normalized Network Data จาก D1 และเตรียม Feature ที่จำเป็นต่อการวิเคราะห์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Insufficient Data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ข้อมูลขาด Feature ที่จำเป็น ระบบบันทึกเงื่อนไขข้อมูลไม่เพียงพอและยุติรอบการวิเคราะห์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Retrieving Historical Context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ขอข้อมูลย้อนหลังที่มีอยู่จาก D1 เพื่อใช้ประกอบการวิเคราะห์ โดยกรณีไม่มีประวัติยังสามารถทำงานต่อได้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Analyzing Network Data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ประมวลผลข้อมูลเครือข่ายด้วย Features และ Context ที่เตรียมไว้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Analysis Failed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การวิเคราะห์ประสบข้อผิดพลาด ระบบบันทึกข้อผิดพลาดและยุติรอบการวิเคราะห์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Generating Analysis Result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จัดทำผลวิเคราะห์และ Risk Context เมื่อการวิเคราะห์สำเร็จ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Storing Analysis Result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จัดเก็บผลวิเคราะห์ลงใน D2 และรอรับการยืนยันการบันทึก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Analysis Completed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บันทึกผลสำเร็จและส่ง Analysis Result พร้อม Risk Context ไปยัง Rule Decision</w:t>
            </w:r>
          </w:p>
        </w:tc>
      </w:tr>
    </w:tbl>
    <w:p>
      <w:pPr>
        <w:spacing w:after="0"/>
      </w:pPr>
    </w:p>
    <w:p>
      <w:r>
        <w:t>การเข้าสู่ Insufficient Data และ Analysis Failed เป็นคนละกรณี กล่าวคือ Insufficient Data เกิดจากข้อมูลนำเข้าไม่พร้อมก่อนเริ่มประมวลผล ส่วน Analysis Failed เป็นความล้มเหลวขณะดำเนินการวิเคราะห์ ขณะที่ผลการวิเคราะห์สำเร็จยังไม่หมายถึงต้องสร้างกฎเครือข่ายเสมอไป การตัดสินใจดังกล่าวอยู่ใน SD-04</w:t>
      </w:r>
    </w:p>
    <w:p>
      <w:pPr>
        <w:pStyle w:val="SmallThai"/>
      </w:pPr>
      <w:r>
        <w:rPr>
          <w:b/>
        </w:rPr>
        <w:t xml:space="preserve">หมายเหตุ: </w:t>
      </w:r>
      <w:r>
        <w:t>SD-03 ยังไม่กำหนด Threshold ของ Risk Score, ระดับ Confidence หรือเงื่อนไข Model เฉพาะ และไม่ได้ระบุแน่ชัดว่าการบันทึก Insufficient Data และ Analysis Error ลง Data Store ใด จึงไม่กำหนดเพิ่มเติมใน ST-03</w:t>
      </w:r>
    </w:p>
    <w:p>
      <w:pPr>
        <w:pStyle w:val="Heading1"/>
      </w:pPr>
      <w:r>
        <w:t>ความสอดคล้องกับแบบจำลองที่เกี่ยวข้อง</w:t>
      </w:r>
    </w:p>
    <w:p>
      <w:r>
        <w:t>ST-01 เชื่อมการตัดสินใจสร้างกฎกับการส่งคำขอให้ Enforcement โดยยังไม่ยืนยันผลบนอุปกรณ์ ST-02 แสดงสถานะการดำเนินการและการตรวจสอบผลก่อนรายงานผู้ดูแลระบบ ส่วน ST-03 สร้างผลวิเคราะห์เพื่อให้ Rule Decision นำไปประกอบการพิจารณา ขอบเขตทั้งสามจึงไม่ซ้ำซ้อนกับลำดับกิจกรรมที่แสดงใน Sequence Diagram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4"/>
        <w:gridCol w:w="3014"/>
        <w:gridCol w:w="3014"/>
      </w:tblGrid>
      <w:tr>
        <w:trPr>
          <w:tblHeader w:val="true"/>
        </w:trPr>
        <w:tc>
          <w:tcPr>
            <w:tcW w:type="dxa" w:w="1276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State Diagram</w:t>
            </w:r>
          </w:p>
        </w:tc>
        <w:tc>
          <w:tcPr>
            <w:tcW w:type="dxa" w:w="1928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Sequence Diagram หลัก</w:t>
            </w:r>
          </w:p>
        </w:tc>
        <w:tc>
          <w:tcPr>
            <w:tcW w:type="dxa" w:w="6435"/>
            <w:shd w:fill="20385B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ข้อมูล/Entity ที่สัมพันธ์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ST-01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SD-04</w:t>
            </w:r>
          </w:p>
        </w:tc>
        <w:tc>
          <w:tcPr>
            <w:tcW w:type="dxa" w:w="64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D3: Rule / Decision Records; Generic_Rule, Rule_Version, Rule_Decision (การแมปสถานะยังต้องสรุป)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ST-02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SD-05</w:t>
            </w:r>
          </w:p>
        </w:tc>
        <w:tc>
          <w:tcPr>
            <w:tcW w:type="dxa" w:w="64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 w:line="259" w:lineRule="auto"/>
            </w:pPr>
            <w:r>
              <w:rPr>
                <w:sz w:val="18"/>
              </w:rPr>
              <w:t>D5: Enforcement Records; Enforcement_Record, Verification_Record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ST-03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SD-03</w:t>
            </w:r>
          </w:p>
        </w:tc>
        <w:tc>
          <w:tcPr>
            <w:tcW w:type="dxa" w:w="64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D1/D2; Analysis_Result, Analysis_Telemetry</w:t>
            </w:r>
          </w:p>
        </w:tc>
      </w:tr>
    </w:tbl>
    <w:p>
      <w:pPr>
        <w:spacing w:after="0"/>
      </w:pPr>
    </w:p>
    <w:p>
      <w:r>
        <w:t>ข้อควรพิจารณาก่อนนำไปพัฒนา: ต้องกำหนดชื่อค่า Status ที่จัดเก็บในแต่ละ Entity ให้ตรงกับ State Machine รวมทั้งระบุให้ชัดว่าจุดใดเป็นสถานะในฐานข้อมูล และจุดใดเป็นเพียงสถานะของการดำเนินงานชั่วคราว เพื่อหลีกเลี่ยงความขัดแย้งกับ ERD V7 ที่ใช้เป็น Design Baseline</w:t>
      </w:r>
    </w:p>
    <w:p>
      <w:pPr>
        <w:pStyle w:val="Heading2"/>
      </w:pPr>
      <w:r>
        <w:t>เอกสารอ้างอิงภายในโครงการ</w:t>
      </w:r>
    </w:p>
    <w:p>
      <w:r>
        <w:t>SD03_RiskAnalysis.pdf; SD04_Decision.pdf; SD05_Enforcement.pdf; ERD_V7_datatype.pdf (Design Baseline)</w:t>
      </w:r>
    </w:p>
    <w:p>
      <w:pPr>
        <w:pStyle w:val="SmallThai"/>
      </w:pPr>
      <w:r>
        <w:t>สถานะเอกสาร: Draft — สำหรับทบทวนความสอดคล้องก่อนล็อก State Machine และกำหนด Status Constraints ในฐานข้อมูล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89" w:bottom="1219" w:left="1474" w:header="709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hai"/>
      <w:jc w:val="right"/>
    </w:pPr>
    <w:r>
      <w:t xml:space="preserve">State Machine Diagram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hai"/>
      <w:jc w:val="right"/>
    </w:pPr>
    <w:r>
      <w:t>HYBRID NETWORK MONITORING AND POLICY ORCHESTRATION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Noto Sans Thai" w:hAnsi="Noto Sans Thai" w:eastAsia="Noto Sans Thai" w:cs="Noto Sans Thai"/>
      <w:b w:val="0"/>
      <w:color w:val="2738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038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038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479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20385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hai">
    <w:name w:val="CaptionThai"/>
    <w:pPr>
      <w:spacing w:after="80"/>
    </w:pPr>
    <w:rPr>
      <w:rFonts w:ascii="Noto Sans Thai" w:hAnsi="Noto Sans Thai" w:eastAsia="Noto Sans Thai" w:cs="Noto Sans Thai"/>
      <w:b w:val="0"/>
      <w:color w:val="59697A"/>
      <w:sz w:val="19"/>
    </w:rPr>
  </w:style>
  <w:style w:type="paragraph" w:customStyle="1" w:styleId="SmallThai">
    <w:name w:val="SmallThai"/>
    <w:pPr>
      <w:spacing w:after="80"/>
    </w:pPr>
    <w:rPr>
      <w:rFonts w:ascii="Noto Sans Thai" w:hAnsi="Noto Sans Thai" w:eastAsia="Noto Sans Thai" w:cs="Noto Sans Thai"/>
      <w:b w:val="0"/>
      <w:color w:val="5969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