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SaaS Migration Technical Runbook</w:t>
      </w:r>
    </w:p>
    <w:p>
      <w:r>
        <w:t>This document summarizes the technical plan to convert the existing training site into a multi-tenant SaaS platform where each training institute can sign up and manage its own students, courses, and billing.</w:t>
      </w:r>
    </w:p>
    <w:p>
      <w:pPr>
        <w:pStyle w:val="Heading2"/>
      </w:pPr>
      <w:r>
        <w:t>Executive Summary</w:t>
      </w:r>
    </w:p>
    <w:p>
      <w:pPr>
        <w:pStyle w:val="ListBullet"/>
      </w:pPr>
      <w:r>
        <w:rPr>
          <w:sz w:val="22"/>
        </w:rPr>
        <w:t>Goal: Convert the existing training site into a multi-tenant SaaS so different training institutes can create and manage their own students, courses, and billing.</w:t>
      </w:r>
    </w:p>
    <w:p>
      <w:pPr>
        <w:pStyle w:val="ListBullet"/>
      </w:pPr>
      <w:r>
        <w:rPr>
          <w:sz w:val="22"/>
        </w:rPr>
        <w:t>Outcome: A self-serve platform with tenant isolation, recurring billing, and admin tools for support and reporting.</w:t>
      </w:r>
    </w:p>
    <w:p>
      <w:pPr>
        <w:pStyle w:val="Heading2"/>
      </w:pPr>
      <w:r>
        <w:t>Assumptions</w:t>
      </w:r>
    </w:p>
    <w:p>
      <w:pPr>
        <w:pStyle w:val="ListBullet"/>
      </w:pPr>
      <w:r>
        <w:rPr>
          <w:sz w:val="22"/>
        </w:rPr>
        <w:t>App is Laravel-based (PHP) with MySQL and S3-style storage.</w:t>
      </w:r>
    </w:p>
    <w:p>
      <w:pPr>
        <w:pStyle w:val="ListBullet"/>
      </w:pPr>
      <w:r>
        <w:rPr>
          <w:sz w:val="22"/>
        </w:rPr>
        <w:t>Current payments use Paystack for one-off registration; we will add Stripe (recommended) for subscriptions or keep Paystack recurring where regionally required.</w:t>
      </w:r>
    </w:p>
    <w:p>
      <w:pPr>
        <w:pStyle w:val="Heading2"/>
      </w:pPr>
      <w:r>
        <w:t>Phases &amp; Steps</w:t>
      </w:r>
    </w:p>
    <w:p>
      <w:pPr>
        <w:pStyle w:val="ListBullet"/>
      </w:pPr>
      <w:r>
        <w:rPr>
          <w:sz w:val="22"/>
        </w:rPr>
        <w:t>Phase 0 — Discovery (2–4 days): inventory models/tables/controllers; produce table→model→controller mapping.</w:t>
      </w:r>
    </w:p>
    <w:p>
      <w:pPr>
        <w:pStyle w:val="ListBullet"/>
      </w:pPr>
      <w:r>
        <w:rPr>
          <w:sz w:val="22"/>
        </w:rPr>
        <w:t>Phase 1 — Tenancy scaffold (shared-schema) (2–3 weeks): create Tenant model + migrations; add nullable tenant_id to core tables; implement TenantAware trait with global Eloquent scope; ResolveTenant middleware (subdomain/org slug); CLI helpers; update controllers to use tenant scoping; add tests.</w:t>
      </w:r>
    </w:p>
    <w:p>
      <w:pPr>
        <w:pStyle w:val="ListBullet"/>
      </w:pPr>
      <w:r>
        <w:rPr>
          <w:sz w:val="22"/>
        </w:rPr>
        <w:t>Phase 2 — Billing &amp; subscriptions (1–2 weeks): install Stripe + Laravel Cashier; add billing fields to tenants; implement checkout/subscription, webhook handlers; billing UI or use Stripe Billing Portal; migrate or coexist with Paystack for legacy flows.</w:t>
      </w:r>
    </w:p>
    <w:p>
      <w:pPr>
        <w:pStyle w:val="ListBullet"/>
      </w:pPr>
      <w:r>
        <w:rPr>
          <w:sz w:val="22"/>
        </w:rPr>
        <w:t>Phase 3 — Onboarding &amp; admin UI (2–3 weeks): public signup → create tenant + admin user; tenant dashboard (settings, team invites, billing, usage); quotas enforcement and notifications.</w:t>
      </w:r>
    </w:p>
    <w:p>
      <w:pPr>
        <w:pStyle w:val="ListBullet"/>
      </w:pPr>
      <w:r>
        <w:rPr>
          <w:sz w:val="22"/>
        </w:rPr>
        <w:t>Phase 4 — Data migration &amp; rollout (1–2 weeks): create default tenant; backup DB; migration script to set tenant_id on existing rows; test in staging; make tenant_id non-nullable after verification.</w:t>
      </w:r>
    </w:p>
    <w:p>
      <w:pPr>
        <w:pStyle w:val="ListBullet"/>
      </w:pPr>
      <w:r>
        <w:rPr>
          <w:sz w:val="22"/>
        </w:rPr>
        <w:t>Phase 5 — Testing, CI/CD &amp; staging (1–2 weeks): unit, integration, E2E tests; GitHub Actions for CI (phpunit, static analysis); staging deploy and smoke tests.</w:t>
      </w:r>
    </w:p>
    <w:p>
      <w:pPr>
        <w:pStyle w:val="ListBullet"/>
      </w:pPr>
      <w:r>
        <w:rPr>
          <w:sz w:val="22"/>
        </w:rPr>
        <w:t>Phase 6 — Operations &amp; monitoring (ongoing): backups, Sentry, APM, centralized logs, uptime monitoring, runbooks.</w:t>
      </w:r>
    </w:p>
    <w:p>
      <w:pPr>
        <w:pStyle w:val="ListBullet"/>
      </w:pPr>
      <w:r>
        <w:rPr>
          <w:sz w:val="22"/>
        </w:rPr>
        <w:t>Phase 7 — Enterprise features (later): SAML/SCIM SSO, per-tenant DB option, custom domains, SLA and dedicated support.</w:t>
      </w:r>
    </w:p>
    <w:p>
      <w:pPr>
        <w:pStyle w:val="Heading2"/>
      </w:pPr>
      <w:r>
        <w:t>Key Data Model Changes (concrete)</w:t>
      </w:r>
    </w:p>
    <w:p>
      <w:pPr>
        <w:pStyle w:val="ListBullet"/>
      </w:pPr>
      <w:r>
        <w:rPr>
          <w:sz w:val="22"/>
        </w:rPr>
        <w:t>Add `tenants` table: id, name, slug, stripe_customer_id, stripe_subscription_id, status, settings (json), timestamps.</w:t>
      </w:r>
    </w:p>
    <w:p>
      <w:pPr>
        <w:pStyle w:val="ListBullet"/>
      </w:pPr>
      <w:r>
        <w:rPr>
          <w:sz w:val="22"/>
        </w:rPr>
        <w:t>Add `tenant_id` to core tables: lms_courses, lms_modules, lms_materials, lms_students, lms_enrollments, lms_tracks, lms_scheduled_classes, lms_certificates, payments, training_registrations.</w:t>
      </w:r>
    </w:p>
    <w:p>
      <w:pPr>
        <w:pStyle w:val="ListBullet"/>
      </w:pPr>
      <w:r>
        <w:rPr>
          <w:sz w:val="22"/>
        </w:rPr>
        <w:t>Create `Tenant` model and `TenantAware` trait (global scope) and `ResolveTenant` middleware.</w:t>
      </w:r>
    </w:p>
    <w:p>
      <w:pPr>
        <w:pStyle w:val="Heading2"/>
      </w:pPr>
      <w:r>
        <w:t>Billing Strategy (simple)</w:t>
      </w:r>
    </w:p>
    <w:p>
      <w:pPr>
        <w:pStyle w:val="ListBullet"/>
      </w:pPr>
      <w:r>
        <w:rPr>
          <w:sz w:val="22"/>
        </w:rPr>
        <w:t>Use Stripe + Laravel Cashier for subscriptions, trials, invoices, webhooks. Keep Paystack for legacy one-offs or migrate to Stripe.</w:t>
      </w:r>
    </w:p>
    <w:p>
      <w:pPr>
        <w:pStyle w:val="ListBullet"/>
      </w:pPr>
      <w:r>
        <w:rPr>
          <w:sz w:val="22"/>
        </w:rPr>
        <w:t>Store provider IDs on `tenants` (stripe_customer_id, stripe_subscription_id) and update billing_status via webhooks.</w:t>
      </w:r>
    </w:p>
    <w:p>
      <w:pPr>
        <w:pStyle w:val="ListBullet"/>
      </w:pPr>
      <w:r>
        <w:rPr>
          <w:sz w:val="22"/>
        </w:rPr>
        <w:t>Secure webhook verification and do not store card numbers.</w:t>
      </w:r>
    </w:p>
    <w:p>
      <w:pPr>
        <w:pStyle w:val="Heading2"/>
      </w:pPr>
      <w:r>
        <w:t>Migration Plan (safe)</w:t>
      </w:r>
    </w:p>
    <w:p>
      <w:pPr>
        <w:pStyle w:val="ListBullet"/>
      </w:pPr>
      <w:r>
        <w:rPr>
          <w:sz w:val="22"/>
        </w:rPr>
        <w:t>1. Add nullable tenant_id columns and create `default` tenant.</w:t>
      </w:r>
    </w:p>
    <w:p>
      <w:pPr>
        <w:pStyle w:val="ListBullet"/>
      </w:pPr>
      <w:r>
        <w:rPr>
          <w:sz w:val="22"/>
        </w:rPr>
        <w:t>2. Back up DB and run migration script to set existing rows' tenant_id to the default tenant.</w:t>
      </w:r>
    </w:p>
    <w:p>
      <w:pPr>
        <w:pStyle w:val="ListBullet"/>
      </w:pPr>
      <w:r>
        <w:rPr>
          <w:sz w:val="22"/>
        </w:rPr>
        <w:t>3. Deploy middleware and TenantAware in read-only mode; validate in staging.</w:t>
      </w:r>
    </w:p>
    <w:p>
      <w:pPr>
        <w:pStyle w:val="ListBullet"/>
      </w:pPr>
      <w:r>
        <w:rPr>
          <w:sz w:val="22"/>
        </w:rPr>
        <w:t>4. After verification, make tenant_id non-nullable and enforce strict scoping.</w:t>
      </w:r>
    </w:p>
    <w:p>
      <w:pPr>
        <w:pStyle w:val="Heading2"/>
      </w:pPr>
      <w:r>
        <w:t>Testing &amp; QA (must-have)</w:t>
      </w:r>
    </w:p>
    <w:p>
      <w:pPr>
        <w:pStyle w:val="ListBullet"/>
      </w:pPr>
      <w:r>
        <w:rPr>
          <w:sz w:val="22"/>
        </w:rPr>
        <w:t>Unit tests for TenantAware scopes and billing logic.</w:t>
      </w:r>
    </w:p>
    <w:p>
      <w:pPr>
        <w:pStyle w:val="ListBullet"/>
      </w:pPr>
      <w:r>
        <w:rPr>
          <w:sz w:val="22"/>
        </w:rPr>
        <w:t>Integration tests for signup -&gt; tenant creation -&gt; subscription -&gt; create course -&gt; enroll flows.</w:t>
      </w:r>
    </w:p>
    <w:p>
      <w:pPr>
        <w:pStyle w:val="ListBullet"/>
      </w:pPr>
      <w:r>
        <w:rPr>
          <w:sz w:val="22"/>
        </w:rPr>
        <w:t>E2E tests for full happy paths using Cypress or Playwright.</w:t>
      </w:r>
    </w:p>
    <w:p>
      <w:pPr>
        <w:pStyle w:val="Heading2"/>
      </w:pPr>
      <w:r>
        <w:t>Security &amp; Compliance (simple checklist)</w:t>
      </w:r>
    </w:p>
    <w:p>
      <w:pPr>
        <w:pStyle w:val="ListBullet"/>
      </w:pPr>
      <w:r>
        <w:rPr>
          <w:sz w:val="22"/>
        </w:rPr>
        <w:t>HTTPS everywhere, HSTS, CSP.</w:t>
      </w:r>
    </w:p>
    <w:p>
      <w:pPr>
        <w:pStyle w:val="ListBullet"/>
      </w:pPr>
      <w:r>
        <w:rPr>
          <w:sz w:val="22"/>
        </w:rPr>
        <w:t>Webhook and API signature verification.</w:t>
      </w:r>
    </w:p>
    <w:p>
      <w:pPr>
        <w:pStyle w:val="ListBullet"/>
      </w:pPr>
      <w:r>
        <w:rPr>
          <w:sz w:val="22"/>
        </w:rPr>
        <w:t>GDPR endpoints: data export and deletion for tenants.</w:t>
      </w:r>
    </w:p>
    <w:p>
      <w:pPr>
        <w:pStyle w:val="ListBullet"/>
      </w:pPr>
      <w:r>
        <w:rPr>
          <w:sz w:val="22"/>
        </w:rPr>
        <w:t>Secrets in environment/secret manager (no .env in repo).</w:t>
      </w:r>
    </w:p>
    <w:p>
      <w:pPr>
        <w:pStyle w:val="Heading2"/>
      </w:pPr>
      <w:r>
        <w:t>CI/CD &amp; Infra</w:t>
      </w:r>
    </w:p>
    <w:p>
      <w:pPr>
        <w:pStyle w:val="ListBullet"/>
      </w:pPr>
      <w:r>
        <w:rPr>
          <w:sz w:val="22"/>
        </w:rPr>
        <w:t>GitHub Actions: run PHP CS Fixer, PHPStan, phpunit on PRs.</w:t>
      </w:r>
    </w:p>
    <w:p>
      <w:pPr>
        <w:pStyle w:val="ListBullet"/>
      </w:pPr>
      <w:r>
        <w:rPr>
          <w:sz w:val="22"/>
        </w:rPr>
        <w:t>Environments: dev, staging, prod. Use managed platform (Render, DigitalOcean App Platform, or Laravel Vapor).</w:t>
      </w:r>
    </w:p>
    <w:p>
      <w:pPr>
        <w:pStyle w:val="ListBullet"/>
      </w:pPr>
      <w:r>
        <w:rPr>
          <w:sz w:val="22"/>
        </w:rPr>
        <w:t>Storage: S3-compatible for media. Backups: nightly DB dumps + retention.</w:t>
      </w:r>
    </w:p>
    <w:p>
      <w:pPr>
        <w:pStyle w:val="Heading2"/>
      </w:pPr>
      <w:r>
        <w:t>Estimated Team &amp; Timeline</w:t>
      </w:r>
    </w:p>
    <w:p>
      <w:pPr>
        <w:pStyle w:val="ListBullet"/>
      </w:pPr>
      <w:r>
        <w:rPr>
          <w:sz w:val="22"/>
        </w:rPr>
        <w:t>Team: 1–2 backend devs (Laravel), 1 frontend/designer part-time, 1 devops part-time, 1 QA part-time.</w:t>
      </w:r>
    </w:p>
    <w:p>
      <w:pPr>
        <w:pStyle w:val="ListBullet"/>
      </w:pPr>
      <w:r>
        <w:rPr>
          <w:sz w:val="22"/>
        </w:rPr>
        <w:t>MVP timeline: 6–10 weeks total depending on team size and parallel work.</w:t>
      </w:r>
    </w:p>
    <w:p>
      <w:pPr>
        <w:pStyle w:val="Heading2"/>
      </w:pPr>
      <w:r>
        <w:t>Immediate Next Steps</w:t>
      </w:r>
    </w:p>
    <w:p>
      <w:pPr>
        <w:pStyle w:val="ListBullet"/>
      </w:pPr>
      <w:r>
        <w:rPr>
          <w:sz w:val="22"/>
        </w:rPr>
        <w:t>Approve 2–4 day discovery audit to produce a detailed file-by-file list and firm cost estimate.</w:t>
      </w:r>
    </w:p>
    <w:p>
      <w:pPr>
        <w:pStyle w:val="ListBullet"/>
      </w:pPr>
      <w:r>
        <w:rPr>
          <w:sz w:val="22"/>
        </w:rPr>
        <w:t>Decide on primary payment provider (Stripe recommended) or confirm local provider requirement.</w:t>
      </w:r>
    </w:p>
    <w:p>
      <w:pPr>
        <w:pStyle w:val="ListBullet"/>
      </w:pPr>
      <w:r>
        <w:rPr>
          <w:sz w:val="22"/>
        </w:rPr>
        <w:t>If approved, run automated repo audit and scaffold Tenant model, middleware, and a migration to add tenant_id columns.</w:t>
      </w:r>
    </w:p>
    <w:p>
      <w:r>
        <w:br/>
        <w:t>Generated by an automated script. Review content and adjust timelines based on team availability.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