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Lenguajes de Programación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Práctica Calificada de Haskell - Funciones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 xml:space="preserve">En el siguiente artículo, </w:t>
      </w:r>
      <w:hyperlink r:id="rId2">
        <w:r>
          <w:rPr>
            <w:rStyle w:val="EnlacedeInternet"/>
            <w:color w:val="1155CC"/>
            <w:u w:val="single"/>
          </w:rPr>
          <w:t>https://www.researchgate.net/publication/288832602_Ternary_Search_Algorithm_Improvement_of_Binary_Search</w:t>
        </w:r>
      </w:hyperlink>
    </w:p>
    <w:p>
      <w:pPr>
        <w:pStyle w:val="Normal"/>
        <w:ind w:left="720" w:right="0" w:hanging="0"/>
        <w:rPr/>
      </w:pPr>
      <w:r>
        <w:rPr/>
        <w:t>Se probó que el algoritmo de búsqueda ternario supera al algoritmo de búsqueda binaria. Pruebe si el autor estaba realmente en lo correcto o no.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1440" w:right="0" w:hanging="360"/>
        <w:rPr/>
      </w:pPr>
      <w:r>
        <w:rPr/>
        <w:t>Construya el algoritmo de búsqueda ternario pero utilizando recursión.</w:t>
      </w:r>
    </w:p>
    <w:p>
      <w:pPr>
        <w:pStyle w:val="Normal"/>
        <w:numPr>
          <w:ilvl w:val="0"/>
          <w:numId w:val="2"/>
        </w:numPr>
        <w:ind w:left="1440" w:right="0" w:hanging="360"/>
        <w:rPr/>
      </w:pPr>
      <w:r>
        <w:rPr/>
        <w:t>Utilice el algoritmo de búsqueda binario realizado en la anterior clase.</w:t>
      </w:r>
    </w:p>
    <w:p>
      <w:pPr>
        <w:pStyle w:val="Normal"/>
        <w:numPr>
          <w:ilvl w:val="0"/>
          <w:numId w:val="2"/>
        </w:numPr>
        <w:ind w:left="1440" w:right="0" w:hanging="360"/>
        <w:rPr/>
      </w:pPr>
      <w:r>
        <w:rPr/>
        <w:t>Compare el tiempo de ambos algoritmos.</w:t>
      </w:r>
    </w:p>
    <w:p>
      <w:pPr>
        <w:pStyle w:val="Normal"/>
        <w:numPr>
          <w:ilvl w:val="0"/>
          <w:numId w:val="2"/>
        </w:numPr>
        <w:ind w:left="1440" w:right="0" w:hanging="360"/>
        <w:rPr/>
      </w:pPr>
      <w:r>
        <w:rPr/>
        <w:t>Para las pruebas:</w:t>
      </w:r>
    </w:p>
    <w:p>
      <w:pPr>
        <w:pStyle w:val="Normal"/>
        <w:numPr>
          <w:ilvl w:val="1"/>
          <w:numId w:val="2"/>
        </w:numPr>
        <w:ind w:left="2160" w:right="0" w:hanging="360"/>
        <w:rPr/>
      </w:pPr>
      <w:r>
        <w:rPr/>
        <w:t>Pruebe hacer pruebas con un arreglo [1,4.. N] donde N pueden ser valores 1mil, 5 mil, 10mil … 100 mil elementos.</w:t>
      </w:r>
    </w:p>
    <w:p>
      <w:pPr>
        <w:pStyle w:val="Normal"/>
        <w:numPr>
          <w:ilvl w:val="1"/>
          <w:numId w:val="2"/>
        </w:numPr>
        <w:ind w:left="2160" w:right="0" w:hanging="360"/>
        <w:rPr/>
      </w:pPr>
      <w:r>
        <w:rPr/>
        <w:t>Pruebe con la búsqueda de valores aleatorios entre 0 y 2*N, una cantidad N/2 de veces.</w:t>
      </w:r>
    </w:p>
    <w:p>
      <w:pPr>
        <w:pStyle w:val="Normal"/>
        <w:numPr>
          <w:ilvl w:val="1"/>
          <w:numId w:val="2"/>
        </w:numPr>
        <w:ind w:left="2160" w:right="0" w:hanging="360"/>
        <w:rPr/>
      </w:pPr>
      <w:r>
        <w:rPr/>
        <w:t>Para cada prueba, marque el tiempo de ejecución</w:t>
      </w:r>
    </w:p>
    <w:p>
      <w:pPr>
        <w:pStyle w:val="Normal"/>
        <w:numPr>
          <w:ilvl w:val="1"/>
          <w:numId w:val="2"/>
        </w:numPr>
        <w:ind w:left="2160" w:right="0" w:hanging="360"/>
        <w:rPr/>
      </w:pPr>
      <w:r>
        <w:rPr/>
        <w:t>Construya una tabla de la forma:</w:t>
      </w:r>
    </w:p>
    <w:p>
      <w:pPr>
        <w:pStyle w:val="Normal"/>
        <w:ind w:left="2160" w:right="0" w:hanging="0"/>
        <w:rPr/>
      </w:pPr>
      <w:r>
        <w:rPr/>
      </w:r>
    </w:p>
    <w:tbl>
      <w:tblPr>
        <w:tblW w:w="6869" w:type="dxa"/>
        <w:jc w:val="left"/>
        <w:tblInd w:w="224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44"/>
        <w:gridCol w:w="1145"/>
        <w:gridCol w:w="1145"/>
        <w:gridCol w:w="1145"/>
        <w:gridCol w:w="1144"/>
        <w:gridCol w:w="1146"/>
      </w:tblGrid>
      <w:tr>
        <w:trPr/>
        <w:tc>
          <w:tcPr>
            <w:tcW w:w="11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</w:t>
            </w:r>
          </w:p>
        </w:tc>
        <w:tc>
          <w:tcPr>
            <w:tcW w:w="1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 </w:t>
            </w:r>
            <w:r>
              <w:rPr/>
              <w:t>mil</w:t>
            </w:r>
          </w:p>
        </w:tc>
        <w:tc>
          <w:tcPr>
            <w:tcW w:w="1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5 </w:t>
            </w:r>
            <w:r>
              <w:rPr/>
              <w:t>mil</w:t>
            </w:r>
          </w:p>
        </w:tc>
        <w:tc>
          <w:tcPr>
            <w:tcW w:w="1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 mil</w:t>
            </w:r>
          </w:p>
        </w:tc>
        <w:tc>
          <w:tcPr>
            <w:tcW w:w="11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mil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100 </w:t>
            </w:r>
            <w:r>
              <w:rPr/>
              <w:t>mil</w:t>
            </w:r>
          </w:p>
        </w:tc>
      </w:tr>
      <w:tr>
        <w:trPr/>
        <w:tc>
          <w:tcPr>
            <w:tcW w:w="11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Tiempo Binario</w:t>
            </w:r>
          </w:p>
        </w:tc>
        <w:tc>
          <w:tcPr>
            <w:tcW w:w="1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0.02</w:t>
            </w:r>
          </w:p>
        </w:tc>
        <w:tc>
          <w:tcPr>
            <w:tcW w:w="1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0.35</w:t>
            </w:r>
          </w:p>
        </w:tc>
        <w:tc>
          <w:tcPr>
            <w:tcW w:w="1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1.19</w:t>
            </w:r>
          </w:p>
        </w:tc>
        <w:tc>
          <w:tcPr>
            <w:tcW w:w="11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29.56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124.42</w:t>
            </w:r>
          </w:p>
        </w:tc>
      </w:tr>
      <w:tr>
        <w:trPr/>
        <w:tc>
          <w:tcPr>
            <w:tcW w:w="11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Tiempo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Ternario</w:t>
            </w:r>
          </w:p>
        </w:tc>
        <w:tc>
          <w:tcPr>
            <w:tcW w:w="1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0.02</w:t>
            </w:r>
          </w:p>
        </w:tc>
        <w:tc>
          <w:tcPr>
            <w:tcW w:w="1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0.30</w:t>
            </w:r>
          </w:p>
        </w:tc>
        <w:tc>
          <w:tcPr>
            <w:tcW w:w="1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0.97</w:t>
            </w:r>
          </w:p>
        </w:tc>
        <w:tc>
          <w:tcPr>
            <w:tcW w:w="11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i w:val="false"/>
                <w:caps w:val="false"/>
                <w:smallCaps w:val="false"/>
                <w:sz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28.13</w:t>
            </w:r>
          </w:p>
        </w:tc>
        <w:tc>
          <w:tcPr>
            <w:tcW w:w="1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102.47</w:t>
            </w:r>
          </w:p>
        </w:tc>
      </w:tr>
    </w:tbl>
    <w:p>
      <w:pPr>
        <w:pStyle w:val="Normal"/>
        <w:ind w:left="2160" w:right="0" w:hanging="0"/>
        <w:rPr/>
      </w:pPr>
      <w:r>
        <w:rPr/>
      </w:r>
    </w:p>
    <w:p>
      <w:pPr>
        <w:pStyle w:val="Normal"/>
        <w:numPr>
          <w:ilvl w:val="1"/>
          <w:numId w:val="2"/>
        </w:numPr>
        <w:ind w:left="2160" w:right="0" w:hanging="360"/>
        <w:rPr/>
      </w:pPr>
      <w:r>
        <w:rPr/>
        <w:t>Grafique ambas funciones utilizando cualquier herramienta y presente la comparación.</w:t>
      </w:r>
    </w:p>
    <w:p>
      <w:pPr>
        <w:pStyle w:val="Normal"/>
        <w:numPr>
          <w:ilvl w:val="0"/>
          <w:numId w:val="0"/>
        </w:numPr>
        <w:ind w:left="3960"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54240" cy="26562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160" w:right="0" w:hanging="360"/>
        <w:rPr/>
      </w:pPr>
      <w:r>
        <w:rPr/>
      </w:r>
    </w:p>
    <w:p>
      <w:pPr>
        <w:pStyle w:val="Normal"/>
        <w:ind w:left="2160" w:right="0" w:hanging="360"/>
        <w:rPr/>
      </w:pPr>
      <w:r>
        <w:rPr/>
      </w:r>
    </w:p>
    <w:p>
      <w:pPr>
        <w:pStyle w:val="Normal"/>
        <w:numPr>
          <w:ilvl w:val="0"/>
          <w:numId w:val="0"/>
        </w:numPr>
        <w:ind w:left="3960" w:right="0" w:hanging="0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inline distT="0" distB="0" distL="0" distR="0">
          <wp:extent cx="1529080" cy="76136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9080" cy="761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Encabezad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Encabezad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Encabezad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Encabezad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Encabezad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Encabezad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Ttul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cabezamiento">
    <w:name w:val="Header"/>
    <w:basedOn w:val="Normal"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searchgate.net/publication/288832602_Ternary_Search_Algorithm_Improvement_of_Binary_Search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166</Words>
  <Characters>894</Characters>
  <CharactersWithSpaces>1016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2019-04-11T17:50:07Z</dcterms:created>
  <dc:creator/>
  <dc:description/>
  <dc:language>es-PE</dc:language>
  <cp:lastModifiedBy/>
  <dcterms:modified xsi:type="dcterms:W3CDTF">2019-04-11T18:37:31Z</dcterms:modified>
  <cp:revision>2</cp:revision>
  <dc:subject/>
  <dc:title/>
</cp:coreProperties>
</file>