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Formato Diseño Instruccional</w:t>
      </w: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6979"/>
        <w:gridCol w:w="6979"/>
        <w:tblGridChange w:id="0">
          <w:tblGrid>
            <w:gridCol w:w="6979"/>
            <w:gridCol w:w="6979"/>
          </w:tblGrid>
        </w:tblGridChange>
      </w:tblGrid>
      <w:tr>
        <w:trPr>
          <w:cantSplit w:val="0"/>
          <w:tblHeader w:val="0"/>
        </w:trPr>
        <w:tc>
          <w:tcPr>
            <w:shd w:fill="d5dce4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3: Técnicas e instrumentos de evaluación. Duración 3 horas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Atletismo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Este módulo corresponde a ciclismo, y al igual que el anterior se propone una ruta de ciclismo de ruta en la que haya diferentes puntos que corresponden a cada una de las partes del módulo al igual que el anterior. Se presentará en el desarrollo de la actividad un video animado que explique las técnicas e instrumentos de evaluación.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Presentación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partir de lo que se ha planificado para llevar a los estudiantes a alcanzar los aprendizajes declarados, es importante escoger las técnicas e instrumentos de evaluación que darán cuenta de estos avances. 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 proceso evaluativo requiere recoger evidencias para conocer el desempeño de los estudiantes a lo largo de su proceso formativo, es por ello que, definir la metodología de aprendizaje, las estrategias de evaluación y seleccionar entre una variedad de técnicas e instrumentos, es un trabajo que exige guardar su coherencia con relación a los resultados de aprendizaje y sus criterios de evaluación, los momentos y actores de la evaluación, la medición de los progresos y estrategias de acompañamiento y apoyos en el aprendizaje de los estudiantes.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4029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A0"/>
      </w:tblPr>
      <w:tblGrid>
        <w:gridCol w:w="2723"/>
        <w:gridCol w:w="2724"/>
        <w:gridCol w:w="8582"/>
        <w:tblGridChange w:id="0">
          <w:tblGrid>
            <w:gridCol w:w="2723"/>
            <w:gridCol w:w="2724"/>
            <w:gridCol w:w="8582"/>
          </w:tblGrid>
        </w:tblGridChange>
      </w:tblGrid>
      <w:tr>
        <w:trPr>
          <w:cantSplit w:val="0"/>
          <w:tblHeader w:val="0"/>
        </w:trPr>
        <w:tc>
          <w:tcPr>
            <w:shd w:fill="d5dce4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</w:t>
            </w:r>
          </w:p>
        </w:tc>
        <w:tc>
          <w:tcPr>
            <w:gridSpan w:val="2"/>
            <w:shd w:fill="d5dce4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Actividades de aprendizaje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3 Técnicas e instrumentos de evaluación.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Modalidad: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horas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de Aprendizaje: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las técnicas e instrumentos a partir de los criterios de evaluación de un resultado de aprendizaje.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Criterios de evaluación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Nivel de Inicio: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 las técnicas e instrumentos de evaluación de acuerdo con los criterios y resultados de aprendizaje.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c000"/>
                <w:sz w:val="20"/>
                <w:szCs w:val="20"/>
                <w:rtl w:val="0"/>
              </w:rPr>
              <w:t xml:space="preserve">Nivel en progreso:</w:t>
            </w:r>
            <w:r w:rsidDel="00000000" w:rsidR="00000000" w:rsidRPr="00000000">
              <w:rPr>
                <w:rFonts w:ascii="Arial" w:cs="Arial" w:eastAsia="Arial" w:hAnsi="Arial"/>
                <w:color w:val="ffc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Describe las técnicas e instrumentos de evaluación de acuerdo con los criterios y resultados de aprendizaje.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Nivel intermedio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Explica las técnicas e instrumentos de evaluación de acuerdo con los criterios y resultados de aprendizaje.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538135"/>
                <w:sz w:val="20"/>
                <w:szCs w:val="20"/>
                <w:rtl w:val="0"/>
              </w:rPr>
              <w:t xml:space="preserve">Nivel avanzado:</w:t>
            </w:r>
            <w:r w:rsidDel="00000000" w:rsidR="00000000" w:rsidRPr="00000000">
              <w:rPr>
                <w:rFonts w:ascii="Arial" w:cs="Arial" w:eastAsia="Arial" w:hAnsi="Arial"/>
                <w:color w:val="53813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Elabora una rúbrica de evaluación para el seguimiento de los aprendizajes de un curso.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Ejes temáticos: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Módulo de Técnicas e Instrumentos de Evaluación contempla los siguientes ejes temáticos: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Estrategias de Evaluación.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Evidencias de Aprendizaje.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Técnicas de Evaluación.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Instrumentos de Evaluación.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¿Cuáles son técnicas e instrumentos de evaluación que permitirán evidenciar los aprendizajes?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Estimado profesor UNIMINUTO: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la siguiente presentación, se mostrará cuáles son las técnicas e instrumentos de evaluación que pueden utilizarse para hacer seguimiento a los resultados de aprendizaje de curso en coherencia con los criterios de evaluación y la metodología de aprendizaje. Esta información le ayudará en la planificación de los aprendizajes. Veamos.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Material de Apoyo: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Cuadernillos de evaluación (Ya están diseñados).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Aspectos a Evaluar/ Estrategias de evaluación: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¡Evaluemos lo aprendido!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Estimado profesor, 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 invitamos a demostrar los aprendizajes adquiridos en este módulo, para ello, ingresa a la pestaña Módulo 3 y haz clic sobre el botón 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6concolores-nfasis31" w:customStyle="1">
    <w:name w:val="Tabla de cuadrícula 6 con colores - Énfasis 31"/>
    <w:basedOn w:val="Tablanormal"/>
    <w:uiPriority w:val="51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cuadrcula1clara-nfasis31" w:customStyle="1">
    <w:name w:val="Tabla de cuadrícula 1 clara - Énfasis 3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table" w:styleId="Tabladecuadrcula1clara1" w:customStyle="1">
    <w:name w:val="Tabla de cuadrícula 1 clara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normal41" w:customStyle="1">
    <w:name w:val="Tabla normal 41"/>
    <w:basedOn w:val="Tab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aragraph" w:customStyle="1">
    <w:name w:val="paragraph"/>
    <w:basedOn w:val="Normal"/>
    <w:rsid w:val="009B34F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character" w:styleId="normaltextrun" w:customStyle="1">
    <w:name w:val="normaltextrun"/>
    <w:basedOn w:val="Fuentedeprrafopredeter"/>
    <w:rsid w:val="009B34FC"/>
  </w:style>
  <w:style w:type="character" w:styleId="eop" w:customStyle="1">
    <w:name w:val="eop"/>
    <w:basedOn w:val="Fuentedeprrafopredeter"/>
    <w:rsid w:val="009B34F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KytwI+pu9MDLzrBQboSkNX4ffw==">AMUW2mVRgv4XzsUvfQncSalY0j9KrUcqUbcYi7/F6uGylYKPFitnAOnM3QpG+65eJLvx5K6wl3iblQxGO1ZpL4dDr2Z9A+2DvWGCHbQBgIo/s2Oxy5CoiJmSn7iq4KDXskv5DANJ8AYa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2021-09-15T17:12:00.0000000Z</dcterms:created>
  <dc:creator>Jenny Esperanza Quirama Salamanca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0x010100E19A165F41CA5C4B931B9BEE4E892AAC</vt:lpwstr>
  </property>
</Properties>
</file>