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2021-07-25</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domingo 25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r>
        <w:t xml:space="preserve"> </w:t>
      </w: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50"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95"/>
        </w:numPr>
        <w:pStyle w:val="Compact"/>
      </w:pPr>
      <w:r>
        <w:t xml:space="preserve">Fases de la actividad científica: Teorías representativas y normativas</w:t>
      </w:r>
    </w:p>
    <w:p>
      <w:pPr>
        <w:numPr>
          <w:ilvl w:val="0"/>
          <w:numId w:val="1095"/>
        </w:numPr>
        <w:pStyle w:val="Compact"/>
      </w:pPr>
      <w:r>
        <w:t xml:space="preserve">Descripción</w:t>
      </w:r>
    </w:p>
    <w:p>
      <w:pPr>
        <w:numPr>
          <w:ilvl w:val="0"/>
          <w:numId w:val="1095"/>
        </w:numPr>
        <w:pStyle w:val="Compact"/>
      </w:pPr>
      <w:r>
        <w:t xml:space="preserve">Explicación</w:t>
      </w:r>
    </w:p>
    <w:p>
      <w:pPr>
        <w:numPr>
          <w:ilvl w:val="0"/>
          <w:numId w:val="1095"/>
        </w:numPr>
        <w:pStyle w:val="Compact"/>
      </w:pPr>
      <w:r>
        <w:t xml:space="preserve">Generalización</w:t>
      </w:r>
    </w:p>
    <w:p>
      <w:pPr>
        <w:numPr>
          <w:ilvl w:val="0"/>
          <w:numId w:val="1095"/>
        </w:numPr>
        <w:pStyle w:val="Compact"/>
      </w:pPr>
      <w:r>
        <w:t xml:space="preserve">Teoría</w:t>
      </w:r>
    </w:p>
    <w:p>
      <w:pPr>
        <w:numPr>
          <w:ilvl w:val="0"/>
          <w:numId w:val="1095"/>
        </w:numPr>
        <w:pStyle w:val="Compact"/>
      </w:pPr>
      <w:r>
        <w:t xml:space="preserve">Cuasi-teorías: clasificaciones, dicotomías y analogías.</w:t>
      </w:r>
    </w:p>
    <w:p>
      <w:pPr>
        <w:pStyle w:val="FirstParagraph"/>
      </w:pPr>
      <w:r>
        <w:t xml:space="preserve">Segunda parte:</w:t>
      </w:r>
    </w:p>
    <w:p>
      <w:pPr>
        <w:numPr>
          <w:ilvl w:val="0"/>
          <w:numId w:val="1096"/>
        </w:numPr>
        <w:pStyle w:val="Compact"/>
      </w:pPr>
      <w:r>
        <w:t xml:space="preserve">La evaluación del fenómeno político: Ciencia y valoración</w:t>
      </w:r>
    </w:p>
    <w:p>
      <w:pPr>
        <w:numPr>
          <w:ilvl w:val="0"/>
          <w:numId w:val="1096"/>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97"/>
        </w:numPr>
        <w:pStyle w:val="Compact"/>
      </w:pPr>
      <w:r>
        <w:t xml:space="preserve">El concepto teórico político</w:t>
      </w:r>
    </w:p>
    <w:p>
      <w:pPr>
        <w:numPr>
          <w:ilvl w:val="0"/>
          <w:numId w:val="1097"/>
        </w:numPr>
        <w:pStyle w:val="Compact"/>
      </w:pPr>
      <w:r>
        <w:t xml:space="preserve">Comparaciones con otras ciencias: Teoría y Filosofía Política</w:t>
      </w:r>
    </w:p>
    <w:p>
      <w:pPr>
        <w:numPr>
          <w:ilvl w:val="0"/>
          <w:numId w:val="1097"/>
        </w:numPr>
        <w:pStyle w:val="Compact"/>
      </w:pPr>
      <w:r>
        <w:t xml:space="preserve">Ciencia Política como disciplina autónoma</w:t>
      </w:r>
    </w:p>
    <w:p>
      <w:pPr>
        <w:numPr>
          <w:ilvl w:val="0"/>
          <w:numId w:val="1097"/>
        </w:numPr>
        <w:pStyle w:val="Compact"/>
      </w:pPr>
      <w:r>
        <w:t xml:space="preserve">Teoría Política e Historia de las Ideas</w:t>
      </w:r>
    </w:p>
    <w:p>
      <w:pPr>
        <w:numPr>
          <w:ilvl w:val="0"/>
          <w:numId w:val="1097"/>
        </w:numPr>
        <w:pStyle w:val="Compact"/>
      </w:pPr>
      <w:r>
        <w:t xml:space="preserve">Teorías generales y de alcance medio</w:t>
      </w:r>
    </w:p>
    <w:p>
      <w:pPr>
        <w:numPr>
          <w:ilvl w:val="0"/>
          <w:numId w:val="1097"/>
        </w:numPr>
        <w:pStyle w:val="Compact"/>
      </w:pPr>
      <w:r>
        <w:t xml:space="preserve">Dificultades para la elaboración teórica.</w:t>
      </w:r>
    </w:p>
    <w:bookmarkStart w:id="40" w:name="primera-parte"/>
    <w:p>
      <w:pPr>
        <w:pStyle w:val="Heading2"/>
      </w:pPr>
      <w:r>
        <w:t xml:space="preserve">Primera parte</w:t>
      </w:r>
    </w:p>
    <w:bookmarkStart w:id="31"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1"/>
    <w:bookmarkStart w:id="32"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98"/>
        </w:numPr>
        <w:pStyle w:val="Compact"/>
      </w:pPr>
      <w:r>
        <w:t xml:space="preserve">La observación de aspectos objetivos es más fiable que la observación de estados subjetivos.</w:t>
      </w:r>
    </w:p>
    <w:p>
      <w:pPr>
        <w:numPr>
          <w:ilvl w:val="0"/>
          <w:numId w:val="1098"/>
        </w:numPr>
        <w:pStyle w:val="Compact"/>
      </w:pPr>
      <w:r>
        <w:t xml:space="preserve">Los datos controlados son más precisos que los obtenidos por simple observación.</w:t>
      </w:r>
    </w:p>
    <w:p>
      <w:pPr>
        <w:numPr>
          <w:ilvl w:val="0"/>
          <w:numId w:val="1098"/>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2"/>
    <w:bookmarkStart w:id="33"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3"/>
    <w:bookmarkStart w:id="34"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99"/>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99"/>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4"/>
    <w:bookmarkStart w:id="35"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5"/>
    <w:bookmarkStart w:id="36"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6"/>
    <w:bookmarkStart w:id="37"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7"/>
    <w:bookmarkStart w:id="39"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0"/>
        </w:numPr>
      </w:pPr>
      <w:r>
        <w:t xml:space="preserve">Pasar del análogo a la realidad y de ésta al análogo, creando falsas espectativas.</w:t>
      </w:r>
    </w:p>
    <w:p>
      <w:pPr>
        <w:numPr>
          <w:ilvl w:val="0"/>
          <w:numId w:val="1100"/>
        </w:numPr>
      </w:pPr>
      <w:r>
        <w:t xml:space="preserve">No precisar la congruencia entre el análogo y la realidad.</w:t>
      </w:r>
    </w:p>
    <w:p>
      <w:pPr>
        <w:numPr>
          <w:ilvl w:val="0"/>
          <w:numId w:val="1100"/>
        </w:numPr>
      </w:pPr>
      <w:r>
        <w:t xml:space="preserve">No tener clara conciencia de la utilidad solo parcial de estos instrumentos teóricos</w:t>
      </w:r>
      <w:r>
        <w:rPr>
          <w:rStyle w:val="FootnoteReference"/>
        </w:rPr>
        <w:footnoteReference w:id="38"/>
      </w:r>
      <w:r>
        <w:t xml:space="preserve">.</w:t>
      </w:r>
    </w:p>
    <w:bookmarkEnd w:id="39"/>
    <w:bookmarkEnd w:id="40"/>
    <w:bookmarkStart w:id="44" w:name="segunda-parte"/>
    <w:p>
      <w:pPr>
        <w:pStyle w:val="Heading2"/>
      </w:pPr>
      <w:r>
        <w:t xml:space="preserve">Segunda parte</w:t>
      </w:r>
    </w:p>
    <w:bookmarkStart w:id="43"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1"/>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1"/>
        </w:numPr>
        <w:pStyle w:val="Compact"/>
      </w:pPr>
      <w:r>
        <w:t xml:space="preserve">Una situación, o sea un conjunto de hechos relacionados, que va a ser objeto de la evaluación, tal como lo provee la descripción, tema que tratamos en el apartado anterior;</w:t>
      </w:r>
    </w:p>
    <w:p>
      <w:pPr>
        <w:numPr>
          <w:ilvl w:val="0"/>
          <w:numId w:val="1101"/>
        </w:numPr>
        <w:pStyle w:val="Compact"/>
      </w:pPr>
      <w:r>
        <w:t xml:space="preserve">Un análisis de la relación medios/fines, y un análisis de las consecuencias probables de las acciones, o sea lo que se denomina precisamente evaluación técnica;</w:t>
      </w:r>
    </w:p>
    <w:p>
      <w:pPr>
        <w:numPr>
          <w:ilvl w:val="0"/>
          <w:numId w:val="1101"/>
        </w:numPr>
        <w:pStyle w:val="Compact"/>
      </w:pPr>
      <w:r>
        <w:t xml:space="preserve">La reacción o respuesta del evaluador frente a la situación, de acuerdo a su sistema de valores, o sea un juicio normativo;</w:t>
      </w:r>
    </w:p>
    <w:p>
      <w:pPr>
        <w:numPr>
          <w:ilvl w:val="0"/>
          <w:numId w:val="1101"/>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2"/>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2"/>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2"/>
        </w:numPr>
      </w:pPr>
      <w:r>
        <w:t xml:space="preserve">Ver qué aspectos de la situación son enfatizados en su definición. Se enfatizan las consecuencias para la sociedad o para el individuo? Se destacan los aspectos subjetivos o los objetivos?</w:t>
      </w:r>
    </w:p>
    <w:p>
      <w:pPr>
        <w:numPr>
          <w:ilvl w:val="0"/>
          <w:numId w:val="1102"/>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3"/>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3"/>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04"/>
        </w:numPr>
        <w:pStyle w:val="Compact"/>
      </w:pPr>
      <w:r>
        <w:t xml:space="preserve">Hay que tratar a los hombres como fines y no como medios;</w:t>
      </w:r>
    </w:p>
    <w:p>
      <w:pPr>
        <w:numPr>
          <w:ilvl w:val="0"/>
          <w:numId w:val="1104"/>
        </w:numPr>
        <w:pStyle w:val="Compact"/>
      </w:pPr>
      <w:r>
        <w:t xml:space="preserve">No hay que eximirse a sí mismo de las normas morales;</w:t>
      </w:r>
    </w:p>
    <w:p>
      <w:pPr>
        <w:numPr>
          <w:ilvl w:val="0"/>
          <w:numId w:val="1104"/>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2"/>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3"/>
    <w:bookmarkEnd w:id="44"/>
    <w:bookmarkStart w:id="49" w:name="tercera-parte"/>
    <w:p>
      <w:pPr>
        <w:pStyle w:val="Heading2"/>
      </w:pPr>
      <w:r>
        <w:t xml:space="preserve">Tercera parte</w:t>
      </w:r>
    </w:p>
    <w:bookmarkStart w:id="48"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5"/>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05"/>
        </w:numPr>
        <w:pStyle w:val="Compact"/>
      </w:pPr>
      <w:r>
        <w:t xml:space="preserve">Investigación científica (pura y aplicada);</w:t>
      </w:r>
    </w:p>
    <w:p>
      <w:pPr>
        <w:numPr>
          <w:ilvl w:val="0"/>
          <w:numId w:val="1105"/>
        </w:numPr>
        <w:pStyle w:val="Compact"/>
      </w:pPr>
      <w:r>
        <w:t xml:space="preserve">Análisis político (asesoramiento específico o formación de opinión pública a través de los medios de comunicación social);</w:t>
      </w:r>
    </w:p>
    <w:p>
      <w:pPr>
        <w:numPr>
          <w:ilvl w:val="0"/>
          <w:numId w:val="1105"/>
        </w:numPr>
        <w:pStyle w:val="Compact"/>
      </w:pPr>
      <w:r>
        <w:t xml:space="preserve">Docencia en ciencias sociales (secundaria, terciaria, universitaria, promoción cultural de la tercera edad, capacitación empresarial);</w:t>
      </w:r>
    </w:p>
    <w:p>
      <w:pPr>
        <w:numPr>
          <w:ilvl w:val="0"/>
          <w:numId w:val="1105"/>
        </w:numPr>
        <w:pStyle w:val="Compact"/>
      </w:pPr>
      <w:r>
        <w:t xml:space="preserve">Gestión de políticas (diseño, planificación, coordinación de procesos de toma de decisión, coordinación de la ejecución, evaluación de políticas, análisis-aprendizaje);</w:t>
      </w:r>
    </w:p>
    <w:p>
      <w:pPr>
        <w:numPr>
          <w:ilvl w:val="0"/>
          <w:numId w:val="1105"/>
        </w:numPr>
        <w:pStyle w:val="Compact"/>
      </w:pPr>
      <w:r>
        <w:t xml:space="preserve">Coordinación de equipos interdisciplinarios para la resolución de problemas públicos;</w:t>
      </w:r>
    </w:p>
    <w:p>
      <w:pPr>
        <w:numPr>
          <w:ilvl w:val="0"/>
          <w:numId w:val="1105"/>
        </w:numPr>
        <w:pStyle w:val="Compact"/>
      </w:pPr>
      <w:r>
        <w:t xml:space="preserve">Político profesional;</w:t>
      </w:r>
    </w:p>
    <w:p>
      <w:pPr>
        <w:numPr>
          <w:ilvl w:val="0"/>
          <w:numId w:val="1105"/>
        </w:numPr>
        <w:pStyle w:val="Compact"/>
      </w:pPr>
      <w:r>
        <w:t xml:space="preserve">Servicio exterior de la Nación u organismos internacionales;</w:t>
      </w:r>
    </w:p>
    <w:p>
      <w:pPr>
        <w:numPr>
          <w:ilvl w:val="0"/>
          <w:numId w:val="1105"/>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6"/>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7"/>
      </w:r>
      <w:r>
        <w:t xml:space="preserve"> </w:t>
      </w:r>
      <w:r>
        <w:t xml:space="preserve">plantea una tipología de las teorías más simple:</w:t>
      </w:r>
    </w:p>
    <w:p>
      <w:pPr>
        <w:numPr>
          <w:ilvl w:val="0"/>
          <w:numId w:val="1106"/>
        </w:numPr>
        <w:pStyle w:val="Compact"/>
      </w:pPr>
      <w:r>
        <w:t xml:space="preserve">Teorías morfológicas (tipo Copérnico);</w:t>
      </w:r>
    </w:p>
    <w:p>
      <w:pPr>
        <w:numPr>
          <w:ilvl w:val="0"/>
          <w:numId w:val="1106"/>
        </w:numPr>
        <w:pStyle w:val="Compact"/>
      </w:pPr>
      <w:r>
        <w:t xml:space="preserve">Teorías genéticas(tipo Darwin);</w:t>
      </w:r>
    </w:p>
    <w:p>
      <w:pPr>
        <w:numPr>
          <w:ilvl w:val="0"/>
          <w:numId w:val="1106"/>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07"/>
        </w:numPr>
        <w:pStyle w:val="Compact"/>
      </w:pPr>
      <w:r>
        <w:t xml:space="preserve">Un sistema de proposiciones estructuradas, referentes a partes de la realidad política;</w:t>
      </w:r>
    </w:p>
    <w:p>
      <w:pPr>
        <w:numPr>
          <w:ilvl w:val="0"/>
          <w:numId w:val="1107"/>
        </w:numPr>
        <w:pStyle w:val="Compact"/>
      </w:pPr>
      <w:r>
        <w:t xml:space="preserve">Una especificación de las condiciones bajo las cuales son válidas tales proposiciones;</w:t>
      </w:r>
    </w:p>
    <w:p>
      <w:pPr>
        <w:numPr>
          <w:ilvl w:val="0"/>
          <w:numId w:val="1107"/>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08"/>
        </w:numPr>
        <w:pStyle w:val="Compact"/>
      </w:pPr>
      <w:r>
        <w:t xml:space="preserve">Generalizaciones (relaciones entre clases de acontecimientos) que constituyen la mayor parte de la Ciencia Política;</w:t>
      </w:r>
    </w:p>
    <w:p>
      <w:pPr>
        <w:numPr>
          <w:ilvl w:val="0"/>
          <w:numId w:val="1108"/>
        </w:numPr>
        <w:pStyle w:val="Compact"/>
      </w:pPr>
      <w:r>
        <w:t xml:space="preserve">Teorías sobre temas parciales (semejantes a las teorías de alcance medio, de R. Merton);</w:t>
      </w:r>
    </w:p>
    <w:p>
      <w:pPr>
        <w:numPr>
          <w:ilvl w:val="0"/>
          <w:numId w:val="1108"/>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8"/>
    <w:bookmarkEnd w:id="49"/>
    <w:bookmarkEnd w:id="50"/>
    <w:bookmarkStart w:id="93"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09"/>
        </w:numPr>
        <w:pStyle w:val="Compact"/>
      </w:pPr>
      <w:r>
        <w:t xml:space="preserve">Rasgos generales: Condiciones históricas y trasfondos ideológicos</w:t>
      </w:r>
    </w:p>
    <w:p>
      <w:pPr>
        <w:numPr>
          <w:ilvl w:val="0"/>
          <w:numId w:val="1109"/>
        </w:numPr>
        <w:pStyle w:val="Compact"/>
      </w:pPr>
      <w:r>
        <w:t xml:space="preserve">Clasificación de las teorías normativas</w:t>
      </w:r>
    </w:p>
    <w:p>
      <w:pPr>
        <w:numPr>
          <w:ilvl w:val="0"/>
          <w:numId w:val="1109"/>
        </w:numPr>
        <w:pStyle w:val="Compact"/>
      </w:pPr>
      <w:r>
        <w:t xml:space="preserve">Raíces intelectuales</w:t>
      </w:r>
    </w:p>
    <w:p>
      <w:pPr>
        <w:numPr>
          <w:ilvl w:val="0"/>
          <w:numId w:val="1109"/>
        </w:numPr>
        <w:pStyle w:val="Compact"/>
      </w:pPr>
      <w:r>
        <w:t xml:space="preserve">Fundamentos</w:t>
      </w:r>
    </w:p>
    <w:p>
      <w:pPr>
        <w:numPr>
          <w:ilvl w:val="0"/>
          <w:numId w:val="1109"/>
        </w:numPr>
        <w:pStyle w:val="Compact"/>
      </w:pPr>
      <w:r>
        <w:t xml:space="preserve">Finalidad</w:t>
      </w:r>
    </w:p>
    <w:p>
      <w:pPr>
        <w:numPr>
          <w:ilvl w:val="0"/>
          <w:numId w:val="1109"/>
        </w:numPr>
        <w:pStyle w:val="Compact"/>
      </w:pPr>
      <w:r>
        <w:t xml:space="preserve">Relaciones</w:t>
      </w:r>
    </w:p>
    <w:p>
      <w:pPr>
        <w:numPr>
          <w:ilvl w:val="0"/>
          <w:numId w:val="1109"/>
        </w:numPr>
        <w:pStyle w:val="Compact"/>
      </w:pPr>
      <w:r>
        <w:t xml:space="preserve">Metodología.</w:t>
      </w:r>
    </w:p>
    <w:p>
      <w:pPr>
        <w:pStyle w:val="FirstParagraph"/>
      </w:pPr>
      <w:r>
        <w:t xml:space="preserve">Segunda parte:</w:t>
      </w:r>
    </w:p>
    <w:p>
      <w:pPr>
        <w:numPr>
          <w:ilvl w:val="0"/>
          <w:numId w:val="1110"/>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1"/>
        </w:numPr>
        <w:pStyle w:val="Compact"/>
      </w:pPr>
      <w:r>
        <w:t xml:space="preserve">Teorías políticas normativas contemporáneas: El asalto al absolutismo</w:t>
      </w:r>
    </w:p>
    <w:p>
      <w:pPr>
        <w:numPr>
          <w:ilvl w:val="0"/>
          <w:numId w:val="1111"/>
        </w:numPr>
        <w:pStyle w:val="Compact"/>
      </w:pPr>
      <w:r>
        <w:t xml:space="preserve">Las consecuencias de la Revolución Francesa</w:t>
      </w:r>
    </w:p>
    <w:p>
      <w:pPr>
        <w:numPr>
          <w:ilvl w:val="0"/>
          <w:numId w:val="1111"/>
        </w:numPr>
        <w:pStyle w:val="Compact"/>
      </w:pPr>
      <w:r>
        <w:t xml:space="preserve">Socialismos y nacionalismos</w:t>
      </w:r>
    </w:p>
    <w:p>
      <w:pPr>
        <w:numPr>
          <w:ilvl w:val="0"/>
          <w:numId w:val="1111"/>
        </w:numPr>
        <w:pStyle w:val="Compact"/>
      </w:pPr>
      <w:r>
        <w:t xml:space="preserve">Las teorías normativas actuales.</w:t>
      </w:r>
    </w:p>
    <w:p>
      <w:pPr>
        <w:pStyle w:val="FirstParagraph"/>
      </w:pPr>
      <w:r>
        <w:t xml:space="preserve">Cuarta parte:</w:t>
      </w:r>
    </w:p>
    <w:p>
      <w:pPr>
        <w:numPr>
          <w:ilvl w:val="0"/>
          <w:numId w:val="1112"/>
        </w:numPr>
        <w:pStyle w:val="Compact"/>
      </w:pPr>
      <w:r>
        <w:t xml:space="preserve">Enfoques metodológicos usuales: Métodos: histórico, analógico, práctico, tópico, pedagógico.</w:t>
      </w:r>
    </w:p>
    <w:p>
      <w:pPr>
        <w:numPr>
          <w:ilvl w:val="0"/>
          <w:numId w:val="1112"/>
        </w:numPr>
        <w:pStyle w:val="Compact"/>
      </w:pPr>
      <w:r>
        <w:t xml:space="preserve">El pragmatismo metodológico.</w:t>
      </w:r>
    </w:p>
    <w:bookmarkStart w:id="55" w:name="primera-parte-1"/>
    <w:p>
      <w:pPr>
        <w:pStyle w:val="Heading2"/>
      </w:pPr>
      <w:r>
        <w:t xml:space="preserve">Primera parte</w:t>
      </w:r>
    </w:p>
    <w:bookmarkStart w:id="53"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1"/>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3"/>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14"/>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15"/>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16"/>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2"/>
      </w:r>
      <w:r>
        <w:t xml:space="preserve">.</w:t>
      </w:r>
    </w:p>
    <w:bookmarkEnd w:id="53"/>
    <w:bookmarkStart w:id="54"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17"/>
        </w:numPr>
      </w:pPr>
      <w:r>
        <w:t xml:space="preserve">Pensamiento político chino: Confucio: TRATADOS MORALES Y POLITICOS (s. V aC); Sun Zi: EL ARTE DE LA GUERRA (s. V aC).</w:t>
      </w:r>
    </w:p>
    <w:p>
      <w:pPr>
        <w:numPr>
          <w:ilvl w:val="0"/>
          <w:numId w:val="1117"/>
        </w:numPr>
      </w:pPr>
      <w:r>
        <w:t xml:space="preserve">Pensamiento político hindú: (Atribuído a Manú): MANAVA DHARMASASTRA (?); Kautilya: ARTHASASHA (?).</w:t>
      </w:r>
    </w:p>
    <w:p>
      <w:pPr>
        <w:numPr>
          <w:ilvl w:val="0"/>
          <w:numId w:val="1117"/>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17"/>
        </w:numPr>
      </w:pPr>
      <w:r>
        <w:t xml:space="preserve">Pensamiento político griego clásico: Tucídides: HISTORIA DE LA GUERRA DEL PELOPONESO (s. V aC); Platón: LA REPUBLICA - LAS LEYES- EL POLITICO (s. IV aC); Aristóteles: POLITICA (s. IV aC).</w:t>
      </w:r>
    </w:p>
    <w:p>
      <w:pPr>
        <w:numPr>
          <w:ilvl w:val="0"/>
          <w:numId w:val="1117"/>
        </w:numPr>
      </w:pPr>
      <w:r>
        <w:t xml:space="preserve">Pensamiento político romano clásico: Cicerón: DE LA REPUBLICA (55aC); Séneca: CARTAS A LUCILIUS (65aC).</w:t>
      </w:r>
    </w:p>
    <w:p>
      <w:pPr>
        <w:numPr>
          <w:ilvl w:val="0"/>
          <w:numId w:val="1117"/>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17"/>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4"/>
    <w:bookmarkEnd w:id="55"/>
    <w:bookmarkStart w:id="79" w:name="segunda-parte-1"/>
    <w:p>
      <w:pPr>
        <w:pStyle w:val="Heading2"/>
      </w:pPr>
      <w:r>
        <w:t xml:space="preserve">Segunda parte</w:t>
      </w:r>
    </w:p>
    <w:bookmarkStart w:id="57"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6"/>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7"/>
    <w:bookmarkStart w:id="58"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8"/>
    <w:bookmarkStart w:id="59"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18"/>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18"/>
        </w:numPr>
      </w:pPr>
      <w:r>
        <w:t xml:space="preserve">MISHNEH TORAH (1180): Escrita en hebreo, es igualmente una tentativa de exponer las leyes talmúdicas de una manera clara y sistemática.</w:t>
      </w:r>
    </w:p>
    <w:p>
      <w:pPr>
        <w:numPr>
          <w:ilvl w:val="0"/>
          <w:numId w:val="1118"/>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19"/>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19"/>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9"/>
    <w:bookmarkStart w:id="62"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60"/>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1"/>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2"/>
    <w:bookmarkStart w:id="65"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3"/>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4"/>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5"/>
    <w:bookmarkStart w:id="69"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6"/>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7"/>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8"/>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9"/>
    <w:bookmarkStart w:id="75"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70"/>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1"/>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2"/>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3"/>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4"/>
      </w:r>
      <w:r>
        <w:t xml:space="preserve">.</w:t>
      </w:r>
    </w:p>
    <w:bookmarkEnd w:id="75"/>
    <w:bookmarkStart w:id="78"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6"/>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7"/>
      </w:r>
      <w:r>
        <w:t xml:space="preserve">.</w:t>
      </w:r>
    </w:p>
    <w:bookmarkEnd w:id="78"/>
    <w:bookmarkEnd w:id="79"/>
    <w:bookmarkStart w:id="90" w:name="tercera-parte-1"/>
    <w:p>
      <w:pPr>
        <w:pStyle w:val="Heading2"/>
      </w:pPr>
      <w:r>
        <w:t xml:space="preserve">Tercera parte</w:t>
      </w:r>
    </w:p>
    <w:bookmarkStart w:id="81"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0"/>
        </w:numPr>
        <w:pStyle w:val="Compact"/>
      </w:pPr>
      <w:r>
        <w:t xml:space="preserve">Cesare Beccaria: DE LOS DELITOS Y DE LAS PENAS (1764);</w:t>
      </w:r>
    </w:p>
    <w:p>
      <w:pPr>
        <w:numPr>
          <w:ilvl w:val="0"/>
          <w:numId w:val="1120"/>
        </w:numPr>
        <w:pStyle w:val="Compact"/>
      </w:pPr>
      <w:r>
        <w:t xml:space="preserve">Jeremy Bentham: INTRODUCCIÓN A LOS PRINCIPIOS DE LA MORAL Y DE LA LEGISLACIÓN (1789);</w:t>
      </w:r>
    </w:p>
    <w:p>
      <w:pPr>
        <w:numPr>
          <w:ilvl w:val="0"/>
          <w:numId w:val="1120"/>
        </w:numPr>
        <w:pStyle w:val="Compact"/>
      </w:pPr>
      <w:r>
        <w:t xml:space="preserve">Jean-Jacques Burlamaqui: PRINCIPIOS DE DERECHO POLÍTICO (1751);</w:t>
      </w:r>
    </w:p>
    <w:p>
      <w:pPr>
        <w:numPr>
          <w:ilvl w:val="0"/>
          <w:numId w:val="1120"/>
        </w:numPr>
        <w:pStyle w:val="Compact"/>
      </w:pPr>
      <w:r>
        <w:t xml:space="preserve">David Hume: DEL CONTRATO ORIGINAL (1748) y DEL ORIGEN DEL GOBIERNO (1774);</w:t>
      </w:r>
    </w:p>
    <w:p>
      <w:pPr>
        <w:numPr>
          <w:ilvl w:val="0"/>
          <w:numId w:val="1120"/>
        </w:numPr>
        <w:pStyle w:val="Compact"/>
      </w:pPr>
      <w:r>
        <w:t xml:space="preserve">Simon-Nicolas-Henry Linguet: TEORÍA DE LAS LEYES CIVILES O PRINCIPIOS FUNDAMENTALES DE LA SOCIEDAD (1767);</w:t>
      </w:r>
    </w:p>
    <w:p>
      <w:pPr>
        <w:numPr>
          <w:ilvl w:val="0"/>
          <w:numId w:val="1120"/>
        </w:numPr>
        <w:pStyle w:val="Compact"/>
      </w:pPr>
      <w:r>
        <w:t xml:space="preserve">John Locke: DOS TRATADOS DEL GOBIERNO CIVIL (1690);</w:t>
      </w:r>
    </w:p>
    <w:p>
      <w:pPr>
        <w:numPr>
          <w:ilvl w:val="0"/>
          <w:numId w:val="1120"/>
        </w:numPr>
        <w:pStyle w:val="Compact"/>
      </w:pPr>
      <w:r>
        <w:t xml:space="preserve">Jean-Louis Lolme: CONSTITUCIÓN DE LA INGLATERRA O ESTADO DEL GOBIERNO INGLES (1771);</w:t>
      </w:r>
    </w:p>
    <w:p>
      <w:pPr>
        <w:numPr>
          <w:ilvl w:val="0"/>
          <w:numId w:val="1120"/>
        </w:numPr>
        <w:pStyle w:val="Compact"/>
      </w:pPr>
      <w:r>
        <w:t xml:space="preserve">Charles-Louis de Secondat, barón de Montesquieu: EL ESPÍRITU DE LAS LEYES (1748);</w:t>
      </w:r>
    </w:p>
    <w:p>
      <w:pPr>
        <w:numPr>
          <w:ilvl w:val="0"/>
          <w:numId w:val="1120"/>
        </w:numPr>
        <w:pStyle w:val="Compact"/>
      </w:pPr>
      <w:r>
        <w:t xml:space="preserve">Thomas Paine: LOS DERECHOS DEL HOMBRE (1791-1792);</w:t>
      </w:r>
    </w:p>
    <w:p>
      <w:pPr>
        <w:numPr>
          <w:ilvl w:val="0"/>
          <w:numId w:val="1120"/>
        </w:numPr>
        <w:pStyle w:val="Compact"/>
      </w:pPr>
      <w:r>
        <w:t xml:space="preserve">Jean-Jacques Rousseau: EL CONTRATO SOCIAL (1762);</w:t>
      </w:r>
    </w:p>
    <w:p>
      <w:pPr>
        <w:numPr>
          <w:ilvl w:val="0"/>
          <w:numId w:val="1120"/>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80"/>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81"/>
    <w:bookmarkStart w:id="83"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1"/>
        </w:numPr>
        <w:pStyle w:val="Compact"/>
      </w:pPr>
      <w:r>
        <w:t xml:space="preserve">Gracchus Babeuf: COMPENDIO DEL GRAN MANIFIESTO…PARA RESTABLECER LA IGUALDAD DE HECHO" (1793);</w:t>
      </w:r>
    </w:p>
    <w:p>
      <w:pPr>
        <w:numPr>
          <w:ilvl w:val="0"/>
          <w:numId w:val="1121"/>
        </w:numPr>
        <w:pStyle w:val="Compact"/>
      </w:pPr>
      <w:r>
        <w:t xml:space="preserve">Pierre-Simon Ballanche: ENSAYO SOBRE LAS INSTITUCIONES SOCIALES EN SU RELACIÓN CON LAS IDEAS NUEVAS (1818);</w:t>
      </w:r>
    </w:p>
    <w:p>
      <w:pPr>
        <w:numPr>
          <w:ilvl w:val="0"/>
          <w:numId w:val="1121"/>
        </w:numPr>
        <w:pStyle w:val="Compact"/>
      </w:pPr>
      <w:r>
        <w:t xml:space="preserve">Louis Blanc: ORGANIZACIÓN DEL TRABAJO (1840);</w:t>
      </w:r>
    </w:p>
    <w:p>
      <w:pPr>
        <w:numPr>
          <w:ilvl w:val="0"/>
          <w:numId w:val="1121"/>
        </w:numPr>
        <w:pStyle w:val="Compact"/>
      </w:pPr>
      <w:r>
        <w:t xml:space="preserve">Louis de Bonald: LEGISLACIÓN POSITIVA CONSIDERADA EN LOS ÚLTIMOS TIEMPOS POR LAS SOLAS LUCES DE LA RAZON (1802);</w:t>
      </w:r>
    </w:p>
    <w:p>
      <w:pPr>
        <w:numPr>
          <w:ilvl w:val="0"/>
          <w:numId w:val="1121"/>
        </w:numPr>
        <w:pStyle w:val="Compact"/>
      </w:pPr>
      <w:r>
        <w:t xml:space="preserve">Francois-René Chateaubriand: LA MONARQUÍA SEGÚN LA CARTA (1816);</w:t>
      </w:r>
    </w:p>
    <w:p>
      <w:pPr>
        <w:numPr>
          <w:ilvl w:val="0"/>
          <w:numId w:val="1121"/>
        </w:numPr>
        <w:pStyle w:val="Compact"/>
      </w:pPr>
      <w:r>
        <w:t xml:space="preserve">Karl von Klausewitz: DE LA GUERRA (1816-1831);</w:t>
      </w:r>
    </w:p>
    <w:p>
      <w:pPr>
        <w:numPr>
          <w:ilvl w:val="0"/>
          <w:numId w:val="1121"/>
        </w:numPr>
        <w:pStyle w:val="Compact"/>
      </w:pPr>
      <w:r>
        <w:t xml:space="preserve">Auguste Comte: PLAN DE TRABAJOS HISTÓRICOS NECESARIOS PARA REORGANIZAR LA SOCIEDAD (1822);</w:t>
      </w:r>
    </w:p>
    <w:p>
      <w:pPr>
        <w:numPr>
          <w:ilvl w:val="0"/>
          <w:numId w:val="1121"/>
        </w:numPr>
        <w:pStyle w:val="Compact"/>
      </w:pPr>
      <w:r>
        <w:t xml:space="preserve">Benjamin Constant: LOS PRINCIPIOS POLÍTICOS APLICABLES A TODOS LOS GOBIERNOS (1806);</w:t>
      </w:r>
    </w:p>
    <w:p>
      <w:pPr>
        <w:numPr>
          <w:ilvl w:val="0"/>
          <w:numId w:val="1121"/>
        </w:numPr>
        <w:pStyle w:val="Compact"/>
      </w:pPr>
      <w:r>
        <w:t xml:space="preserve">Johann Fichte: LOS FUNDAMENTOS DEL DERECHO NATURAL (1796);</w:t>
      </w:r>
    </w:p>
    <w:p>
      <w:pPr>
        <w:numPr>
          <w:ilvl w:val="0"/>
          <w:numId w:val="1121"/>
        </w:numPr>
        <w:pStyle w:val="Compact"/>
      </w:pPr>
      <w:r>
        <w:t xml:space="preserve">Charles Fourier: TEORÍA DE LOS CUATRO MOVIMIENTOS Y DE LOS DESTINOS GENERALES (1808);</w:t>
      </w:r>
    </w:p>
    <w:p>
      <w:pPr>
        <w:numPr>
          <w:ilvl w:val="0"/>
          <w:numId w:val="1121"/>
        </w:numPr>
        <w:pStyle w:val="Compact"/>
      </w:pPr>
      <w:r>
        <w:t xml:space="preserve">Francois Guizot: DE LOS MEDIOS DEL GOBIERNO Y DE LA OPOSICIÓN (1821);</w:t>
      </w:r>
    </w:p>
    <w:p>
      <w:pPr>
        <w:numPr>
          <w:ilvl w:val="0"/>
          <w:numId w:val="1121"/>
        </w:numPr>
        <w:pStyle w:val="Compact"/>
      </w:pPr>
      <w:r>
        <w:t xml:space="preserve">Georg W.F. Hegel: PRINCIPIOS DE LA FILOSOFÍA DEL DERECHO (1821);</w:t>
      </w:r>
    </w:p>
    <w:p>
      <w:pPr>
        <w:numPr>
          <w:ilvl w:val="0"/>
          <w:numId w:val="1121"/>
        </w:numPr>
        <w:pStyle w:val="Compact"/>
      </w:pPr>
      <w:r>
        <w:t xml:space="preserve">Felicite de Lamennais: PALABRAS DE UN CREYENTE (1834);</w:t>
      </w:r>
    </w:p>
    <w:p>
      <w:pPr>
        <w:numPr>
          <w:ilvl w:val="0"/>
          <w:numId w:val="1121"/>
        </w:numPr>
        <w:pStyle w:val="Compact"/>
      </w:pPr>
      <w:r>
        <w:t xml:space="preserve">Pierre Leroux: DE LA HUMANIDAD (1840);</w:t>
      </w:r>
    </w:p>
    <w:p>
      <w:pPr>
        <w:numPr>
          <w:ilvl w:val="0"/>
          <w:numId w:val="1121"/>
        </w:numPr>
        <w:pStyle w:val="Compact"/>
      </w:pPr>
      <w:r>
        <w:t xml:space="preserve">Jules Michelet: EL PUEBLO (1846);</w:t>
      </w:r>
    </w:p>
    <w:p>
      <w:pPr>
        <w:numPr>
          <w:ilvl w:val="0"/>
          <w:numId w:val="1121"/>
        </w:numPr>
        <w:pStyle w:val="Compact"/>
      </w:pPr>
      <w:r>
        <w:t xml:space="preserve">Robert Owen: UNA NUEVA VISIÓN DE LA SOCIEDAD (1813-1814);</w:t>
      </w:r>
    </w:p>
    <w:p>
      <w:pPr>
        <w:numPr>
          <w:ilvl w:val="0"/>
          <w:numId w:val="1121"/>
        </w:numPr>
        <w:pStyle w:val="Compact"/>
      </w:pPr>
      <w:r>
        <w:t xml:space="preserve">August Rehberg: INVESTIGACIONES SOBRE LA REVOLUCIÓN FRANCESA (1793);</w:t>
      </w:r>
    </w:p>
    <w:p>
      <w:pPr>
        <w:numPr>
          <w:ilvl w:val="0"/>
          <w:numId w:val="1121"/>
        </w:numPr>
        <w:pStyle w:val="Compact"/>
      </w:pPr>
      <w:r>
        <w:t xml:space="preserve">Charles Renouvier: MANUAL REPUBLICANO DEL HOMBRE Y DEL CIUDADANO (1848);</w:t>
      </w:r>
    </w:p>
    <w:p>
      <w:pPr>
        <w:numPr>
          <w:ilvl w:val="0"/>
          <w:numId w:val="1121"/>
        </w:numPr>
        <w:pStyle w:val="Compact"/>
      </w:pPr>
      <w:r>
        <w:t xml:space="preserve">Claude-Henri Saint-Simon: EL ORGANIZADOR (1819);</w:t>
      </w:r>
    </w:p>
    <w:p>
      <w:pPr>
        <w:numPr>
          <w:ilvl w:val="0"/>
          <w:numId w:val="1121"/>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2"/>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3"/>
    <w:bookmarkStart w:id="86"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2"/>
        </w:numPr>
        <w:pStyle w:val="Compact"/>
      </w:pPr>
      <w:r>
        <w:t xml:space="preserve">Emile Chartier(Alain):ELEMENTOS DE UNA DOCTRINA RADICAL (1925);</w:t>
      </w:r>
    </w:p>
    <w:p>
      <w:pPr>
        <w:numPr>
          <w:ilvl w:val="0"/>
          <w:numId w:val="1122"/>
        </w:numPr>
        <w:pStyle w:val="Compact"/>
      </w:pPr>
      <w:r>
        <w:t xml:space="preserve">Maurice Barrès: LOS DESARRAIGADOS (1897);</w:t>
      </w:r>
    </w:p>
    <w:p>
      <w:pPr>
        <w:numPr>
          <w:ilvl w:val="0"/>
          <w:numId w:val="1122"/>
        </w:numPr>
        <w:pStyle w:val="Compact"/>
      </w:pPr>
      <w:r>
        <w:t xml:space="preserve">Charles Darwin: EL ORIGEN DE LAS ESPECIES (1859);</w:t>
      </w:r>
    </w:p>
    <w:p>
      <w:pPr>
        <w:numPr>
          <w:ilvl w:val="0"/>
          <w:numId w:val="1122"/>
        </w:numPr>
        <w:pStyle w:val="Compact"/>
      </w:pPr>
      <w:r>
        <w:t xml:space="preserve">Adolf Hitler: MI LUCHA (1925)</w:t>
      </w:r>
    </w:p>
    <w:p>
      <w:pPr>
        <w:numPr>
          <w:ilvl w:val="0"/>
          <w:numId w:val="1122"/>
        </w:numPr>
        <w:pStyle w:val="Compact"/>
      </w:pPr>
      <w:r>
        <w:t xml:space="preserve">Jean Jaurès: HISTORIA SOCIALISTA DE LA REVOLUCIÓN FRANCESA (1901-1904);</w:t>
      </w:r>
    </w:p>
    <w:p>
      <w:pPr>
        <w:numPr>
          <w:ilvl w:val="0"/>
          <w:numId w:val="1122"/>
        </w:numPr>
        <w:pStyle w:val="Compact"/>
      </w:pPr>
      <w:r>
        <w:t xml:space="preserve">Gustave Le Bon: PSICOLOGÍA DE LAS MULTITUDES (1895);</w:t>
      </w:r>
    </w:p>
    <w:p>
      <w:pPr>
        <w:numPr>
          <w:ilvl w:val="0"/>
          <w:numId w:val="1122"/>
        </w:numPr>
        <w:pStyle w:val="Compact"/>
      </w:pPr>
      <w:r>
        <w:t xml:space="preserve">Paul Leroy-Beaulieu: EL ESTADO MODERNO Y SUS FUNCIONES (1889);</w:t>
      </w:r>
    </w:p>
    <w:p>
      <w:pPr>
        <w:numPr>
          <w:ilvl w:val="0"/>
          <w:numId w:val="1122"/>
        </w:numPr>
        <w:pStyle w:val="Compact"/>
      </w:pPr>
      <w:r>
        <w:t xml:space="preserve">Charles Maurras: ENCUESTA SOBRE LA MONARQUÍA (1900-1909) y KIEL Y TANGER (1910);</w:t>
      </w:r>
    </w:p>
    <w:p>
      <w:pPr>
        <w:numPr>
          <w:ilvl w:val="0"/>
          <w:numId w:val="1122"/>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2"/>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4"/>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5"/>
      </w:r>
      <w:r>
        <w:t xml:space="preserve">.</w:t>
      </w:r>
    </w:p>
    <w:bookmarkEnd w:id="86"/>
    <w:bookmarkStart w:id="89"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3"/>
        </w:numPr>
        <w:pStyle w:val="Compact"/>
      </w:pPr>
      <w:r>
        <w:t xml:space="preserve">la libertad individual y grupal frente al poder estatal;</w:t>
      </w:r>
    </w:p>
    <w:p>
      <w:pPr>
        <w:numPr>
          <w:ilvl w:val="0"/>
          <w:numId w:val="1123"/>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24"/>
        </w:numPr>
        <w:pStyle w:val="Compact"/>
      </w:pPr>
      <w:r>
        <w:t xml:space="preserve">Theodor W. Adorno: MINIMA MORALIA (1944-1947);</w:t>
      </w:r>
    </w:p>
    <w:p>
      <w:pPr>
        <w:numPr>
          <w:ilvl w:val="0"/>
          <w:numId w:val="1124"/>
        </w:numPr>
        <w:pStyle w:val="Compact"/>
      </w:pPr>
      <w:r>
        <w:t xml:space="preserve">Hanna Arendt: LOS ORÍGENES DEL TOTALITARISMO (1951);</w:t>
      </w:r>
    </w:p>
    <w:p>
      <w:pPr>
        <w:numPr>
          <w:ilvl w:val="0"/>
          <w:numId w:val="1124"/>
        </w:numPr>
        <w:pStyle w:val="Compact"/>
      </w:pPr>
      <w:r>
        <w:t xml:space="preserve">Raymond Aron: DEMOCRACIA Y TOTALITARISMO (1958) y PAZ Y GUERRA ENTRE LAS NACIONES (1962);</w:t>
      </w:r>
    </w:p>
    <w:p>
      <w:pPr>
        <w:numPr>
          <w:ilvl w:val="0"/>
          <w:numId w:val="1124"/>
        </w:numPr>
        <w:pStyle w:val="Compact"/>
      </w:pPr>
      <w:r>
        <w:t xml:space="preserve">Walter Benjamin: TESIS SOBRE EL CONCEPTO DE HISTORIA (1940);</w:t>
      </w:r>
    </w:p>
    <w:p>
      <w:pPr>
        <w:numPr>
          <w:ilvl w:val="0"/>
          <w:numId w:val="1124"/>
        </w:numPr>
        <w:pStyle w:val="Compact"/>
      </w:pPr>
      <w:r>
        <w:t xml:space="preserve">Alain de Benoist: DEMOCRACIA: EL PROBLEMA (1985);</w:t>
      </w:r>
    </w:p>
    <w:p>
      <w:pPr>
        <w:numPr>
          <w:ilvl w:val="0"/>
          <w:numId w:val="1124"/>
        </w:numPr>
        <w:pStyle w:val="Compact"/>
      </w:pPr>
      <w:r>
        <w:t xml:space="preserve">Leon Blum: A ESCALA HUMANA (1945);</w:t>
      </w:r>
    </w:p>
    <w:p>
      <w:pPr>
        <w:numPr>
          <w:ilvl w:val="0"/>
          <w:numId w:val="1124"/>
        </w:numPr>
        <w:pStyle w:val="Compact"/>
      </w:pPr>
      <w:r>
        <w:t xml:space="preserve">Albert Camus: EL HOMBRE REBELDE (1951);</w:t>
      </w:r>
    </w:p>
    <w:p>
      <w:pPr>
        <w:numPr>
          <w:ilvl w:val="0"/>
          <w:numId w:val="1124"/>
        </w:numPr>
        <w:pStyle w:val="Compact"/>
      </w:pPr>
      <w:r>
        <w:t xml:space="preserve">Pierre Clastres: LA SOCIEDAD CONTRA EL ESTADO (1974);</w:t>
      </w:r>
    </w:p>
    <w:p>
      <w:pPr>
        <w:numPr>
          <w:ilvl w:val="0"/>
          <w:numId w:val="1124"/>
        </w:numPr>
        <w:pStyle w:val="Compact"/>
      </w:pPr>
      <w:r>
        <w:t xml:space="preserve">Frantz Fanon: LOS CONDENADOS DE LA TIERRA (1961);</w:t>
      </w:r>
    </w:p>
    <w:p>
      <w:pPr>
        <w:numPr>
          <w:ilvl w:val="0"/>
          <w:numId w:val="1124"/>
        </w:numPr>
        <w:pStyle w:val="Compact"/>
      </w:pPr>
      <w:r>
        <w:t xml:space="preserve">Michel Foucault: VIGILAR Y CASTIGAR (1975);</w:t>
      </w:r>
    </w:p>
    <w:p>
      <w:pPr>
        <w:numPr>
          <w:ilvl w:val="0"/>
          <w:numId w:val="1124"/>
        </w:numPr>
        <w:pStyle w:val="Compact"/>
      </w:pPr>
      <w:r>
        <w:t xml:space="preserve">Bertrand de Jouvenel: EL PODER (1945);</w:t>
      </w:r>
    </w:p>
    <w:p>
      <w:pPr>
        <w:numPr>
          <w:ilvl w:val="0"/>
          <w:numId w:val="1124"/>
        </w:numPr>
        <w:pStyle w:val="Compact"/>
      </w:pPr>
      <w:r>
        <w:t xml:space="preserve">Herbert Marcuse: EROS Y CIVILIZACIÓN (1953) y LA NOCIÓN DE PROGRESO A LA LUZ DEL PSICOANÁLISIS (1968);</w:t>
      </w:r>
    </w:p>
    <w:p>
      <w:pPr>
        <w:numPr>
          <w:ilvl w:val="0"/>
          <w:numId w:val="1124"/>
        </w:numPr>
        <w:pStyle w:val="Compact"/>
      </w:pPr>
      <w:r>
        <w:t xml:space="preserve">Jacques Maritain: EL HOMBRE Y EL ESTADO (1953);</w:t>
      </w:r>
    </w:p>
    <w:p>
      <w:pPr>
        <w:numPr>
          <w:ilvl w:val="0"/>
          <w:numId w:val="1124"/>
        </w:numPr>
        <w:pStyle w:val="Compact"/>
      </w:pPr>
      <w:r>
        <w:t xml:space="preserve">Maurice Merleau-Ponty: HUMANISMO Y TERROR (1947);</w:t>
      </w:r>
    </w:p>
    <w:p>
      <w:pPr>
        <w:numPr>
          <w:ilvl w:val="0"/>
          <w:numId w:val="1124"/>
        </w:numPr>
        <w:pStyle w:val="Compact"/>
      </w:pPr>
      <w:r>
        <w:t xml:space="preserve">José Ortega y Gasset: LA REBELIÓN DE LAS MASAS (1930);</w:t>
      </w:r>
    </w:p>
    <w:p>
      <w:pPr>
        <w:numPr>
          <w:ilvl w:val="0"/>
          <w:numId w:val="1124"/>
        </w:numPr>
        <w:pStyle w:val="Compact"/>
      </w:pPr>
      <w:r>
        <w:t xml:space="preserve">Alfred Rosenberg: EL MITO DEL SIGLO XX;</w:t>
      </w:r>
    </w:p>
    <w:p>
      <w:pPr>
        <w:numPr>
          <w:ilvl w:val="0"/>
          <w:numId w:val="1124"/>
        </w:numPr>
        <w:pStyle w:val="Compact"/>
      </w:pPr>
      <w:r>
        <w:t xml:space="preserve">Jean-Paul Sartre: CRITICA DE LA RAZÓN DIALÉCTICA (1960);</w:t>
      </w:r>
    </w:p>
    <w:p>
      <w:pPr>
        <w:numPr>
          <w:ilvl w:val="0"/>
          <w:numId w:val="1124"/>
        </w:numPr>
        <w:pStyle w:val="Compact"/>
      </w:pPr>
      <w:r>
        <w:t xml:space="preserve">Karl Schmitt: TEORÍA DE LA CONSTITUCIÓN (1928);</w:t>
      </w:r>
    </w:p>
    <w:p>
      <w:pPr>
        <w:numPr>
          <w:ilvl w:val="0"/>
          <w:numId w:val="1124"/>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7"/>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25"/>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25"/>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25"/>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25"/>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25"/>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25"/>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25"/>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25"/>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25"/>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8"/>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9"/>
    <w:bookmarkEnd w:id="90"/>
    <w:bookmarkStart w:id="92" w:name="cuarta-parte"/>
    <w:p>
      <w:pPr>
        <w:pStyle w:val="Heading2"/>
      </w:pPr>
      <w:r>
        <w:t xml:space="preserve">Cuarta parte</w:t>
      </w:r>
    </w:p>
    <w:bookmarkStart w:id="91"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91"/>
    <w:bookmarkEnd w:id="92"/>
    <w:bookmarkEnd w:id="93"/>
    <w:bookmarkStart w:id="231"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26"/>
        </w:numPr>
        <w:pStyle w:val="Compact"/>
      </w:pPr>
      <w:r>
        <w:t xml:space="preserve">Rasgos generales: El positivismo, el empirismo y sus derivados.</w:t>
      </w:r>
    </w:p>
    <w:p>
      <w:pPr>
        <w:numPr>
          <w:ilvl w:val="0"/>
          <w:numId w:val="1126"/>
        </w:numPr>
        <w:pStyle w:val="Compact"/>
      </w:pPr>
      <w:r>
        <w:t xml:space="preserve">El objeto y el método.</w:t>
      </w:r>
    </w:p>
    <w:p>
      <w:pPr>
        <w:numPr>
          <w:ilvl w:val="0"/>
          <w:numId w:val="1126"/>
        </w:numPr>
        <w:pStyle w:val="Compact"/>
      </w:pPr>
      <w:r>
        <w:t xml:space="preserve">Problemas actuales.</w:t>
      </w:r>
    </w:p>
    <w:p>
      <w:pPr>
        <w:pStyle w:val="FirstParagraph"/>
      </w:pPr>
      <w:r>
        <w:t xml:space="preserve">Segunda parte:</w:t>
      </w:r>
    </w:p>
    <w:p>
      <w:pPr>
        <w:numPr>
          <w:ilvl w:val="0"/>
          <w:numId w:val="1127"/>
        </w:numPr>
        <w:pStyle w:val="Compact"/>
      </w:pPr>
      <w:r>
        <w:t xml:space="preserve">Behaviorismo, estructural-funcionalismo y enfoque sistémico.</w:t>
      </w:r>
    </w:p>
    <w:p>
      <w:pPr>
        <w:numPr>
          <w:ilvl w:val="0"/>
          <w:numId w:val="1127"/>
        </w:numPr>
        <w:pStyle w:val="Compact"/>
      </w:pPr>
      <w:r>
        <w:t xml:space="preserve">El enfoque comparatista: Descripción de los enfoques.</w:t>
      </w:r>
    </w:p>
    <w:p>
      <w:pPr>
        <w:numPr>
          <w:ilvl w:val="0"/>
          <w:numId w:val="1127"/>
        </w:numPr>
        <w:pStyle w:val="Compact"/>
      </w:pPr>
      <w:r>
        <w:t xml:space="preserve">Síntesis de obras teóricas de estas corrientes.</w:t>
      </w:r>
    </w:p>
    <w:p>
      <w:pPr>
        <w:pStyle w:val="FirstParagraph"/>
      </w:pPr>
      <w:r>
        <w:t xml:space="preserve">Tercera parte:</w:t>
      </w:r>
    </w:p>
    <w:p>
      <w:pPr>
        <w:numPr>
          <w:ilvl w:val="0"/>
          <w:numId w:val="1128"/>
        </w:numPr>
        <w:pStyle w:val="Compact"/>
      </w:pPr>
      <w:r>
        <w:t xml:space="preserve">Las explicaciones de base psicológica individual: La Psicología del estímulo-respuesta.</w:t>
      </w:r>
    </w:p>
    <w:p>
      <w:pPr>
        <w:numPr>
          <w:ilvl w:val="0"/>
          <w:numId w:val="1128"/>
        </w:numPr>
        <w:pStyle w:val="Compact"/>
      </w:pPr>
      <w:r>
        <w:t xml:space="preserve">La psicología de la Gestalt.</w:t>
      </w:r>
    </w:p>
    <w:p>
      <w:pPr>
        <w:numPr>
          <w:ilvl w:val="0"/>
          <w:numId w:val="1128"/>
        </w:numPr>
        <w:pStyle w:val="Compact"/>
      </w:pPr>
      <w:r>
        <w:t xml:space="preserve">La teoría del campo.</w:t>
      </w:r>
    </w:p>
    <w:p>
      <w:pPr>
        <w:numPr>
          <w:ilvl w:val="0"/>
          <w:numId w:val="1128"/>
        </w:numPr>
        <w:pStyle w:val="Compact"/>
      </w:pPr>
      <w:r>
        <w:t xml:space="preserve">El freudismo ortodoxo.</w:t>
      </w:r>
    </w:p>
    <w:p>
      <w:pPr>
        <w:numPr>
          <w:ilvl w:val="0"/>
          <w:numId w:val="1128"/>
        </w:numPr>
        <w:pStyle w:val="Compact"/>
      </w:pPr>
      <w:r>
        <w:t xml:space="preserve">El neofreudismo.</w:t>
      </w:r>
    </w:p>
    <w:p>
      <w:pPr>
        <w:pStyle w:val="FirstParagraph"/>
      </w:pPr>
      <w:r>
        <w:t xml:space="preserve">Cuarta parte:</w:t>
      </w:r>
    </w:p>
    <w:p>
      <w:pPr>
        <w:numPr>
          <w:ilvl w:val="0"/>
          <w:numId w:val="1129"/>
        </w:numPr>
        <w:pStyle w:val="Compact"/>
      </w:pPr>
      <w:r>
        <w:t xml:space="preserve">El formalismo.</w:t>
      </w:r>
    </w:p>
    <w:p>
      <w:pPr>
        <w:numPr>
          <w:ilvl w:val="0"/>
          <w:numId w:val="1129"/>
        </w:numPr>
        <w:pStyle w:val="Compact"/>
      </w:pPr>
      <w:r>
        <w:t xml:space="preserve">La teoría de los juegos.</w:t>
      </w:r>
    </w:p>
    <w:p>
      <w:pPr>
        <w:numPr>
          <w:ilvl w:val="0"/>
          <w:numId w:val="1129"/>
        </w:numPr>
        <w:pStyle w:val="Compact"/>
      </w:pPr>
      <w:r>
        <w:t xml:space="preserve">La teoría de la información y la cibernética.</w:t>
      </w:r>
    </w:p>
    <w:p>
      <w:pPr>
        <w:numPr>
          <w:ilvl w:val="0"/>
          <w:numId w:val="1129"/>
        </w:numPr>
        <w:pStyle w:val="Compact"/>
      </w:pPr>
      <w:r>
        <w:t xml:space="preserve">Modelos y simulaciones.</w:t>
      </w:r>
    </w:p>
    <w:p>
      <w:pPr>
        <w:pStyle w:val="FirstParagraph"/>
      </w:pPr>
      <w:r>
        <w:t xml:space="preserve">Quinta parte:</w:t>
      </w:r>
    </w:p>
    <w:p>
      <w:pPr>
        <w:numPr>
          <w:ilvl w:val="0"/>
          <w:numId w:val="1130"/>
        </w:numPr>
        <w:pStyle w:val="Compact"/>
      </w:pPr>
      <w:r>
        <w:t xml:space="preserve">Enfoques metodológicos usuales: Puntos en común.</w:t>
      </w:r>
    </w:p>
    <w:p>
      <w:pPr>
        <w:numPr>
          <w:ilvl w:val="0"/>
          <w:numId w:val="1130"/>
        </w:numPr>
        <w:pStyle w:val="Compact"/>
      </w:pPr>
      <w:r>
        <w:t xml:space="preserve">Particularidades metodológicas.</w:t>
      </w:r>
    </w:p>
    <w:p>
      <w:pPr>
        <w:numPr>
          <w:ilvl w:val="0"/>
          <w:numId w:val="1130"/>
        </w:numPr>
        <w:pStyle w:val="Compact"/>
      </w:pPr>
      <w:r>
        <w:t xml:space="preserve">Reflexiones sobre el lenguaje y la elaboración conceptual.</w:t>
      </w:r>
    </w:p>
    <w:bookmarkStart w:id="96" w:name="primera-parte-2"/>
    <w:p>
      <w:pPr>
        <w:pStyle w:val="Heading2"/>
      </w:pPr>
      <w:r>
        <w:t xml:space="preserve">Primera parte</w:t>
      </w:r>
    </w:p>
    <w:bookmarkStart w:id="95"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4"/>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1"/>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1"/>
        </w:numPr>
      </w:pPr>
      <w:r>
        <w:t xml:space="preserve">Cómo hacer más operativos los conceptos de la teoría en temas concretos, vinculados con la realidad política; y cómo comunicar más adecuadamente los resultados obtenidos.</w:t>
      </w:r>
    </w:p>
    <w:p>
      <w:pPr>
        <w:numPr>
          <w:ilvl w:val="0"/>
          <w:numId w:val="1131"/>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1"/>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2"/>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5"/>
    <w:bookmarkEnd w:id="96"/>
    <w:bookmarkStart w:id="164" w:name="segunda-parte-2"/>
    <w:p>
      <w:pPr>
        <w:pStyle w:val="Heading2"/>
      </w:pPr>
      <w:r>
        <w:t xml:space="preserve">Segunda parte</w:t>
      </w:r>
    </w:p>
    <w:bookmarkStart w:id="102" w:name="X9efe5cb41843460680672cbd65c8221e97d6e3f"/>
    <w:p>
      <w:pPr>
        <w:pStyle w:val="Heading3"/>
      </w:pPr>
      <w:r>
        <w:t xml:space="preserve">Behaviorismo, estructural-funcionalismo y enfoque Sistémico</w:t>
      </w:r>
    </w:p>
    <w:bookmarkStart w:id="97"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7"/>
    <w:bookmarkStart w:id="101"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8"/>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9"/>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100"/>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101"/>
    <w:bookmarkEnd w:id="102"/>
    <w:bookmarkStart w:id="107"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3"/>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4"/>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5"/>
      </w:r>
      <w:r>
        <w:t xml:space="preserve">.</w:t>
      </w:r>
    </w:p>
    <w:p>
      <w:pPr>
        <w:pStyle w:val="BodyText"/>
      </w:pPr>
      <w:r>
        <w:t xml:space="preserve">Funcionalismo y función son en realidad términos bastante ambiguos. Según Ernest Nagel</w:t>
      </w:r>
      <w:r>
        <w:rPr>
          <w:rStyle w:val="FootnoteReference"/>
        </w:rPr>
        <w:footnoteReference w:id="106"/>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7"/>
    <w:bookmarkStart w:id="113"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8"/>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9"/>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10"/>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3"/>
        </w:numPr>
      </w:pPr>
      <w:r>
        <w:t xml:space="preserve">En otras ocasiones expresa una relación entre variables y contiene por lo tanto una idea de estructura, asi sea mínima.</w:t>
      </w:r>
    </w:p>
    <w:p>
      <w:pPr>
        <w:numPr>
          <w:ilvl w:val="0"/>
          <w:numId w:val="1133"/>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34"/>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34"/>
        </w:numPr>
      </w:pPr>
      <w:r>
        <w:t xml:space="preserve">TEORIAS SISTEMICAS ESPECIALES: En cada caso es la adaptación de la teoría general a las distintas ciencias particulares en las que se aplica.</w:t>
      </w:r>
    </w:p>
    <w:p>
      <w:pPr>
        <w:numPr>
          <w:ilvl w:val="0"/>
          <w:numId w:val="1134"/>
        </w:numPr>
      </w:pPr>
      <w:r>
        <w:t xml:space="preserve">ANALISIS DE SISTEMAS: Denominación que se utiliza para las aplicaciones de la Teoría General de los Sistemas en el campo de la Ingeniería.</w:t>
      </w:r>
    </w:p>
    <w:p>
      <w:pPr>
        <w:numPr>
          <w:ilvl w:val="0"/>
          <w:numId w:val="1134"/>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11"/>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35"/>
        </w:numPr>
      </w:pPr>
      <w:r>
        <w:t xml:space="preserve">Como mínimo, una de las dimensiones de la unidad es distinta de la agregación de las dimensiones homólogas de las partes.</w:t>
      </w:r>
    </w:p>
    <w:p>
      <w:pPr>
        <w:numPr>
          <w:ilvl w:val="0"/>
          <w:numId w:val="1135"/>
        </w:numPr>
      </w:pPr>
      <w:r>
        <w:t xml:space="preserve">La descripción de la unidad no consiste meramente en la sumatoria de las descripciones de sus elementos componentes.</w:t>
      </w:r>
    </w:p>
    <w:p>
      <w:pPr>
        <w:numPr>
          <w:ilvl w:val="0"/>
          <w:numId w:val="1135"/>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36"/>
        </w:numPr>
      </w:pPr>
      <w:r>
        <w:t xml:space="preserve">Relaciones entre los elementos y la unidad como un todo.</w:t>
      </w:r>
    </w:p>
    <w:p>
      <w:pPr>
        <w:numPr>
          <w:ilvl w:val="0"/>
          <w:numId w:val="1136"/>
        </w:numPr>
      </w:pPr>
      <w:r>
        <w:t xml:space="preserve">Relaciones de la unidad con su medio ambiente: a) Insumos y exumos: la unidad toma insumos del ambiente y le devuelve exumos.</w:t>
      </w:r>
    </w:p>
    <w:p>
      <w:pPr>
        <w:numPr>
          <w:ilvl w:val="0"/>
          <w:numId w:val="1137"/>
        </w:numPr>
      </w:pPr>
      <w:r>
        <w:t xml:space="preserve">Procesos de adaptación al stress: toda alteración en el me- dio ambiente es una amenaza, que es fuente de stress, al que el sistema debe adaptarse para sobrevivir.</w:t>
      </w:r>
    </w:p>
    <w:p>
      <w:pPr>
        <w:numPr>
          <w:ilvl w:val="0"/>
          <w:numId w:val="1137"/>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2"/>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38"/>
        </w:numPr>
      </w:pPr>
      <w:r>
        <w:t xml:space="preserve">Los grupos humanos más abarcativos (sociedades o sistemas sociales globales) no tienen funciones específicas, fuera de su propio mantenimiento y consolidación.</w:t>
      </w:r>
    </w:p>
    <w:p>
      <w:pPr>
        <w:numPr>
          <w:ilvl w:val="0"/>
          <w:numId w:val="1138"/>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3"/>
    <w:bookmarkStart w:id="116"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4"/>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5"/>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6"/>
    <w:bookmarkStart w:id="119"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7"/>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39"/>
        </w:numPr>
      </w:pPr>
      <w:r>
        <w:t xml:space="preserve">Alternativas desechadas.</w:t>
      </w:r>
    </w:p>
    <w:p>
      <w:pPr>
        <w:numPr>
          <w:ilvl w:val="0"/>
          <w:numId w:val="1139"/>
        </w:numPr>
      </w:pPr>
      <w:r>
        <w:t xml:space="preserve">Sentido de la actividad para los miembros del grupo.</w:t>
      </w:r>
    </w:p>
    <w:p>
      <w:pPr>
        <w:numPr>
          <w:ilvl w:val="0"/>
          <w:numId w:val="1139"/>
        </w:numPr>
      </w:pPr>
      <w:r>
        <w:t xml:space="preserve">Motivos de los actores.</w:t>
      </w:r>
    </w:p>
    <w:p>
      <w:pPr>
        <w:numPr>
          <w:ilvl w:val="0"/>
          <w:numId w:val="1139"/>
        </w:numPr>
      </w:pPr>
      <w:r>
        <w:t xml:space="preserve">Regularidades de comportamiento.</w:t>
      </w:r>
    </w:p>
    <w:p>
      <w:pPr>
        <w:numPr>
          <w:ilvl w:val="0"/>
          <w:numId w:val="1140"/>
        </w:numPr>
      </w:pPr>
      <w:r>
        <w:t xml:space="preserve">Diferenciación entre los motivos de los participantes y las actitudes y creencias.</w:t>
      </w:r>
    </w:p>
    <w:p>
      <w:pPr>
        <w:numPr>
          <w:ilvl w:val="0"/>
          <w:numId w:val="1140"/>
        </w:numPr>
      </w:pPr>
      <w:r>
        <w:t xml:space="preserve">Consecuencias objetivas de los fenómenos: - Consecuencias funcionales. | Manifiestas - Consecuencias disfuncionales. | o - Consecuencias no funcionales. | Latentes.</w:t>
      </w:r>
    </w:p>
    <w:p>
      <w:pPr>
        <w:numPr>
          <w:ilvl w:val="0"/>
          <w:numId w:val="1141"/>
        </w:numPr>
        <w:pStyle w:val="Compact"/>
      </w:pPr>
      <w:r>
        <w:t xml:space="preserve">Balance favorable del conjunto de consecuencias.</w:t>
      </w:r>
    </w:p>
    <w:p>
      <w:pPr>
        <w:numPr>
          <w:ilvl w:val="0"/>
          <w:numId w:val="1142"/>
        </w:numPr>
      </w:pPr>
      <w:r>
        <w:t xml:space="preserve">Los sistemas sociales son plurales: a qué unidad sirve la función.</w:t>
      </w:r>
    </w:p>
    <w:p>
      <w:pPr>
        <w:numPr>
          <w:ilvl w:val="0"/>
          <w:numId w:val="1142"/>
        </w:numPr>
      </w:pPr>
      <w:r>
        <w:t xml:space="preserve">Exigencias funcionales: Condiciones esenciales para el mante- nimiento o estabilidad del sistema.</w:t>
      </w:r>
    </w:p>
    <w:p>
      <w:pPr>
        <w:numPr>
          <w:ilvl w:val="0"/>
          <w:numId w:val="1142"/>
        </w:numPr>
      </w:pPr>
      <w:r>
        <w:t xml:space="preserve">Mecanismos de realización de las funciones.</w:t>
      </w:r>
    </w:p>
    <w:p>
      <w:pPr>
        <w:numPr>
          <w:ilvl w:val="0"/>
          <w:numId w:val="1142"/>
        </w:numPr>
      </w:pPr>
      <w:r>
        <w:t xml:space="preserve">Alternativas o equivalentes funcionales.</w:t>
      </w:r>
    </w:p>
    <w:p>
      <w:pPr>
        <w:numPr>
          <w:ilvl w:val="0"/>
          <w:numId w:val="1142"/>
        </w:numPr>
      </w:pPr>
      <w:r>
        <w:t xml:space="preserve">Contexto estructural: estrecha relación entre estructura y función.</w:t>
      </w:r>
    </w:p>
    <w:p>
      <w:pPr>
        <w:numPr>
          <w:ilvl w:val="0"/>
          <w:numId w:val="1142"/>
        </w:numPr>
      </w:pPr>
      <w:r>
        <w:t xml:space="preserve">Dinámica y principios de cambio.</w:t>
      </w:r>
    </w:p>
    <w:p>
      <w:pPr>
        <w:numPr>
          <w:ilvl w:val="0"/>
          <w:numId w:val="1142"/>
        </w:numPr>
      </w:pPr>
      <w:r>
        <w:t xml:space="preserve">Problemas de verificación.</w:t>
      </w:r>
    </w:p>
    <w:p>
      <w:pPr>
        <w:numPr>
          <w:ilvl w:val="0"/>
          <w:numId w:val="1142"/>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8"/>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9"/>
    <w:bookmarkStart w:id="126"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20"/>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21"/>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2"/>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3"/>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3"/>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3"/>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3"/>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4"/>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5"/>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6"/>
    <w:bookmarkStart w:id="134"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7"/>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8"/>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9"/>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30"/>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31"/>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2"/>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3"/>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4"/>
    <w:bookmarkStart w:id="145"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5"/>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6"/>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7"/>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44"/>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45"/>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8"/>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9"/>
      </w:r>
      <w:r>
        <w:t xml:space="preserve"> </w:t>
      </w:r>
      <w:r>
        <w:t xml:space="preserve">Gabriel Almond y J. Coleman: THE POLITICS OF THE DEVELOPING AREAS Princeton University Press, 1960</w:t>
      </w:r>
      <w:r>
        <w:rPr>
          <w:rStyle w:val="FootnoteReference"/>
        </w:rPr>
        <w:footnoteReference w:id="140"/>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41"/>
      </w:r>
      <w:r>
        <w:t xml:space="preserve"> </w:t>
      </w:r>
      <w:r>
        <w:t xml:space="preserve">Eugène J. Meehan: PENSAMIENTO POLITICO CONTEMPORANEO Madrid, Revista de Occidente, 1973</w:t>
      </w:r>
      <w:r>
        <w:rPr>
          <w:rStyle w:val="FootnoteReference"/>
        </w:rPr>
        <w:footnoteReference w:id="142"/>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3"/>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4"/>
      </w:r>
      <w:r>
        <w:t xml:space="preserve">.</w:t>
      </w:r>
    </w:p>
    <w:bookmarkEnd w:id="145"/>
    <w:bookmarkStart w:id="150"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46"/>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46"/>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46"/>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6"/>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7"/>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8"/>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9"/>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50"/>
    <w:bookmarkStart w:id="163"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51"/>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2"/>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3"/>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4"/>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5"/>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6"/>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7"/>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8"/>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9"/>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60"/>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61"/>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2"/>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3"/>
    <w:bookmarkEnd w:id="164"/>
    <w:bookmarkStart w:id="198" w:name="tercera-parte-2"/>
    <w:p>
      <w:pPr>
        <w:pStyle w:val="Heading2"/>
      </w:pPr>
      <w:r>
        <w:t xml:space="preserve">Tercera parte</w:t>
      </w:r>
    </w:p>
    <w:bookmarkStart w:id="166"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5"/>
      </w:r>
    </w:p>
    <w:bookmarkEnd w:id="166"/>
    <w:bookmarkStart w:id="172"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7"/>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8"/>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9"/>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70"/>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71"/>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2"/>
    <w:bookmarkStart w:id="181"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3"/>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4"/>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5"/>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6"/>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7"/>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8"/>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9"/>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80"/>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81"/>
    <w:bookmarkStart w:id="191"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2"/>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3"/>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4"/>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5"/>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6"/>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7"/>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47"/>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47"/>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8"/>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9"/>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90"/>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91"/>
    <w:bookmarkStart w:id="192"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2"/>
    <w:bookmarkStart w:id="193"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3"/>
    <w:bookmarkStart w:id="195"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4"/>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5"/>
    <w:bookmarkStart w:id="197"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6"/>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7"/>
    <w:bookmarkEnd w:id="198"/>
    <w:bookmarkStart w:id="223" w:name="cuarta-parte-1"/>
    <w:p>
      <w:pPr>
        <w:pStyle w:val="Heading2"/>
      </w:pPr>
      <w:r>
        <w:t xml:space="preserve">Cuarta parte</w:t>
      </w:r>
    </w:p>
    <w:bookmarkStart w:id="202"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9"/>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200"/>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201"/>
      </w:r>
      <w:r>
        <w:t xml:space="preserve">.</w:t>
      </w:r>
    </w:p>
    <w:p>
      <w:pPr>
        <w:pStyle w:val="BodyText"/>
      </w:pPr>
      <w:r>
        <w:t xml:space="preserve">Vamos a repasar ahora algunos detalles de las cuatro actividades recién mencionadas.</w:t>
      </w:r>
    </w:p>
    <w:bookmarkEnd w:id="202"/>
    <w:bookmarkStart w:id="203"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3"/>
    <w:bookmarkStart w:id="204"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4"/>
    <w:bookmarkStart w:id="205"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5"/>
    <w:bookmarkStart w:id="206"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6"/>
    <w:bookmarkStart w:id="211"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7"/>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8"/>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9"/>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10"/>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11"/>
    <w:bookmarkStart w:id="218"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2"/>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3"/>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4"/>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5"/>
      </w:r>
      <w:r>
        <w:t xml:space="preserve"> </w:t>
      </w:r>
      <w:r>
        <w:t xml:space="preserve">y</w:t>
      </w:r>
      <w:r>
        <w:t xml:space="preserve"> </w:t>
      </w:r>
      <w:r>
        <w:t xml:space="preserve">“</w:t>
      </w:r>
      <w:r>
        <w:t xml:space="preserve">Politics and Government</w:t>
      </w:r>
      <w:r>
        <w:t xml:space="preserve">”</w:t>
      </w:r>
      <w:r>
        <w:rPr>
          <w:rStyle w:val="FootnoteReference"/>
        </w:rPr>
        <w:footnoteReference w:id="216"/>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7"/>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8"/>
    <w:bookmarkStart w:id="222"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9"/>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20"/>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21"/>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2"/>
    <w:bookmarkEnd w:id="223"/>
    <w:bookmarkStart w:id="230" w:name="quinta-parte"/>
    <w:p>
      <w:pPr>
        <w:pStyle w:val="Heading2"/>
      </w:pPr>
      <w:r>
        <w:t xml:space="preserve">Quinta parte</w:t>
      </w:r>
    </w:p>
    <w:bookmarkStart w:id="229"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4"/>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5"/>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48"/>
        </w:numPr>
      </w:pPr>
      <w:r>
        <w:t xml:space="preserve">Un método de cura psicoanalítica, basado en la investigación y caracterizado por la interpretación controlada de la resistencia, de la transferencia y del deseo.</w:t>
      </w:r>
    </w:p>
    <w:p>
      <w:pPr>
        <w:numPr>
          <w:ilvl w:val="0"/>
          <w:numId w:val="1148"/>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6"/>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7"/>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8"/>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9"/>
    <w:bookmarkEnd w:id="230"/>
    <w:bookmarkEnd w:id="231"/>
    <w:bookmarkStart w:id="234"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49"/>
        </w:numPr>
        <w:pStyle w:val="Compact"/>
      </w:pPr>
      <w:r>
        <w:t xml:space="preserve">Rasgos generales: El positivismo, el empirismo y sus derivados.</w:t>
      </w:r>
    </w:p>
    <w:p>
      <w:pPr>
        <w:numPr>
          <w:ilvl w:val="0"/>
          <w:numId w:val="1149"/>
        </w:numPr>
        <w:pStyle w:val="Compact"/>
      </w:pPr>
      <w:r>
        <w:t xml:space="preserve">El objeto y el método.</w:t>
      </w:r>
    </w:p>
    <w:p>
      <w:pPr>
        <w:numPr>
          <w:ilvl w:val="0"/>
          <w:numId w:val="1149"/>
        </w:numPr>
        <w:pStyle w:val="Compact"/>
      </w:pPr>
      <w:r>
        <w:t xml:space="preserve">Problemas actuales.</w:t>
      </w:r>
    </w:p>
    <w:p>
      <w:pPr>
        <w:pStyle w:val="FirstParagraph"/>
      </w:pPr>
      <w:r>
        <w:t xml:space="preserve">Segunda parte:</w:t>
      </w:r>
    </w:p>
    <w:p>
      <w:pPr>
        <w:numPr>
          <w:ilvl w:val="0"/>
          <w:numId w:val="1150"/>
        </w:numPr>
        <w:pStyle w:val="Compact"/>
      </w:pPr>
      <w:r>
        <w:t xml:space="preserve">Behaviorismo, estructural-funcionalismo y enfoque sistémico.</w:t>
      </w:r>
    </w:p>
    <w:p>
      <w:pPr>
        <w:numPr>
          <w:ilvl w:val="0"/>
          <w:numId w:val="1150"/>
        </w:numPr>
        <w:pStyle w:val="Compact"/>
      </w:pPr>
      <w:r>
        <w:t xml:space="preserve">El enfoque comparatista: Descripción de los enfoques.</w:t>
      </w:r>
    </w:p>
    <w:p>
      <w:pPr>
        <w:numPr>
          <w:ilvl w:val="0"/>
          <w:numId w:val="1150"/>
        </w:numPr>
        <w:pStyle w:val="Compact"/>
      </w:pPr>
      <w:r>
        <w:t xml:space="preserve">Síntesis de obras teóricas de estas corrientes.</w:t>
      </w:r>
    </w:p>
    <w:p>
      <w:pPr>
        <w:pStyle w:val="FirstParagraph"/>
      </w:pPr>
      <w:r>
        <w:t xml:space="preserve">Tercera parte:</w:t>
      </w:r>
    </w:p>
    <w:p>
      <w:pPr>
        <w:numPr>
          <w:ilvl w:val="0"/>
          <w:numId w:val="1151"/>
        </w:numPr>
        <w:pStyle w:val="Compact"/>
      </w:pPr>
      <w:r>
        <w:t xml:space="preserve">Las explicaciones de base psicológica individual: La Psicología del estímulo-respuesta.</w:t>
      </w:r>
    </w:p>
    <w:p>
      <w:pPr>
        <w:numPr>
          <w:ilvl w:val="0"/>
          <w:numId w:val="1151"/>
        </w:numPr>
        <w:pStyle w:val="Compact"/>
      </w:pPr>
      <w:r>
        <w:t xml:space="preserve">La psicología de la Gestalt.</w:t>
      </w:r>
    </w:p>
    <w:p>
      <w:pPr>
        <w:numPr>
          <w:ilvl w:val="0"/>
          <w:numId w:val="1151"/>
        </w:numPr>
        <w:pStyle w:val="Compact"/>
      </w:pPr>
      <w:r>
        <w:t xml:space="preserve">La teoría del campo.</w:t>
      </w:r>
    </w:p>
    <w:p>
      <w:pPr>
        <w:numPr>
          <w:ilvl w:val="0"/>
          <w:numId w:val="1151"/>
        </w:numPr>
        <w:pStyle w:val="Compact"/>
      </w:pPr>
      <w:r>
        <w:t xml:space="preserve">El freudismo ortodoxo.</w:t>
      </w:r>
    </w:p>
    <w:p>
      <w:pPr>
        <w:numPr>
          <w:ilvl w:val="0"/>
          <w:numId w:val="1151"/>
        </w:numPr>
        <w:pStyle w:val="Compact"/>
      </w:pPr>
      <w:r>
        <w:t xml:space="preserve">El neofreudismo.</w:t>
      </w:r>
    </w:p>
    <w:p>
      <w:pPr>
        <w:pStyle w:val="FirstParagraph"/>
      </w:pPr>
      <w:r>
        <w:t xml:space="preserve">Cuarta parte:</w:t>
      </w:r>
    </w:p>
    <w:p>
      <w:pPr>
        <w:numPr>
          <w:ilvl w:val="0"/>
          <w:numId w:val="1152"/>
        </w:numPr>
        <w:pStyle w:val="Compact"/>
      </w:pPr>
      <w:r>
        <w:t xml:space="preserve">El formalismo.</w:t>
      </w:r>
    </w:p>
    <w:p>
      <w:pPr>
        <w:numPr>
          <w:ilvl w:val="0"/>
          <w:numId w:val="1152"/>
        </w:numPr>
        <w:pStyle w:val="Compact"/>
      </w:pPr>
      <w:r>
        <w:t xml:space="preserve">La teoría de los juegos.</w:t>
      </w:r>
    </w:p>
    <w:p>
      <w:pPr>
        <w:numPr>
          <w:ilvl w:val="0"/>
          <w:numId w:val="1152"/>
        </w:numPr>
        <w:pStyle w:val="Compact"/>
      </w:pPr>
      <w:r>
        <w:t xml:space="preserve">La teoría de la información y la cibernética.</w:t>
      </w:r>
    </w:p>
    <w:p>
      <w:pPr>
        <w:numPr>
          <w:ilvl w:val="0"/>
          <w:numId w:val="1152"/>
        </w:numPr>
        <w:pStyle w:val="Compact"/>
      </w:pPr>
      <w:r>
        <w:t xml:space="preserve">Modelos y simulaciones.</w:t>
      </w:r>
    </w:p>
    <w:p>
      <w:pPr>
        <w:pStyle w:val="FirstParagraph"/>
      </w:pPr>
      <w:r>
        <w:t xml:space="preserve">Quinta parte:</w:t>
      </w:r>
    </w:p>
    <w:p>
      <w:pPr>
        <w:numPr>
          <w:ilvl w:val="0"/>
          <w:numId w:val="1153"/>
        </w:numPr>
        <w:pStyle w:val="Compact"/>
      </w:pPr>
      <w:r>
        <w:t xml:space="preserve">Enfoques metodológicos usuales: Puntos en común.</w:t>
      </w:r>
    </w:p>
    <w:p>
      <w:pPr>
        <w:numPr>
          <w:ilvl w:val="0"/>
          <w:numId w:val="1153"/>
        </w:numPr>
        <w:pStyle w:val="Compact"/>
      </w:pPr>
      <w:r>
        <w:t xml:space="preserve">Particularidades metodológicas.</w:t>
      </w:r>
    </w:p>
    <w:p>
      <w:pPr>
        <w:numPr>
          <w:ilvl w:val="0"/>
          <w:numId w:val="1153"/>
        </w:numPr>
        <w:pStyle w:val="Compact"/>
      </w:pPr>
      <w:r>
        <w:t xml:space="preserve">Reflexiones sobre el lenguaje y la elaboración conceptual.</w:t>
      </w:r>
    </w:p>
    <w:bookmarkStart w:id="233" w:name="primera-parte-3"/>
    <w:p>
      <w:pPr>
        <w:pStyle w:val="Heading2"/>
      </w:pPr>
      <w:r>
        <w:t xml:space="preserve">Primera parte</w:t>
      </w:r>
    </w:p>
    <w:bookmarkStart w:id="232" w:name="rasgos-generales-2"/>
    <w:p>
      <w:pPr>
        <w:pStyle w:val="Heading3"/>
      </w:pPr>
      <w:r>
        <w:t xml:space="preserve">Rasgos generales</w:t>
      </w:r>
    </w:p>
    <w:p>
      <w:pPr>
        <w:numPr>
          <w:ilvl w:val="0"/>
          <w:numId w:val="1154"/>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54"/>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54"/>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54"/>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54"/>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54"/>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54"/>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54"/>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54"/>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56"/>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56"/>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58"/>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58"/>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58"/>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58"/>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0"/>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0"/>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0"/>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0"/>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0"/>
        </w:numPr>
        <w:pStyle w:val="Compact"/>
      </w:pPr>
      <w:r>
        <w:t xml:space="preserve">“</w:t>
      </w:r>
      <w:r>
        <w:t xml:space="preserve">BREVE DICCIONARIO POLITICO,</w:t>
      </w:r>
      <w:r>
        <w:t xml:space="preserve">”</w:t>
      </w:r>
      <w:r>
        <w:t xml:space="preserve"> </w:t>
      </w:r>
      <w:r>
        <w:t xml:space="preserve">Ed. Progreso, Moscú, 1983.</w:t>
      </w:r>
    </w:p>
    <w:p>
      <w:pPr>
        <w:numPr>
          <w:ilvl w:val="0"/>
          <w:numId w:val="1160"/>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0"/>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0"/>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0"/>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0"/>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0"/>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0"/>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0"/>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0"/>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0"/>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0"/>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0"/>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0"/>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0"/>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0"/>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0"/>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0"/>
        </w:numPr>
        <w:pStyle w:val="Compact"/>
      </w:pPr>
      <w:r>
        <w:t xml:space="preserve">CARDOZO, F.H. y FALETTO, E. "DEPENDENCIA Y DESARROLLO EN AMERICA LATINA,</w:t>
      </w:r>
      <w:r>
        <w:t xml:space="preserve"> </w:t>
      </w:r>
      <w:r>
        <w:t xml:space="preserve">Siglo XXI, México, 1969.</w:t>
      </w:r>
    </w:p>
    <w:p>
      <w:pPr>
        <w:numPr>
          <w:ilvl w:val="0"/>
          <w:numId w:val="1160"/>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0"/>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0"/>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0"/>
        </w:numPr>
        <w:pStyle w:val="Compact"/>
      </w:pPr>
      <w:r>
        <w:t xml:space="preserve">COPLIN, W.D. "INTRODUCTION TO INTERNATIONAL POLITICS. A THEORETICAL</w:t>
      </w:r>
      <w:r>
        <w:t xml:space="preserve"> </w:t>
      </w:r>
      <w:r>
        <w:t xml:space="preserve">OVERVIEW, Chicago ,1971.</w:t>
      </w:r>
    </w:p>
    <w:p>
      <w:pPr>
        <w:numPr>
          <w:ilvl w:val="0"/>
          <w:numId w:val="1160"/>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0"/>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0"/>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0"/>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0"/>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0"/>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0"/>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0"/>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0"/>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0"/>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0"/>
        </w:numPr>
        <w:pStyle w:val="Compact"/>
      </w:pPr>
      <w:r>
        <w:t xml:space="preserve">DURKHEIM, E. "DE LA DIVISION DEL TRABAJO SOCIAL, Schapire, Bs.As, 1967.</w:t>
      </w:r>
    </w:p>
    <w:p>
      <w:pPr>
        <w:numPr>
          <w:ilvl w:val="0"/>
          <w:numId w:val="1160"/>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0"/>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0"/>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0"/>
        </w:numPr>
        <w:pStyle w:val="Compact"/>
      </w:pPr>
      <w:r>
        <w:t xml:space="preserve">EASTON, David "ESQUEMA PARA EL ANALISIS POLITICO, Amorrortu, Bs.As., 1969.</w:t>
      </w:r>
    </w:p>
    <w:p>
      <w:pPr>
        <w:numPr>
          <w:ilvl w:val="0"/>
          <w:numId w:val="1160"/>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0"/>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0"/>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0"/>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0"/>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0"/>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0"/>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0"/>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0"/>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0"/>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0"/>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0"/>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0"/>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0"/>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0"/>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0"/>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0"/>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0"/>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0"/>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0"/>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0"/>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0"/>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0"/>
        </w:numPr>
        <w:pStyle w:val="Compact"/>
      </w:pPr>
      <w:r>
        <w:t xml:space="preserve">—————- "TEORIA E PRASSI NELLA SOCIETA TECNOLOGICA, Bari, 1969.</w:t>
      </w:r>
    </w:p>
    <w:p>
      <w:pPr>
        <w:numPr>
          <w:ilvl w:val="0"/>
          <w:numId w:val="1160"/>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0"/>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0"/>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0"/>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0"/>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0"/>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0"/>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0"/>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2"/>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2"/>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2"/>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2"/>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2"/>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2"/>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2"/>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2"/>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2"/>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2"/>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2"/>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2"/>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2"/>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64"/>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64"/>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66"/>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66"/>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68"/>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68"/>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68"/>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68"/>
        </w:numPr>
        <w:pStyle w:val="Compact"/>
      </w:pPr>
      <w:r>
        <w:t xml:space="preserve">LERNER, D. "THE PASSING OF TRADITIONAL SOCIETY. MODERNIZING THE MIDDLE</w:t>
      </w:r>
      <w:r>
        <w:t xml:space="preserve"> </w:t>
      </w:r>
      <w:r>
        <w:t xml:space="preserve">EAST, New York, 1958.</w:t>
      </w:r>
    </w:p>
    <w:p>
      <w:pPr>
        <w:numPr>
          <w:ilvl w:val="0"/>
          <w:numId w:val="1168"/>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0"/>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0"/>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0"/>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0"/>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0"/>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0"/>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0"/>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0"/>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1"/>
        </w:numPr>
        <w:pStyle w:val="Compact"/>
      </w:pPr>
    </w:p>
    <w:p>
      <w:pPr>
        <w:numPr>
          <w:ilvl w:val="1"/>
          <w:numId w:val="1172"/>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3"/>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3"/>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3"/>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3"/>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3"/>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3"/>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3"/>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3"/>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3"/>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75"/>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75"/>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75"/>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75"/>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75"/>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75"/>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75"/>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75"/>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77"/>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77"/>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77"/>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77"/>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77"/>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77"/>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77"/>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77"/>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77"/>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77"/>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77"/>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77"/>
        </w:numPr>
        <w:pStyle w:val="Compact"/>
      </w:pPr>
      <w:r>
        <w:t xml:space="preserve">PUTNAM, R.D. "THE BELIEF OF POLITICIANS: IDEOLOGY, CONFLICT AND</w:t>
      </w:r>
      <w:r>
        <w:t xml:space="preserve"> </w:t>
      </w:r>
      <w:r>
        <w:t xml:space="preserve">DEMOCRACY IN BRITAIN AND ITALY, London, 1973.</w:t>
      </w:r>
    </w:p>
    <w:p>
      <w:pPr>
        <w:numPr>
          <w:ilvl w:val="0"/>
          <w:numId w:val="1177"/>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77"/>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77"/>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77"/>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77"/>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77"/>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77"/>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77"/>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77"/>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77"/>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77"/>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77"/>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77"/>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77"/>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77"/>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77"/>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79"/>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79"/>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1"/>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1"/>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1"/>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1"/>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1"/>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1"/>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1"/>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1"/>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1"/>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1"/>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3"/>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3"/>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3"/>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3"/>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3"/>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3"/>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2"/>
    <w:bookmarkEnd w:id="233"/>
    <w:bookmarkEnd w:id="2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8">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41">
    <w:p>
      <w:pPr>
        <w:pStyle w:val="FootnoteText"/>
      </w:pPr>
      <w:r>
        <w:rPr>
          <w:rStyle w:val="FootnoteReference"/>
        </w:rPr>
        <w:footnoteRef/>
      </w:r>
      <w:r>
        <w:t xml:space="preserve"> </w:t>
      </w:r>
      <w:r>
        <w:t xml:space="preserve">Eugène J. Meehan: op. cit., pg. 41 y ss.</w:t>
      </w:r>
    </w:p>
  </w:footnote>
  <w:footnote w:id="42">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5">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6">
    <w:p>
      <w:pPr>
        <w:pStyle w:val="FootnoteText"/>
      </w:pPr>
      <w:r>
        <w:rPr>
          <w:rStyle w:val="FootnoteReference"/>
        </w:rPr>
        <w:footnoteRef/>
      </w:r>
      <w:r>
        <w:t xml:space="preserve"> </w:t>
      </w:r>
      <w:r>
        <w:t xml:space="preserve">H. Albert: TRAKTAT ÜBER KRITISCHE VERNUNFT, 1968, pg. 49; citado por K. von Beyme, op. cit.</w:t>
      </w:r>
    </w:p>
  </w:footnote>
  <w:footnote w:id="47">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51">
    <w:p>
      <w:pPr>
        <w:pStyle w:val="FootnoteText"/>
      </w:pPr>
      <w:r>
        <w:rPr>
          <w:rStyle w:val="FootnoteReference"/>
        </w:rPr>
        <w:footnoteRef/>
      </w:r>
      <w:r>
        <w:t xml:space="preserve"> </w:t>
      </w:r>
      <w:r>
        <w:t xml:space="preserve">Klaus von Beyme: op. cit.</w:t>
      </w:r>
    </w:p>
  </w:footnote>
  <w:footnote w:id="52">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6">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60">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1">
    <w:p>
      <w:pPr>
        <w:pStyle w:val="FootnoteText"/>
      </w:pPr>
      <w:r>
        <w:rPr>
          <w:rStyle w:val="FootnoteReference"/>
        </w:rPr>
        <w:footnoteRef/>
      </w:r>
      <w:r>
        <w:t xml:space="preserve"> </w:t>
      </w:r>
      <w:r>
        <w:t xml:space="preserve">F. Chatelet et al.: DICTIONNAIRE DES OEUVRES POLITIQUES - Paris-PUF- 1989.</w:t>
      </w:r>
    </w:p>
  </w:footnote>
  <w:footnote w:id="63">
    <w:p>
      <w:pPr>
        <w:pStyle w:val="FootnoteText"/>
      </w:pPr>
      <w:r>
        <w:rPr>
          <w:rStyle w:val="FootnoteReference"/>
        </w:rPr>
        <w:footnoteRef/>
      </w:r>
      <w:r>
        <w:t xml:space="preserve"> </w:t>
      </w:r>
      <w:r>
        <w:t xml:space="preserve">F.J.C. Hearnshaw: HISTORIA DE LAS IDEAS POLITICAS - Santiago de Chile - Empresa Letras - ?</w:t>
      </w:r>
    </w:p>
  </w:footnote>
  <w:footnote w:id="64">
    <w:p>
      <w:pPr>
        <w:pStyle w:val="FootnoteText"/>
      </w:pPr>
      <w:r>
        <w:rPr>
          <w:rStyle w:val="FootnoteReference"/>
        </w:rPr>
        <w:footnoteRef/>
      </w:r>
      <w:r>
        <w:t xml:space="preserve"> </w:t>
      </w:r>
      <w:r>
        <w:t xml:space="preserve">F. Chatelet et al.: DICTIONNAIRE DES OEUVRES POLITIQUES, Paris, PUF, 1989.</w:t>
      </w:r>
    </w:p>
  </w:footnote>
  <w:footnote w:id="66">
    <w:p>
      <w:pPr>
        <w:pStyle w:val="FootnoteText"/>
      </w:pPr>
      <w:r>
        <w:rPr>
          <w:rStyle w:val="FootnoteReference"/>
        </w:rPr>
        <w:footnoteRef/>
      </w:r>
      <w:r>
        <w:t xml:space="preserve"> </w:t>
      </w:r>
      <w:r>
        <w:t xml:space="preserve">J.F.C. Hearnshaw: op. cit.</w:t>
      </w:r>
    </w:p>
  </w:footnote>
  <w:footnote w:id="67">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J.F.C. Hearnshaw: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3">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6">
    <w:p>
      <w:pPr>
        <w:pStyle w:val="FootnoteText"/>
      </w:pPr>
      <w:r>
        <w:rPr>
          <w:rStyle w:val="FootnoteReference"/>
        </w:rPr>
        <w:footnoteRef/>
      </w:r>
      <w:r>
        <w:t xml:space="preserve"> </w:t>
      </w:r>
      <w:r>
        <w:t xml:space="preserve">Chatelet, Duhamel y Pisier, op. cit.</w:t>
      </w:r>
    </w:p>
  </w:footnote>
  <w:footnote w:id="77">
    <w:p>
      <w:pPr>
        <w:pStyle w:val="FootnoteText"/>
      </w:pPr>
      <w:r>
        <w:rPr>
          <w:rStyle w:val="FootnoteReference"/>
        </w:rPr>
        <w:footnoteRef/>
      </w:r>
      <w:r>
        <w:t xml:space="preserve"> </w:t>
      </w:r>
      <w:r>
        <w:t xml:space="preserve">Chatelet, Duhamel y Pisier, op. cit.</w:t>
      </w:r>
    </w:p>
  </w:footnote>
  <w:footnote w:id="80">
    <w:p>
      <w:pPr>
        <w:pStyle w:val="FootnoteText"/>
      </w:pPr>
      <w:r>
        <w:rPr>
          <w:rStyle w:val="FootnoteReference"/>
        </w:rPr>
        <w:footnoteRef/>
      </w:r>
      <w:r>
        <w:t xml:space="preserve"> </w:t>
      </w:r>
      <w:r>
        <w:t xml:space="preserve">John Locke: ENSAYO SOBRE EL GOBIERNO CIVIL, Madrid, Aguilar, 1981.</w:t>
      </w:r>
    </w:p>
  </w:footnote>
  <w:footnote w:id="82">
    <w:p>
      <w:pPr>
        <w:pStyle w:val="FootnoteText"/>
      </w:pPr>
      <w:r>
        <w:rPr>
          <w:rStyle w:val="FootnoteReference"/>
        </w:rPr>
        <w:footnoteRef/>
      </w:r>
      <w:r>
        <w:t xml:space="preserve"> </w:t>
      </w:r>
      <w:r>
        <w:t xml:space="preserve">Saint-Simon: OEUVRES, Paris, Anthropos, 1966.</w:t>
      </w:r>
    </w:p>
  </w:footnote>
  <w:footnote w:id="84">
    <w:p>
      <w:pPr>
        <w:pStyle w:val="FootnoteText"/>
      </w:pPr>
      <w:r>
        <w:rPr>
          <w:rStyle w:val="FootnoteReference"/>
        </w:rPr>
        <w:footnoteRef/>
      </w:r>
      <w:r>
        <w:t xml:space="preserve"> </w:t>
      </w:r>
      <w:r>
        <w:t xml:space="preserve">Zeev Sternhell: MAURICE BARRES ET LE NATIONALISME FRANCAIS, Paris, A. Colin, 1972.</w:t>
      </w:r>
    </w:p>
  </w:footnote>
  <w:footnote w:id="85">
    <w:p>
      <w:pPr>
        <w:pStyle w:val="FootnoteText"/>
      </w:pPr>
      <w:r>
        <w:rPr>
          <w:rStyle w:val="FootnoteReference"/>
        </w:rPr>
        <w:footnoteRef/>
      </w:r>
      <w:r>
        <w:t xml:space="preserve"> </w:t>
      </w:r>
      <w:r>
        <w:t xml:space="preserve">Chatelet, Duhamel y Pisier, op. cit.</w:t>
      </w:r>
    </w:p>
  </w:footnote>
  <w:footnote w:id="87">
    <w:p>
      <w:pPr>
        <w:pStyle w:val="FootnoteText"/>
      </w:pPr>
      <w:r>
        <w:rPr>
          <w:rStyle w:val="FootnoteReference"/>
        </w:rPr>
        <w:footnoteRef/>
      </w:r>
      <w:r>
        <w:t xml:space="preserve"> </w:t>
      </w:r>
      <w:r>
        <w:t xml:space="preserve">Alain de Benoist: DEMOCRATIE: LE PROBLEME, Paris, Le Labyrin- the, 1985.</w:t>
      </w:r>
    </w:p>
  </w:footnote>
  <w:footnote w:id="88">
    <w:p>
      <w:pPr>
        <w:pStyle w:val="FootnoteText"/>
      </w:pPr>
      <w:r>
        <w:rPr>
          <w:rStyle w:val="FootnoteReference"/>
        </w:rPr>
        <w:footnoteRef/>
      </w:r>
      <w:r>
        <w:t xml:space="preserve"> </w:t>
      </w:r>
      <w:r>
        <w:t xml:space="preserve">Bertrand de Jouvenel: EL PODER, Madrid, Ed. Nacional, 1974, segunda edición.</w:t>
      </w:r>
    </w:p>
  </w:footnote>
  <w:footnote w:id="94">
    <w:p>
      <w:pPr>
        <w:pStyle w:val="FootnoteText"/>
      </w:pPr>
      <w:r>
        <w:rPr>
          <w:rStyle w:val="FootnoteReference"/>
        </w:rPr>
        <w:footnoteRef/>
      </w:r>
      <w:r>
        <w:t xml:space="preserve"> </w:t>
      </w:r>
      <w:r>
        <w:t xml:space="preserve">Klaus von Beyme: TEORIAS POLITICAS CONTEMPORANEAS, Madrid, Instituto de Estudios Políticos, 1977.</w:t>
      </w:r>
    </w:p>
  </w:footnote>
  <w:footnote w:id="98">
    <w:p>
      <w:pPr>
        <w:pStyle w:val="FootnoteText"/>
      </w:pPr>
      <w:r>
        <w:rPr>
          <w:rStyle w:val="FootnoteReference"/>
        </w:rPr>
        <w:footnoteRef/>
      </w:r>
      <w:r>
        <w:t xml:space="preserve"> </w:t>
      </w:r>
      <w:r>
        <w:t xml:space="preserve">B. F. Skinner: SCIENCE AND HUMAN BEHAVIOR, New York, Free Press, 1953.</w:t>
      </w:r>
    </w:p>
  </w:footnote>
  <w:footnote w:id="99">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100">
    <w:p>
      <w:pPr>
        <w:pStyle w:val="FootnoteText"/>
      </w:pPr>
      <w:r>
        <w:rPr>
          <w:rStyle w:val="FootnoteReference"/>
        </w:rPr>
        <w:footnoteRef/>
      </w:r>
      <w:r>
        <w:t xml:space="preserve"> </w:t>
      </w:r>
      <w:r>
        <w:t xml:space="preserve">Klaus von Beyme, op. cit., pg. 137 y ss.</w:t>
      </w:r>
    </w:p>
  </w:footnote>
  <w:footnote w:id="103">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4">
    <w:p>
      <w:pPr>
        <w:pStyle w:val="FootnoteText"/>
      </w:pPr>
      <w:r>
        <w:rPr>
          <w:rStyle w:val="FootnoteReference"/>
        </w:rPr>
        <w:footnoteRef/>
      </w:r>
      <w:r>
        <w:t xml:space="preserve"> </w:t>
      </w:r>
      <w:r>
        <w:t xml:space="preserve">Bronislaw Malinowski: A SCIENTIFIC THEORY OF CULTURE, New Caroline University Press, 1944.</w:t>
      </w:r>
    </w:p>
  </w:footnote>
  <w:footnote w:id="105">
    <w:p>
      <w:pPr>
        <w:pStyle w:val="FootnoteText"/>
      </w:pPr>
      <w:r>
        <w:rPr>
          <w:rStyle w:val="FootnoteReference"/>
        </w:rPr>
        <w:footnoteRef/>
      </w:r>
      <w:r>
        <w:t xml:space="preserve"> </w:t>
      </w:r>
      <w:r>
        <w:t xml:space="preserve">Eugène J. Meehan: PENSAMIENTO POLITICO CONTEMPORANEO, Madrid, Revista de Occidente, 1973.</w:t>
      </w:r>
    </w:p>
  </w:footnote>
  <w:footnote w:id="106">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Ver al respecto los Cap. 6 y 7 de este libro.</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1">
    <w:p>
      <w:pPr>
        <w:pStyle w:val="FootnoteText"/>
      </w:pPr>
      <w:r>
        <w:rPr>
          <w:rStyle w:val="FootnoteReference"/>
        </w:rPr>
        <w:footnoteRef/>
      </w:r>
      <w:r>
        <w:t xml:space="preserve"> </w:t>
      </w:r>
      <w:r>
        <w:t xml:space="preserve">Eugène J. Meehan, op. cit.</w:t>
      </w:r>
    </w:p>
  </w:footnote>
  <w:footnote w:id="112">
    <w:p>
      <w:pPr>
        <w:pStyle w:val="FootnoteText"/>
      </w:pPr>
      <w:r>
        <w:rPr>
          <w:rStyle w:val="FootnoteReference"/>
        </w:rPr>
        <w:footnoteRef/>
      </w:r>
      <w:r>
        <w:t xml:space="preserve"> </w:t>
      </w:r>
      <w:r>
        <w:t xml:space="preserve">Ludwig von Bertalanffy: TEORIA GENERAL DE LOS SISTEMAS, México, FCE, 1981.</w:t>
      </w:r>
    </w:p>
  </w:footnote>
  <w:footnote w:id="114">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5">
    <w:p>
      <w:pPr>
        <w:pStyle w:val="FootnoteText"/>
      </w:pPr>
      <w:r>
        <w:rPr>
          <w:rStyle w:val="FootnoteReference"/>
        </w:rPr>
        <w:footnoteRef/>
      </w:r>
      <w:r>
        <w:t xml:space="preserve"> </w:t>
      </w:r>
      <w:r>
        <w:t xml:space="preserve">Idem nota anterior.</w:t>
      </w:r>
    </w:p>
  </w:footnote>
  <w:footnote w:id="117">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8">
    <w:p>
      <w:pPr>
        <w:pStyle w:val="FootnoteText"/>
      </w:pPr>
      <w:r>
        <w:rPr>
          <w:rStyle w:val="FootnoteReference"/>
        </w:rPr>
        <w:footnoteRef/>
      </w:r>
      <w:r>
        <w:t xml:space="preserve"> </w:t>
      </w:r>
      <w:r>
        <w:t xml:space="preserve">Michel Crozier: LE PHENOMENE BUREAUCRATIQUE Paris, Seuil, 1964.</w:t>
      </w:r>
    </w:p>
  </w:footnote>
  <w:footnote w:id="120">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Eugène J. Meehan: PENSAMIENTO POLITICO CONTEMPORANEO Madrid, Rev. de Occidente, 1973.</w:t>
      </w:r>
    </w:p>
  </w:footnote>
  <w:footnote w:id="123">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4">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Helio Jaguaribe: SOCIEDAD, CAMBIO Y SISTEMA POLITICO Bs. As., Paidos, 1972.</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9">
    <w:p>
      <w:pPr>
        <w:pStyle w:val="FootnoteText"/>
      </w:pPr>
      <w:r>
        <w:rPr>
          <w:rStyle w:val="FootnoteReference"/>
        </w:rPr>
        <w:footnoteRef/>
      </w:r>
      <w:r>
        <w:t xml:space="preserve"> </w:t>
      </w:r>
      <w:r>
        <w:t xml:space="preserve">Eugène J. Meehan, op. cit.</w:t>
      </w:r>
    </w:p>
  </w:footnote>
  <w:footnote w:id="130">
    <w:p>
      <w:pPr>
        <w:pStyle w:val="FootnoteText"/>
      </w:pPr>
      <w:r>
        <w:rPr>
          <w:rStyle w:val="FootnoteReference"/>
        </w:rPr>
        <w:footnoteRef/>
      </w:r>
      <w:r>
        <w:t xml:space="preserve"> </w:t>
      </w:r>
      <w:r>
        <w:t xml:space="preserve">Eugène J. Meehan, op. cit.</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2">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Domenico Fisichella: LINEAMENTI DI SCIENZA POLITICA CONCETTI, PROBLEMI, TEORIE Roma, NIS, 1990.</w:t>
      </w:r>
    </w:p>
  </w:footnote>
  <w:footnote w:id="135">
    <w:p>
      <w:pPr>
        <w:pStyle w:val="FootnoteText"/>
      </w:pPr>
      <w:r>
        <w:rPr>
          <w:rStyle w:val="FootnoteReference"/>
        </w:rPr>
        <w:footnoteRef/>
      </w:r>
      <w:r>
        <w:t xml:space="preserve"> </w:t>
      </w:r>
      <w:r>
        <w:t xml:space="preserve">Morton A.Kaplan: SYSTEM AND PROCESS IN INTERNATIONAL POLITICS New York, Wiley, 1957.</w:t>
      </w:r>
    </w:p>
  </w:footnote>
  <w:footnote w:id="136">
    <w:p>
      <w:pPr>
        <w:pStyle w:val="FootnoteText"/>
      </w:pPr>
      <w:r>
        <w:rPr>
          <w:rStyle w:val="FootnoteReference"/>
        </w:rPr>
        <w:footnoteRef/>
      </w:r>
      <w:r>
        <w:t xml:space="preserve"> </w:t>
      </w:r>
      <w:r>
        <w:t xml:space="preserve">Eugène J. Meehan, op. cit.</w:t>
      </w:r>
    </w:p>
  </w:footnote>
  <w:footnote w:id="137">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8">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9">
    <w:p>
      <w:pPr>
        <w:pStyle w:val="FootnoteText"/>
      </w:pPr>
      <w:r>
        <w:rPr>
          <w:rStyle w:val="FootnoteReference"/>
        </w:rPr>
        <w:footnoteRef/>
      </w:r>
      <w:r>
        <w:t xml:space="preserve"> </w:t>
      </w:r>
      <w:r>
        <w:t xml:space="preserve">Morton A.Kaplan: SYSTEM AND PROCESS IN INTERNATIONAL POLITICS New York, Wiley, 1957.</w:t>
      </w:r>
    </w:p>
  </w:footnote>
  <w:footnote w:id="140">
    <w:p>
      <w:pPr>
        <w:pStyle w:val="FootnoteText"/>
      </w:pPr>
      <w:r>
        <w:rPr>
          <w:rStyle w:val="FootnoteReference"/>
        </w:rPr>
        <w:footnoteRef/>
      </w:r>
      <w:r>
        <w:t xml:space="preserve"> </w:t>
      </w:r>
      <w:r>
        <w:t xml:space="preserve">Eugène J. Meehan, op. cit.</w:t>
      </w:r>
    </w:p>
  </w:footnote>
  <w:footnote w:id="141">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2">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3">
    <w:p>
      <w:pPr>
        <w:pStyle w:val="FootnoteText"/>
      </w:pPr>
      <w:r>
        <w:rPr>
          <w:rStyle w:val="FootnoteReference"/>
        </w:rPr>
        <w:footnoteRef/>
      </w:r>
      <w:r>
        <w:t xml:space="preserve"> </w:t>
      </w:r>
      <w:r>
        <w:t xml:space="preserve">Morton A.Kaplan: SYSTEM AND PROCESS IN INTERNATIONAL POLITICS New York, Wiley, 1957.</w:t>
      </w:r>
    </w:p>
  </w:footnote>
  <w:footnote w:id="144">
    <w:p>
      <w:pPr>
        <w:pStyle w:val="FootnoteText"/>
      </w:pPr>
      <w:r>
        <w:rPr>
          <w:rStyle w:val="FootnoteReference"/>
        </w:rPr>
        <w:footnoteRef/>
      </w:r>
      <w:r>
        <w:t xml:space="preserve"> </w:t>
      </w:r>
      <w:r>
        <w:t xml:space="preserve">Eugène J. Meehan, op. cit.</w:t>
      </w:r>
    </w:p>
  </w:footnote>
  <w:footnote w:id="146">
    <w:p>
      <w:pPr>
        <w:pStyle w:val="FootnoteText"/>
      </w:pPr>
      <w:r>
        <w:rPr>
          <w:rStyle w:val="FootnoteReference"/>
        </w:rPr>
        <w:footnoteRef/>
      </w:r>
      <w:r>
        <w:t xml:space="preserve"> </w:t>
      </w:r>
      <w:r>
        <w:t xml:space="preserve">Eugéne J. Meehan, PENSAMIENTO POLITICO CONTEMPORANEO, Madrid, Revista de Occidente, 1973.</w:t>
      </w:r>
    </w:p>
  </w:footnote>
  <w:footnote w:id="147">
    <w:p>
      <w:pPr>
        <w:pStyle w:val="FootnoteText"/>
      </w:pPr>
      <w:r>
        <w:rPr>
          <w:rStyle w:val="FootnoteReference"/>
        </w:rPr>
        <w:footnoteRef/>
      </w:r>
      <w:r>
        <w:t xml:space="preserve"> </w:t>
      </w:r>
      <w:r>
        <w:t xml:space="preserve">Giovanni Sartori: LA POLITICA - LOGICA Y METODO EN LAS CIENCIAS SOCIALES, México, FCE, 1984.</w:t>
      </w:r>
    </w:p>
  </w:footnote>
  <w:footnote w:id="148">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9">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51">
    <w:p>
      <w:pPr>
        <w:pStyle w:val="FootnoteText"/>
      </w:pPr>
      <w:r>
        <w:rPr>
          <w:rStyle w:val="FootnoteReference"/>
        </w:rPr>
        <w:footnoteRef/>
      </w:r>
      <w:r>
        <w:t xml:space="preserve"> </w:t>
      </w:r>
      <w:r>
        <w:t xml:space="preserve">G.A. Almond y G.B. Powell: POLITICA COMPARADA, Bs. As., Paidós, 1972.</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H. Eckstein y D. Apter: COMPARATIVE POLITICS. A READER, New York, 1963.</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G.A. Almond y G.B. Powell: POLITICA COMPARADA, Bs. As., Paidós, 1972.</w:t>
      </w:r>
    </w:p>
  </w:footnote>
  <w:footnote w:id="156">
    <w:p>
      <w:pPr>
        <w:pStyle w:val="FootnoteText"/>
      </w:pPr>
      <w:r>
        <w:rPr>
          <w:rStyle w:val="FootnoteReference"/>
        </w:rPr>
        <w:footnoteRef/>
      </w:r>
      <w:r>
        <w:t xml:space="preserve"> </w:t>
      </w:r>
      <w:r>
        <w:t xml:space="preserve">G.A. Almond y G.B. Powell: POLITICA COMPARADA, Bs. As., Paidós, 1972.</w:t>
      </w:r>
    </w:p>
  </w:footnote>
  <w:footnote w:id="157">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8">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9">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60">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61">
    <w:p>
      <w:pPr>
        <w:pStyle w:val="FootnoteText"/>
      </w:pPr>
      <w:r>
        <w:rPr>
          <w:rStyle w:val="FootnoteReference"/>
        </w:rPr>
        <w:footnoteRef/>
      </w:r>
      <w:r>
        <w:t xml:space="preserve"> </w:t>
      </w:r>
      <w:r>
        <w:t xml:space="preserve">G. Urbani: LA POLITICA COMPARATA, Bolonia, 1972.</w:t>
      </w:r>
    </w:p>
  </w:footnote>
  <w:footnote w:id="162">
    <w:p>
      <w:pPr>
        <w:pStyle w:val="FootnoteText"/>
      </w:pPr>
      <w:r>
        <w:rPr>
          <w:rStyle w:val="FootnoteReference"/>
        </w:rPr>
        <w:footnoteRef/>
      </w:r>
      <w:r>
        <w:t xml:space="preserve"> </w:t>
      </w:r>
      <w:r>
        <w:t xml:space="preserve">R.T. Holt y E. Turner: THE METHODOLOGY OF COMPARATIVE RESEARCH, Nerw York, 1970.</w:t>
      </w:r>
    </w:p>
  </w:footnote>
  <w:footnote w:id="165">
    <w:p>
      <w:pPr>
        <w:pStyle w:val="FootnoteText"/>
      </w:pPr>
      <w:r>
        <w:rPr>
          <w:rStyle w:val="FootnoteReference"/>
        </w:rPr>
        <w:footnoteRef/>
      </w:r>
      <w:r>
        <w:t xml:space="preserve"> </w:t>
      </w:r>
      <w:r>
        <w:t xml:space="preserve">Eugène J. Meehan: PENSAMIENTO POLITICO CONTEMPORANEO, Madrid, Revista de Occidente, 1973.</w:t>
      </w:r>
    </w:p>
  </w:footnote>
  <w:footnote w:id="167">
    <w:p>
      <w:pPr>
        <w:pStyle w:val="FootnoteText"/>
      </w:pPr>
      <w:r>
        <w:rPr>
          <w:rStyle w:val="FootnoteReference"/>
        </w:rPr>
        <w:footnoteRef/>
      </w:r>
      <w:r>
        <w:t xml:space="preserve"> </w:t>
      </w:r>
      <w:r>
        <w:t xml:space="preserve"> </w:t>
      </w:r>
      <w:r>
        <w:t xml:space="preserve">Clark L. Hull:A BEHAVIOR SYSTEM, Yale University Press, 1952.</w:t>
      </w:r>
    </w:p>
  </w:footnote>
  <w:footnote w:id="168">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9">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70">
    <w:p>
      <w:pPr>
        <w:pStyle w:val="FootnoteText"/>
      </w:pPr>
      <w:r>
        <w:rPr>
          <w:rStyle w:val="FootnoteReference"/>
        </w:rPr>
        <w:footnoteRef/>
      </w:r>
      <w:r>
        <w:t xml:space="preserve"> </w:t>
      </w:r>
      <w:r>
        <w:t xml:space="preserve">George C. Homans: SOCIAL BEHAVIOR: ITS ELEMENTARY FORMS, Harcourt, Brace and World Inc., 1961.</w:t>
      </w:r>
    </w:p>
  </w:footnote>
  <w:footnote w:id="171">
    <w:p>
      <w:pPr>
        <w:pStyle w:val="FootnoteText"/>
      </w:pPr>
      <w:r>
        <w:rPr>
          <w:rStyle w:val="FootnoteReference"/>
        </w:rPr>
        <w:footnoteRef/>
      </w:r>
      <w:r>
        <w:t xml:space="preserve"> </w:t>
      </w:r>
      <w:r>
        <w:t xml:space="preserve">Lester W. Milbrath: POLITICAL PARTICIPATION, Rand Mc Nally and Co., 1965.</w:t>
      </w:r>
    </w:p>
  </w:footnote>
  <w:footnote w:id="173">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4">
    <w:p>
      <w:pPr>
        <w:pStyle w:val="FootnoteText"/>
      </w:pPr>
      <w:r>
        <w:rPr>
          <w:rStyle w:val="FootnoteReference"/>
        </w:rPr>
        <w:footnoteRef/>
      </w:r>
      <w:r>
        <w:t xml:space="preserve"> </w:t>
      </w:r>
      <w:r>
        <w:t xml:space="preserve">Kurt Lewin: FIELD THEORY IN SOCIAL SCIENCE, Dorwin Cartwrigth (Harper and Bros.), 1951.</w:t>
      </w:r>
    </w:p>
  </w:footnote>
  <w:footnote w:id="175">
    <w:p>
      <w:pPr>
        <w:pStyle w:val="FootnoteText"/>
      </w:pPr>
      <w:r>
        <w:rPr>
          <w:rStyle w:val="FootnoteReference"/>
        </w:rPr>
        <w:footnoteRef/>
      </w:r>
      <w:r>
        <w:t xml:space="preserve"> </w:t>
      </w:r>
      <w:r>
        <w:t xml:space="preserve">Dorwin Cartwrigth y Alvin Zander: GROUP DYNAMICS: RESEARCH AND THEORY, Ed. Harper and Row, 1962.</w:t>
      </w:r>
    </w:p>
  </w:footnote>
  <w:footnote w:id="176">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7">
    <w:p>
      <w:pPr>
        <w:pStyle w:val="FootnoteText"/>
      </w:pPr>
      <w:r>
        <w:rPr>
          <w:rStyle w:val="FootnoteReference"/>
        </w:rPr>
        <w:footnoteRef/>
      </w:r>
      <w:r>
        <w:t xml:space="preserve"> </w:t>
      </w:r>
      <w:r>
        <w:t xml:space="preserve">Leo Festinger: A THEORY OF COGNITIVE DISSONANCE, Row, Peterson and Co., 1957.</w:t>
      </w:r>
    </w:p>
  </w:footnote>
  <w:footnote w:id="178">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9">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80">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2">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3">
    <w:p>
      <w:pPr>
        <w:pStyle w:val="FootnoteText"/>
      </w:pPr>
      <w:r>
        <w:rPr>
          <w:rStyle w:val="FootnoteReference"/>
        </w:rPr>
        <w:footnoteRef/>
      </w:r>
      <w:r>
        <w:t xml:space="preserve"> </w:t>
      </w:r>
      <w:r>
        <w:t xml:space="preserve">Sigmund Freud: OBRAS COMPLETAS, Madrid, Ed. Biblioteca Nueva, 1973, tomo II pág. 1745.</w:t>
      </w:r>
    </w:p>
  </w:footnote>
  <w:footnote w:id="184">
    <w:p>
      <w:pPr>
        <w:pStyle w:val="FootnoteText"/>
      </w:pPr>
      <w:r>
        <w:rPr>
          <w:rStyle w:val="FootnoteReference"/>
        </w:rPr>
        <w:footnoteRef/>
      </w:r>
      <w:r>
        <w:t xml:space="preserve"> </w:t>
      </w:r>
      <w:r>
        <w:t xml:space="preserve">Sigmund Freud: op. cit., tomo III, pág. 2563.</w:t>
      </w:r>
    </w:p>
  </w:footnote>
  <w:footnote w:id="185">
    <w:p>
      <w:pPr>
        <w:pStyle w:val="FootnoteText"/>
      </w:pPr>
      <w:r>
        <w:rPr>
          <w:rStyle w:val="FootnoteReference"/>
        </w:rPr>
        <w:footnoteRef/>
      </w:r>
      <w:r>
        <w:t xml:space="preserve"> </w:t>
      </w:r>
      <w:r>
        <w:t xml:space="preserve">Sigmund Freud: op. cit., tomo III, pág. 2961.</w:t>
      </w:r>
    </w:p>
  </w:footnote>
  <w:footnote w:id="186">
    <w:p>
      <w:pPr>
        <w:pStyle w:val="FootnoteText"/>
      </w:pPr>
      <w:r>
        <w:rPr>
          <w:rStyle w:val="FootnoteReference"/>
        </w:rPr>
        <w:footnoteRef/>
      </w:r>
      <w:r>
        <w:t xml:space="preserve"> </w:t>
      </w:r>
      <w:r>
        <w:t xml:space="preserve"> </w:t>
      </w:r>
      <w:r>
        <w:t xml:space="preserve">Sigmund Freud: op. cit., tomo III, pág. 3017.</w:t>
      </w:r>
    </w:p>
  </w:footnote>
  <w:footnote w:id="187">
    <w:p>
      <w:pPr>
        <w:pStyle w:val="FootnoteText"/>
      </w:pPr>
      <w:r>
        <w:rPr>
          <w:rStyle w:val="FootnoteReference"/>
        </w:rPr>
        <w:footnoteRef/>
      </w:r>
      <w:r>
        <w:t xml:space="preserve"> </w:t>
      </w:r>
      <w:r>
        <w:t xml:space="preserve">Frazer: TOTEMISM AND EXOGAMY - 1910. También: Andrew Lang: THE SECRET OF THE TOTEM, 1905.</w:t>
      </w:r>
    </w:p>
  </w:footnote>
  <w:footnote w:id="188">
    <w:p>
      <w:pPr>
        <w:pStyle w:val="FootnoteText"/>
      </w:pPr>
      <w:r>
        <w:rPr>
          <w:rStyle w:val="FootnoteReference"/>
        </w:rPr>
        <w:footnoteRef/>
      </w:r>
      <w:r>
        <w:t xml:space="preserve"> </w:t>
      </w:r>
      <w:r>
        <w:t xml:space="preserve">Erik Kahler: HISTORIA UNIVERSAL DEL HOMBRE, México, FCE.</w:t>
      </w:r>
    </w:p>
  </w:footnote>
  <w:footnote w:id="189">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90">
    <w:p>
      <w:pPr>
        <w:pStyle w:val="FootnoteText"/>
      </w:pPr>
      <w:r>
        <w:rPr>
          <w:rStyle w:val="FootnoteReference"/>
        </w:rPr>
        <w:footnoteRef/>
      </w:r>
      <w:r>
        <w:t xml:space="preserve"> </w:t>
      </w:r>
      <w:r>
        <w:t xml:space="preserve">Harold D. Lasswell: PSICHOPATOLOGY AND POLITICS, Viking Press Inc., 1962.</w:t>
      </w:r>
    </w:p>
  </w:footnote>
  <w:footnote w:id="194">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6">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9">
    <w:p>
      <w:pPr>
        <w:pStyle w:val="FootnoteText"/>
      </w:pPr>
      <w:r>
        <w:rPr>
          <w:rStyle w:val="FootnoteReference"/>
        </w:rPr>
        <w:footnoteRef/>
      </w:r>
      <w:r>
        <w:t xml:space="preserve"> </w:t>
      </w:r>
      <w:r>
        <w:t xml:space="preserve">Eugène J. Meehan: PENSAMIENTO POLITICO CONTEMPORANEO, Madrid, Revista de Occidente, 1973.</w:t>
      </w:r>
    </w:p>
  </w:footnote>
  <w:footnote w:id="200">
    <w:p>
      <w:pPr>
        <w:pStyle w:val="FootnoteText"/>
      </w:pPr>
      <w:r>
        <w:rPr>
          <w:rStyle w:val="FootnoteReference"/>
        </w:rPr>
        <w:footnoteRef/>
      </w:r>
      <w:r>
        <w:t xml:space="preserve"> </w:t>
      </w:r>
      <w:r>
        <w:t xml:space="preserve">Anthony Downs: AN ECONOMIC THEORY OF DEMOCRACY, Harper and Row Publishers, 1957.</w:t>
      </w:r>
    </w:p>
  </w:footnote>
  <w:footnote w:id="201">
    <w:p>
      <w:pPr>
        <w:pStyle w:val="FootnoteText"/>
      </w:pPr>
      <w:r>
        <w:rPr>
          <w:rStyle w:val="FootnoteReference"/>
        </w:rPr>
        <w:footnoteRef/>
      </w:r>
      <w:r>
        <w:t xml:space="preserve"> </w:t>
      </w:r>
      <w:r>
        <w:t xml:space="preserve">Herbert A. Simon: MODELS OF MAN: SOCIAL AND RATIONAL, John Wiley and Sons Inc., 1957.</w:t>
      </w:r>
    </w:p>
  </w:footnote>
  <w:footnote w:id="207">
    <w:p>
      <w:pPr>
        <w:pStyle w:val="FootnoteText"/>
      </w:pPr>
      <w:r>
        <w:rPr>
          <w:rStyle w:val="FootnoteReference"/>
        </w:rPr>
        <w:footnoteRef/>
      </w:r>
      <w:r>
        <w:t xml:space="preserve"> </w:t>
      </w:r>
      <w:r>
        <w:t xml:space="preserve">Eugène J. Meehan, op. cit. Ver también Karl Deutsch: LOS NERVIOS DEL GOBIERNO, México, FCE, 1985.</w:t>
      </w:r>
    </w:p>
  </w:footnote>
  <w:footnote w:id="208">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9">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Eugène J. Meehan, op. cit.</w:t>
      </w:r>
    </w:p>
  </w:footnote>
  <w:footnote w:id="212">
    <w:p>
      <w:pPr>
        <w:pStyle w:val="FootnoteText"/>
      </w:pPr>
      <w:r>
        <w:rPr>
          <w:rStyle w:val="FootnoteReference"/>
        </w:rPr>
        <w:footnoteRef/>
      </w:r>
      <w:r>
        <w:t xml:space="preserve"> </w:t>
      </w:r>
      <w:r>
        <w:t xml:space="preserve">Norbert Wiener: CYBERNETICS, John Wiley and Sons, 1948.</w:t>
      </w:r>
    </w:p>
  </w:footnote>
  <w:footnote w:id="213">
    <w:p>
      <w:pPr>
        <w:pStyle w:val="FootnoteText"/>
      </w:pPr>
      <w:r>
        <w:rPr>
          <w:rStyle w:val="FootnoteReference"/>
        </w:rPr>
        <w:footnoteRef/>
      </w:r>
      <w:r>
        <w:t xml:space="preserve"> </w:t>
      </w:r>
      <w:r>
        <w:t xml:space="preserve">Norbert Wiener: THE HUMAN USE OF HUMAN BEINGS: CYBERNETICS AND SOCIETY, Doubleday and Co. Inc., 1950.</w:t>
      </w:r>
    </w:p>
  </w:footnote>
  <w:footnote w:id="214">
    <w:p>
      <w:pPr>
        <w:pStyle w:val="FootnoteText"/>
      </w:pPr>
      <w:r>
        <w:rPr>
          <w:rStyle w:val="FootnoteReference"/>
        </w:rPr>
        <w:footnoteRef/>
      </w:r>
      <w:r>
        <w:t xml:space="preserve"> </w:t>
      </w:r>
      <w:r>
        <w:t xml:space="preserve">W. Ross Ashby: AN INTRODUCTION TO CYBERNETICS, J. Wiley and Sons, 1956.</w:t>
      </w:r>
    </w:p>
  </w:footnote>
  <w:footnote w:id="215">
    <w:p>
      <w:pPr>
        <w:pStyle w:val="FootnoteText"/>
      </w:pPr>
      <w:r>
        <w:rPr>
          <w:rStyle w:val="FootnoteReference"/>
        </w:rPr>
        <w:footnoteRef/>
      </w:r>
      <w:r>
        <w:t xml:space="preserve"> </w:t>
      </w:r>
      <w:r>
        <w:t xml:space="preserve"> </w:t>
      </w:r>
      <w:r>
        <w:t xml:space="preserve">Karl Deutsch: LOS NERVIOS DEL GOBIERNO, México, FCE, 1985.</w:t>
      </w:r>
    </w:p>
  </w:footnote>
  <w:footnote w:id="216">
    <w:p>
      <w:pPr>
        <w:pStyle w:val="FootnoteText"/>
      </w:pPr>
      <w:r>
        <w:rPr>
          <w:rStyle w:val="FootnoteReference"/>
        </w:rPr>
        <w:footnoteRef/>
      </w:r>
      <w:r>
        <w:t xml:space="preserve"> </w:t>
      </w:r>
      <w:r>
        <w:t xml:space="preserve">Karl Deutsch: POLITICA Y GOBIERNO, México, FCE, 1976.</w:t>
      </w:r>
    </w:p>
  </w:footnote>
  <w:footnote w:id="217">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9">
    <w:p>
      <w:pPr>
        <w:pStyle w:val="FootnoteText"/>
      </w:pPr>
      <w:r>
        <w:rPr>
          <w:rStyle w:val="FootnoteReference"/>
        </w:rPr>
        <w:footnoteRef/>
      </w:r>
      <w:r>
        <w:t xml:space="preserve"> </w:t>
      </w:r>
      <w:r>
        <w:t xml:space="preserve">Anthony Downs: AN ECONOMIC THEORY OF DEMOCRACY, New York, Harper and Row, 1957.</w:t>
      </w:r>
    </w:p>
  </w:footnote>
  <w:footnote w:id="220">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21">
    <w:p>
      <w:pPr>
        <w:pStyle w:val="FootnoteText"/>
      </w:pPr>
      <w:r>
        <w:rPr>
          <w:rStyle w:val="FootnoteReference"/>
        </w:rPr>
        <w:footnoteRef/>
      </w:r>
      <w:r>
        <w:t xml:space="preserve"> </w:t>
      </w:r>
      <w:r>
        <w:t xml:space="preserve">Eugène J. Meehan, op. cit., pg. 304.</w:t>
      </w:r>
      <w:r>
        <w:t xml:space="preserve"> </w:t>
      </w:r>
    </w:p>
  </w:footnote>
  <w:footnote w:id="224">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5">
    <w:p>
      <w:pPr>
        <w:pStyle w:val="FootnoteText"/>
      </w:pPr>
      <w:r>
        <w:rPr>
          <w:rStyle w:val="FootnoteReference"/>
        </w:rPr>
        <w:footnoteRef/>
      </w:r>
      <w:r>
        <w:t xml:space="preserve"> </w:t>
      </w:r>
      <w:r>
        <w:t xml:space="preserve">J. Laplanche y J.B. Pontalis: DICCIONARIO DE PSICOANALISIS, Barcelona, Labor, 1974.</w:t>
      </w:r>
    </w:p>
  </w:footnote>
  <w:footnote w:id="226">
    <w:p>
      <w:pPr>
        <w:pStyle w:val="FootnoteText"/>
      </w:pPr>
      <w:r>
        <w:rPr>
          <w:rStyle w:val="FootnoteReference"/>
        </w:rPr>
        <w:footnoteRef/>
      </w:r>
      <w:r>
        <w:t xml:space="preserve"> </w:t>
      </w:r>
      <w:r>
        <w:t xml:space="preserve">Giovanni Sartori, op. cit.</w:t>
      </w:r>
    </w:p>
  </w:footnote>
  <w:footnote w:id="227">
    <w:p>
      <w:pPr>
        <w:pStyle w:val="FootnoteText"/>
      </w:pPr>
      <w:r>
        <w:rPr>
          <w:rStyle w:val="FootnoteReference"/>
        </w:rPr>
        <w:footnoteRef/>
      </w:r>
      <w:r>
        <w:t xml:space="preserve"> </w:t>
      </w:r>
      <w:r>
        <w:t xml:space="preserve">Giovanni Sartori, op. cit. pg. 62.</w:t>
      </w:r>
    </w:p>
  </w:footnote>
  <w:footnote w:id="228">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2">
    <w:abstractNumId w:val="991"/>
  </w:num>
  <w:num w:numId="113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9">
    <w:abstractNumId w:val="991"/>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1"/>
  </w:num>
  <w:num w:numId="114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7">
    <w:abstractNumId w:val="991"/>
  </w:num>
  <w:num w:numId="11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56">
    <w:abstractNumId w:val="991"/>
  </w:num>
  <w:num w:numId="1157">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58">
    <w:abstractNumId w:val="991"/>
  </w:num>
  <w:num w:numId="1159">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0">
    <w:abstractNumId w:val="991"/>
  </w:num>
  <w:num w:numId="116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2">
    <w:abstractNumId w:val="991"/>
  </w:num>
  <w:num w:numId="1163">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64">
    <w:abstractNumId w:val="991"/>
  </w:num>
  <w:num w:numId="1165">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6">
    <w:abstractNumId w:val="991"/>
  </w:num>
  <w:num w:numId="1167">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68">
    <w:abstractNumId w:val="991"/>
  </w:num>
  <w:num w:numId="1169">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0">
    <w:abstractNumId w:val="991"/>
  </w:num>
  <w:num w:numId="1171">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2">
    <w:abstractNumId w:val="991"/>
  </w:num>
  <w:num w:numId="1173">
    <w:abstractNumId w:val="991"/>
  </w:num>
  <w:num w:numId="1174">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75">
    <w:abstractNumId w:val="991"/>
  </w:num>
  <w:num w:numId="1176">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77">
    <w:abstractNumId w:val="991"/>
  </w:num>
  <w:num w:numId="1178">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9">
    <w:abstractNumId w:val="991"/>
  </w:num>
  <w:num w:numId="1180">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1">
    <w:abstractNumId w:val="991"/>
  </w:num>
  <w:num w:numId="1182">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2021-07-25T06:14:31Z</dcterms:created>
  <dcterms:modified xsi:type="dcterms:W3CDTF">2021-07-25T06:14:31Z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2021-07-25</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https://jeshua-romero-guadarrama.github.io/CienciaPolitica/</vt:lpwstr>
  </property>
</Properties>
</file>