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Documento de Especificación de Requerimientos de Software</w:t>
      </w:r>
    </w:p>
    <w:p>
      <w:pPr>
        <w:pStyle w:val="Heading2"/>
      </w:pPr>
      <w:r>
        <w:t>1. Introducción</w:t>
      </w:r>
    </w:p>
    <w:p>
      <w:pPr>
        <w:pStyle w:val="Heading3"/>
      </w:pPr>
      <w:r>
        <w:t>1.1 Propósito</w:t>
      </w:r>
    </w:p>
    <w:p>
      <w:r>
        <w:t>Este documento de especificación de requisitos de software (ERS) tiene como objetivo definir de manera clara y detallada los requisitos funcionales y no funcionales necesarios para el desarrollo del sistema. Este sistema se centra en satisfacer las necesidades específicas de los usuarios al brindar funcionalidades y características que aseguren un rendimiento eficiente y una experiencia de usuario satisfactoria.</w:t>
      </w:r>
    </w:p>
    <w:p>
      <w:pPr>
        <w:pStyle w:val="Heading3"/>
      </w:pPr>
      <w:r>
        <w:t>1.2 Alcance del Proyecto</w:t>
        <w:br/>
      </w:r>
      <w:r>
        <w:t>El sistema cubrirá funciones esenciales, tales como:</w:t>
        <w:br/>
        <w:t>- Gestión de usuarios y permisos: Registro y control de acceso.</w:t>
        <w:br/>
        <w:t>- Generación de reportes personalizados: Incluye reportes mensuales de actividad, resúmenes de uso, y estadísticas específicas para análisis.</w:t>
        <w:br/>
        <w:t>- Alertas y notificaciones: Implementación de alertas por correo y notificaciones en la interfaz para eventos críticos, como recordatorios de mantenimiento o avisos de seguridad.</w:t>
        <w:br/>
        <w:t>Además, este documento busca identificar cualquier requerimiento adicional, como alertas y notificaciones para eventos importantes, que podrían haberse omitido.</w:t>
        <w:br/>
      </w:r>
    </w:p>
    <w:p>
      <w:r>
        <w:t>El sistema cubrirá las funciones principales de [indicar el tipo de sistema, ej. gestión de inventarios, seguimiento de usuarios, etc.], con enfoque en [detallar áreas clave como manejo de datos, reportes, seguridad, etc.]. El objetivo es optimizar los procesos de [organización/proceso relacionado] mediante la implementación de una plataforma que permita una interacción rápida y segura.</w:t>
      </w:r>
    </w:p>
    <w:p>
      <w:pPr>
        <w:pStyle w:val="Heading3"/>
      </w:pPr>
      <w:r>
        <w:t>1.3 Definiciones, Abreviaturas y Acrónimos</w:t>
      </w:r>
    </w:p>
    <w:p>
      <w:r>
        <w:t>- ERS: Especificación de Requerimientos de Software.</w:t>
        <w:br/>
        <w:t>- UI: Interfaz de Usuario.</w:t>
        <w:br/>
        <w:t>- UX: Experiencia de Usuario.</w:t>
        <w:br/>
        <w:t>[Agregar cualquier otra definición relevante].</w:t>
      </w:r>
    </w:p>
    <w:p>
      <w:pPr>
        <w:pStyle w:val="Heading3"/>
      </w:pPr>
      <w:r>
        <w:t>1.4 Referencias</w:t>
      </w:r>
    </w:p>
    <w:p>
      <w:r>
        <w:t>- Documento de referencia de diseño (Versión 2.1).</w:t>
        <w:br/>
        <w:t>- Normativas de desarrollo y seguridad aplicables.</w:t>
        <w:br/>
        <w:t>[Agregar referencias a otros documentos técnicos, manuales, o normativas].</w:t>
      </w:r>
    </w:p>
    <w:p>
      <w:pPr>
        <w:pStyle w:val="Heading2"/>
      </w:pPr>
      <w:r>
        <w:t>2. Descripción General</w:t>
      </w:r>
    </w:p>
    <w:p>
      <w:pPr>
        <w:pStyle w:val="Heading3"/>
      </w:pPr>
      <w:r>
        <w:t>2.1 Perspectiva del Producto</w:t>
      </w:r>
    </w:p>
    <w:p>
      <w:r>
        <w:t>Este sistema está diseñado como una solución autónoma [o especificar si es un módulo de otro sistema]. Se integrará con [describir sistemas o plataformas relacionadas] y permitirá la interoperabilidad con [especificar sistemas compatibles o necesarios].</w:t>
      </w:r>
    </w:p>
    <w:p>
      <w:pPr>
        <w:pStyle w:val="Heading3"/>
      </w:pPr>
      <w:r>
        <w:t>2.2 Funcionalidad General</w:t>
      </w:r>
    </w:p>
    <w:p>
      <w:r>
        <w:t>El sistema proporcionará las siguientes funcionalidades principales:</w:t>
        <w:br/>
        <w:t>- Registro y manejo de [datos relevantes].</w:t>
        <w:br/>
        <w:t>- Generación de reportes.</w:t>
        <w:br/>
        <w:t>- Gestión de usuarios y permisos.</w:t>
        <w:br/>
        <w:t>[Agregar más funciones relevantes].</w:t>
      </w:r>
    </w:p>
    <w:p>
      <w:pPr>
        <w:pStyle w:val="Heading3"/>
      </w:pPr>
      <w:r>
        <w:t>2.3 Usuarios y Actores</w:t>
      </w:r>
    </w:p>
    <w:p>
      <w:r>
        <w:t>- Administrador: Usuario con acceso a todas las funcionalidades del sistema y responsable de su configuración.</w:t>
        <w:br/>
        <w:t>- Usuario final: Accede a funciones específicas de [detallar el uso].</w:t>
        <w:br/>
        <w:t>- Otros roles específicos según corresponda.</w:t>
      </w:r>
    </w:p>
    <w:p>
      <w:pPr>
        <w:pStyle w:val="Heading3"/>
      </w:pPr>
      <w:r>
        <w:t>2.4 Restricciones Generales</w:t>
      </w:r>
    </w:p>
    <w:p>
      <w:r>
        <w:t>- El sistema debe operar en entornos con [detallar requisitos mínimos de hardware y software].</w:t>
        <w:br/>
        <w:t>- Cumplimiento de normativas de [especificar normativas de seguridad, privacidad, etc.].</w:t>
        <w:br/>
        <w:t>- Limitaciones en cuanto a accesibilidad o idiomas soportados.</w:t>
      </w:r>
    </w:p>
    <w:p>
      <w:pPr>
        <w:pStyle w:val="Heading2"/>
      </w:pPr>
      <w:r>
        <w:t>3. Requerimientos Funcionales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ID</w:t>
            </w:r>
          </w:p>
        </w:tc>
        <w:tc>
          <w:tcPr>
            <w:tcW w:type="dxa" w:w="1728"/>
          </w:tcPr>
          <w:p>
            <w:r>
              <w:t>Descripción</w:t>
            </w:r>
          </w:p>
        </w:tc>
        <w:tc>
          <w:tcPr>
            <w:tcW w:type="dxa" w:w="1728"/>
          </w:tcPr>
          <w:p>
            <w:r>
              <w:t>Prioridad</w:t>
            </w:r>
          </w:p>
        </w:tc>
        <w:tc>
          <w:tcPr>
            <w:tcW w:type="dxa" w:w="1728"/>
          </w:tcPr>
          <w:p>
            <w:r>
              <w:t>Dependencias</w:t>
            </w:r>
          </w:p>
        </w:tc>
        <w:tc>
          <w:tcPr>
            <w:tcW w:type="dxa" w:w="1728"/>
          </w:tcPr>
          <w:p>
            <w:r>
              <w:t>Criterios de Aceptación</w:t>
            </w:r>
          </w:p>
        </w:tc>
      </w:tr>
      <w:tr>
        <w:tc>
          <w:tcPr>
            <w:tcW w:type="dxa" w:w="1728"/>
          </w:tcPr>
          <w:p>
            <w:r>
              <w:t>RF01</w:t>
            </w:r>
          </w:p>
        </w:tc>
        <w:tc>
          <w:tcPr>
            <w:tcW w:type="dxa" w:w="1728"/>
          </w:tcPr>
          <w:p>
            <w:r>
              <w:t>Registro de nuevos usuarios</w:t>
            </w:r>
          </w:p>
        </w:tc>
        <w:tc>
          <w:tcPr>
            <w:tcW w:type="dxa" w:w="1728"/>
          </w:tcPr>
          <w:p>
            <w:r>
              <w:t>Alta</w:t>
            </w:r>
          </w:p>
        </w:tc>
        <w:tc>
          <w:tcPr>
            <w:tcW w:type="dxa" w:w="1728"/>
          </w:tcPr>
          <w:p>
            <w:r>
              <w:t>Ninguna</w:t>
            </w:r>
          </w:p>
        </w:tc>
        <w:tc>
          <w:tcPr>
            <w:tcW w:type="dxa" w:w="1728"/>
          </w:tcPr>
          <w:p>
            <w:r>
              <w:t>El usuario recibe confirmación tanto por correo electrónico como mensaje en pantalla al registrarse.</w:t>
            </w:r>
          </w:p>
        </w:tc>
      </w:tr>
      <w:tr>
        <w:tc>
          <w:tcPr>
            <w:tcW w:type="dxa" w:w="1728"/>
          </w:tcPr>
          <w:p>
            <w:r>
              <w:t>RF02</w:t>
            </w:r>
          </w:p>
        </w:tc>
        <w:tc>
          <w:tcPr>
            <w:tcW w:type="dxa" w:w="1728"/>
          </w:tcPr>
          <w:p>
            <w:r>
              <w:t>Generación de reportes personalizados</w:t>
            </w:r>
          </w:p>
        </w:tc>
        <w:tc>
          <w:tcPr>
            <w:tcW w:type="dxa" w:w="1728"/>
          </w:tcPr>
          <w:p>
            <w:r>
              <w:t>Media</w:t>
            </w:r>
          </w:p>
        </w:tc>
        <w:tc>
          <w:tcPr>
            <w:tcW w:type="dxa" w:w="1728"/>
          </w:tcPr>
          <w:p>
            <w:r>
              <w:t>RF01</w:t>
            </w:r>
          </w:p>
        </w:tc>
        <w:tc>
          <w:tcPr>
            <w:tcW w:type="dxa" w:w="1728"/>
          </w:tcPr>
          <w:p>
            <w:r>
              <w:t>Los reportes generados cumplen con los formatos establecidos, incluyendo tipo, periodo y justificación clara de cada reporte.</w:t>
            </w:r>
          </w:p>
        </w:tc>
      </w:tr>
      <w:tr>
        <w:tc>
          <w:tcPr>
            <w:tcW w:type="dxa" w:w="1728"/>
          </w:tcPr>
          <w:p>
            <w:r>
              <w:t>RF03</w:t>
            </w:r>
          </w:p>
        </w:tc>
        <w:tc>
          <w:tcPr>
            <w:tcW w:type="dxa" w:w="1728"/>
          </w:tcPr>
          <w:p>
            <w:r>
              <w:t>Gestión de permisos de acceso</w:t>
            </w:r>
          </w:p>
        </w:tc>
        <w:tc>
          <w:tcPr>
            <w:tcW w:type="dxa" w:w="1728"/>
          </w:tcPr>
          <w:p>
            <w:r>
              <w:t>Alta</w:t>
            </w:r>
          </w:p>
        </w:tc>
        <w:tc>
          <w:tcPr>
            <w:tcW w:type="dxa" w:w="1728"/>
          </w:tcPr>
          <w:p>
            <w:r>
              <w:t>Ninguna</w:t>
            </w:r>
          </w:p>
        </w:tc>
        <w:tc>
          <w:tcPr>
            <w:tcW w:type="dxa" w:w="1728"/>
          </w:tcPr>
          <w:p>
            <w:r>
              <w:t>El administrador puede asignar y revocar permisos correctamente.</w:t>
            </w:r>
          </w:p>
        </w:tc>
      </w:tr>
    </w:tbl>
    <w:p>
      <w:pPr>
        <w:pStyle w:val="Heading2"/>
      </w:pPr>
      <w:r>
        <w:t>4. Requerimientos No Funcionales</w:t>
      </w:r>
    </w:p>
    <w:tbl>
      <w:tblPr>
        <w:tblW w:type="auto" w:w="0"/>
        <w:tblLook w:firstColumn="1" w:firstRow="1" w:lastColumn="0" w:lastRow="0" w:noHBand="0" w:noVBand="1" w:val="04A0"/>
      </w:tblPr>
      <w:tblGrid>
        <w:gridCol w:w="2160"/>
        <w:gridCol w:w="2160"/>
        <w:gridCol w:w="2160"/>
        <w:gridCol w:w="2160"/>
      </w:tblGrid>
      <w:tr>
        <w:tc>
          <w:tcPr>
            <w:tcW w:type="dxa" w:w="2160"/>
          </w:tcPr>
          <w:p>
            <w:r>
              <w:t>ID</w:t>
            </w:r>
          </w:p>
        </w:tc>
        <w:tc>
          <w:tcPr>
            <w:tcW w:type="dxa" w:w="2160"/>
          </w:tcPr>
          <w:p>
            <w:r>
              <w:t>Descripción</w:t>
            </w:r>
          </w:p>
        </w:tc>
        <w:tc>
          <w:tcPr>
            <w:tcW w:type="dxa" w:w="2160"/>
          </w:tcPr>
          <w:p>
            <w:r>
              <w:t>Prioridad</w:t>
            </w:r>
          </w:p>
        </w:tc>
        <w:tc>
          <w:tcPr>
            <w:tcW w:type="dxa" w:w="2160"/>
          </w:tcPr>
          <w:p>
            <w:r>
              <w:t>Criterios de Aceptación</w:t>
            </w:r>
          </w:p>
        </w:tc>
      </w:tr>
      <w:tr>
        <w:tc>
          <w:tcPr>
            <w:tcW w:type="dxa" w:w="2160"/>
          </w:tcPr>
          <w:p>
            <w:r>
              <w:t>RNF01</w:t>
            </w:r>
          </w:p>
        </w:tc>
        <w:tc>
          <w:tcPr>
            <w:tcW w:type="dxa" w:w="2160"/>
          </w:tcPr>
          <w:p>
            <w:r>
              <w:t>El sistema debe responder en menos de 2 segundos</w:t>
            </w:r>
          </w:p>
        </w:tc>
        <w:tc>
          <w:tcPr>
            <w:tcW w:type="dxa" w:w="2160"/>
          </w:tcPr>
          <w:p>
            <w:r>
              <w:t>Alta</w:t>
            </w:r>
          </w:p>
        </w:tc>
        <w:tc>
          <w:tcPr>
            <w:tcW w:type="dxa" w:w="2160"/>
          </w:tcPr>
          <w:p>
            <w:r>
              <w:t>La respuesta a las solicitudes del usuario es inmediata bajo carga estándar.</w:t>
            </w:r>
          </w:p>
        </w:tc>
      </w:tr>
      <w:tr>
        <w:tc>
          <w:tcPr>
            <w:tcW w:type="dxa" w:w="2160"/>
          </w:tcPr>
          <w:p>
            <w:r>
              <w:t>RNF02</w:t>
            </w:r>
          </w:p>
        </w:tc>
        <w:tc>
          <w:tcPr>
            <w:tcW w:type="dxa" w:w="2160"/>
          </w:tcPr>
          <w:p>
            <w:r>
              <w:t>Seguridad de datos en tránsito y en reposo</w:t>
            </w:r>
          </w:p>
        </w:tc>
        <w:tc>
          <w:tcPr>
            <w:tcW w:type="dxa" w:w="2160"/>
          </w:tcPr>
          <w:p>
            <w:r>
              <w:t>Alta</w:t>
            </w:r>
          </w:p>
        </w:tc>
        <w:tc>
          <w:tcPr>
            <w:tcW w:type="dxa" w:w="2160"/>
          </w:tcPr>
          <w:p>
            <w:r>
              <w:t>Los datos deben cifrarse según el estándar [detallar estándar].</w:t>
            </w:r>
          </w:p>
        </w:tc>
      </w:tr>
    </w:tbl>
    <w:p>
      <w:pPr>
        <w:pStyle w:val="Heading2"/>
      </w:pPr>
      <w:r>
        <w:t>5. Requerimientos de Interfaces de Usuario</w:t>
      </w:r>
    </w:p>
    <w:p>
      <w:r>
        <w:t>La interfaz debe ser intuitiva, con navegación accesible y elementos visuales consistentes. La estructura incluirá los siguientes componentes clave:</w:t>
        <w:br/>
        <w:t>- Pantalla de inicio: Acceso a las funcionalidades principales.</w:t>
        <w:br/>
        <w:t>- Pantalla de administración: Opciones de gestión para el administrador.</w:t>
        <w:br/>
        <w:t>- Wireframes preliminares: [Incluir wireframes básicos o descripciones de los elementos visuales].</w:t>
      </w:r>
    </w:p>
    <w:p>
      <w:pPr>
        <w:pStyle w:val="Heading2"/>
      </w:pPr>
      <w:r>
        <w:t>6. Requerimientos de Rendimiento</w:t>
      </w:r>
    </w:p>
    <w:p>
      <w:r>
        <w:t>- Tiempo de Respuesta: El sistema debe responder a las acciones en menos de 2 segundos bajo carga normal.</w:t>
        <w:br/>
        <w:t>- Capacidad de Usuarios Simultáneos: El sistema debe soportar hasta 50 usuarios simultáneamente sin pérdida de rendimiento.</w:t>
      </w:r>
    </w:p>
    <w:p>
      <w:pPr>
        <w:pStyle w:val="Heading2"/>
      </w:pPr>
      <w:r>
        <w:t>7. Criterios de Aceptación Generales</w:t>
        <w:br/>
      </w:r>
      <w:r>
        <w:t>Para lograr el 85% de aceptación, se realizarán encuestas de satisfacción y usabilidad post-prueba, con un cuestionario específico que permita cuantificar el nivel de satisfacción de los usuarios con respecto a la funcionalidad y la experiencia de uso del sistema.</w:t>
        <w:br/>
      </w:r>
    </w:p>
    <w:p>
      <w:r>
        <w:t>- Estándares de Seguridad: El sistema debe cumplir con las normativas de seguridad y privacidad vigentes.</w:t>
        <w:br/>
        <w:t>- Calidad de UX: La experiencia de usuario debe evaluarse mediante pruebas de usabilidad, alcanzando al menos una puntuación de 85% de satisfacción en pruebas iniciales.</w:t>
      </w:r>
    </w:p>
    <w:p>
      <w:pPr>
        <w:pStyle w:val="Heading2"/>
      </w:pPr>
      <w:r>
        <w:t>8. Anexo</w:t>
      </w:r>
    </w:p>
    <w:p>
      <w:r>
        <w:t>- Diagramas de Arquitectura: [Incluir diagramas que representen la arquitectura general del sistema].</w:t>
        <w:br/>
        <w:t>- Ejemplos de Formularios y Capturas: Formatos preliminares de los formularios y capturas de pantallas.</w:t>
        <w:br/>
        <w:t>- Manual preliminar de Usuario: Instrucciones básicas para la navegación y uso de las funciones principales.</w:t>
      </w:r>
    </w:p>
    <w:p>
      <w:pPr>
        <w:pStyle w:val="Heading2"/>
      </w:pPr>
      <w:r>
        <w:t>Corrección de Ambigüedades</w:t>
      </w:r>
    </w:p>
    <w:p>
      <w:r>
        <w:t>Se han revisado y clarificado todos los requerimientos para evitar ambigüedades. Por ejemplo, en la sección de registro de usuario, se especifica que el usuario recibirá confirmación tanto por correo electrónico como en pantalla al registrarse.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