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0B" w:rsidRDefault="0007080B" w:rsidP="00AF1FD7">
      <w:pPr>
        <w:tabs>
          <w:tab w:val="left" w:pos="2295"/>
          <w:tab w:val="center" w:pos="5383"/>
        </w:tabs>
        <w:ind w:firstLineChars="0" w:firstLine="0"/>
        <w:jc w:val="center"/>
        <w:rPr>
          <w:rFonts w:ascii="黑体" w:eastAsia="黑体"/>
          <w:b/>
          <w:bCs/>
          <w:color w:val="000000"/>
          <w:spacing w:val="40"/>
          <w:sz w:val="52"/>
          <w:szCs w:val="52"/>
        </w:rPr>
      </w:pPr>
    </w:p>
    <w:p w:rsidR="0007080B" w:rsidRDefault="0007080B" w:rsidP="00AF1FD7">
      <w:pPr>
        <w:tabs>
          <w:tab w:val="left" w:pos="2295"/>
          <w:tab w:val="center" w:pos="5383"/>
        </w:tabs>
        <w:ind w:firstLineChars="0" w:firstLine="0"/>
        <w:jc w:val="center"/>
        <w:rPr>
          <w:rFonts w:ascii="黑体" w:eastAsia="黑体"/>
          <w:b/>
          <w:bCs/>
          <w:color w:val="000000"/>
          <w:spacing w:val="40"/>
          <w:sz w:val="52"/>
          <w:szCs w:val="52"/>
        </w:rPr>
      </w:pPr>
    </w:p>
    <w:p w:rsidR="0007080B" w:rsidRPr="0034296A" w:rsidRDefault="0007080B" w:rsidP="0007080B">
      <w:pPr>
        <w:tabs>
          <w:tab w:val="left" w:pos="2295"/>
          <w:tab w:val="center" w:pos="5383"/>
        </w:tabs>
        <w:ind w:firstLineChars="0" w:firstLine="0"/>
        <w:jc w:val="center"/>
        <w:rPr>
          <w:rFonts w:ascii="楷体_GB2312" w:eastAsia="楷体_GB2312"/>
          <w:b/>
          <w:color w:val="000000"/>
          <w:spacing w:val="46"/>
          <w:sz w:val="96"/>
          <w:szCs w:val="96"/>
        </w:rPr>
      </w:pPr>
      <w:r w:rsidRPr="0034296A">
        <w:rPr>
          <w:rFonts w:ascii="楷体_GB2312" w:eastAsia="楷体_GB2312" w:cs="楷体_GB2312" w:hint="eastAsia"/>
          <w:b/>
          <w:color w:val="000000"/>
          <w:spacing w:val="46"/>
          <w:sz w:val="96"/>
          <w:szCs w:val="96"/>
        </w:rPr>
        <w:t>运行报告</w:t>
      </w:r>
    </w:p>
    <w:p w:rsidR="0007080B" w:rsidRDefault="007455A6" w:rsidP="007455A6">
      <w:pPr>
        <w:pStyle w:val="a4"/>
        <w:rPr>
          <w:rFonts w:ascii="黑体" w:eastAsia="黑体"/>
          <w:b/>
          <w:bCs/>
          <w:color w:val="000000"/>
          <w:sz w:val="28"/>
          <w:szCs w:val="28"/>
        </w:rPr>
      </w:pPr>
      <w:r>
        <w:rPr>
          <w:rFonts w:hint="eastAsia"/>
          <w:noProof/>
        </w:rPr>
        <w:drawing>
          <wp:inline distT="0" distB="0" distL="114300" distR="114300" wp14:anchorId="18C2AC89" wp14:editId="7F61BF8F">
            <wp:extent cx="3619500" cy="939165"/>
            <wp:effectExtent l="0" t="0" r="0" b="13335"/>
            <wp:docPr id="8" name="图片 8" descr="科陆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科陆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0B" w:rsidRPr="0034296A" w:rsidRDefault="00AD23EA" w:rsidP="003403EC">
      <w:pPr>
        <w:ind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N1</w:t>
      </w:r>
    </w:p>
    <w:p w:rsidR="0007080B" w:rsidRDefault="0007080B" w:rsidP="007455A6">
      <w:pPr>
        <w:ind w:firstLine="610"/>
        <w:rPr>
          <w:rFonts w:ascii="黑体" w:eastAsia="黑体"/>
          <w:b/>
          <w:bCs/>
          <w:color w:val="000000"/>
          <w:spacing w:val="12"/>
          <w:sz w:val="28"/>
          <w:szCs w:val="28"/>
        </w:rPr>
      </w:pPr>
    </w:p>
    <w:p w:rsidR="0007080B" w:rsidRDefault="0007080B" w:rsidP="0007080B">
      <w:pPr>
        <w:ind w:firstLine="610"/>
        <w:rPr>
          <w:rFonts w:ascii="黑体" w:eastAsia="黑体"/>
          <w:b/>
          <w:bCs/>
          <w:color w:val="000000"/>
          <w:spacing w:val="12"/>
          <w:sz w:val="28"/>
          <w:szCs w:val="28"/>
        </w:rPr>
      </w:pPr>
    </w:p>
    <w:tbl>
      <w:tblPr>
        <w:tblW w:w="3767" w:type="pct"/>
        <w:jc w:val="center"/>
        <w:tblLook w:val="00A0" w:firstRow="1" w:lastRow="0" w:firstColumn="1" w:lastColumn="0" w:noHBand="0" w:noVBand="0"/>
      </w:tblPr>
      <w:tblGrid>
        <w:gridCol w:w="2457"/>
        <w:gridCol w:w="3959"/>
      </w:tblGrid>
      <w:tr w:rsidR="0007080B" w:rsidRPr="000E1DBB" w:rsidTr="00433C50">
        <w:trPr>
          <w:trHeight w:val="501"/>
          <w:jc w:val="center"/>
        </w:trPr>
        <w:tc>
          <w:tcPr>
            <w:tcW w:w="2459" w:type="dxa"/>
          </w:tcPr>
          <w:p w:rsidR="0007080B" w:rsidRPr="00710BFA" w:rsidRDefault="0007080B" w:rsidP="004445AF">
            <w:pPr>
              <w:spacing w:beforeLines="70" w:before="228"/>
              <w:ind w:firstLine="600"/>
              <w:rPr>
                <w:rFonts w:ascii="黑体" w:eastAsia="黑体"/>
                <w:b/>
                <w:bCs/>
                <w:color w:val="000000"/>
                <w:spacing w:val="12"/>
                <w:sz w:val="30"/>
                <w:szCs w:val="30"/>
                <w:u w:val="single"/>
              </w:rPr>
            </w:pPr>
            <w:r>
              <w:rPr>
                <w:rFonts w:ascii="黑体" w:eastAsia="黑体" w:cs="黑体" w:hint="eastAsia"/>
                <w:color w:val="000000"/>
                <w:sz w:val="30"/>
                <w:szCs w:val="30"/>
              </w:rPr>
              <w:t>分析项目</w:t>
            </w:r>
            <w:r w:rsidRPr="00710BFA">
              <w:rPr>
                <w:rFonts w:ascii="黑体" w:eastAsia="黑体" w:cs="黑体" w:hint="eastAsia"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961" w:type="dxa"/>
            <w:tcBorders>
              <w:bottom w:val="single" w:sz="4" w:space="0" w:color="auto"/>
            </w:tcBorders>
          </w:tcPr>
          <w:p w:rsidR="0007080B" w:rsidRPr="008D5C8D" w:rsidRDefault="00AD23EA" w:rsidP="00433C50">
            <w:pPr>
              <w:ind w:firstLineChars="0" w:firstLine="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station</w:t>
            </w:r>
            <w:r w:rsidR="001657EC">
              <w:rPr>
                <w:rFonts w:ascii="黑体" w:eastAsia="黑体" w:hAnsi="黑体" w:hint="eastAsia"/>
                <w:sz w:val="32"/>
                <w:szCs w:val="32"/>
              </w:rPr>
              <w:t>站</w:t>
            </w:r>
            <w:r w:rsidR="0007080B">
              <w:rPr>
                <w:rFonts w:ascii="黑体" w:eastAsia="黑体" w:hAnsi="黑体" w:hint="eastAsia"/>
                <w:sz w:val="32"/>
                <w:szCs w:val="32"/>
              </w:rPr>
              <w:t>机组运行分析</w:t>
            </w:r>
          </w:p>
        </w:tc>
      </w:tr>
      <w:tr w:rsidR="0007080B" w:rsidRPr="00710BFA" w:rsidTr="00433C50">
        <w:trPr>
          <w:trHeight w:val="514"/>
          <w:jc w:val="center"/>
        </w:trPr>
        <w:tc>
          <w:tcPr>
            <w:tcW w:w="2459" w:type="dxa"/>
          </w:tcPr>
          <w:p w:rsidR="0007080B" w:rsidRPr="00710BFA" w:rsidRDefault="0007080B" w:rsidP="004445AF">
            <w:pPr>
              <w:spacing w:beforeLines="70" w:before="228"/>
              <w:ind w:firstLine="600"/>
              <w:rPr>
                <w:rFonts w:ascii="黑体" w:eastAsia="黑体"/>
                <w:color w:val="000000"/>
                <w:sz w:val="30"/>
                <w:szCs w:val="30"/>
                <w:u w:val="single"/>
              </w:rPr>
            </w:pPr>
            <w:r>
              <w:rPr>
                <w:rFonts w:ascii="黑体" w:eastAsia="黑体" w:cs="黑体" w:hint="eastAsia"/>
                <w:color w:val="000000"/>
                <w:sz w:val="30"/>
                <w:szCs w:val="30"/>
              </w:rPr>
              <w:t>编    制</w:t>
            </w:r>
            <w:r w:rsidRPr="00710BFA">
              <w:rPr>
                <w:rFonts w:ascii="黑体" w:eastAsia="黑体" w:cs="黑体" w:hint="eastAsia"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:rsidR="0007080B" w:rsidRPr="00710BFA" w:rsidRDefault="00AD23EA" w:rsidP="004445AF">
            <w:pPr>
              <w:spacing w:beforeLines="70" w:before="228"/>
              <w:ind w:firstLineChars="0" w:firstLine="0"/>
              <w:jc w:val="center"/>
              <w:rPr>
                <w:rFonts w:ascii="黑体" w:eastAsia="黑体"/>
                <w:color w:val="000000"/>
                <w:sz w:val="30"/>
                <w:szCs w:val="30"/>
              </w:rPr>
            </w:pPr>
            <w:r>
              <w:rPr>
                <w:rFonts w:ascii="黑体" w:eastAsia="黑体" w:hint="eastAsia"/>
                <w:color w:val="000000"/>
                <w:sz w:val="30"/>
                <w:szCs w:val="30"/>
              </w:rPr>
              <w:t>author</w:t>
            </w:r>
          </w:p>
        </w:tc>
      </w:tr>
      <w:tr w:rsidR="0007080B" w:rsidRPr="007A28C3" w:rsidTr="00433C50">
        <w:trPr>
          <w:trHeight w:val="501"/>
          <w:jc w:val="center"/>
        </w:trPr>
        <w:tc>
          <w:tcPr>
            <w:tcW w:w="2459" w:type="dxa"/>
          </w:tcPr>
          <w:p w:rsidR="0007080B" w:rsidRPr="007A28C3" w:rsidRDefault="0007080B" w:rsidP="004445AF">
            <w:pPr>
              <w:spacing w:beforeLines="70" w:before="228"/>
              <w:ind w:firstLine="600"/>
              <w:rPr>
                <w:rFonts w:ascii="黑体" w:eastAsia="黑体"/>
                <w:sz w:val="30"/>
                <w:szCs w:val="30"/>
                <w:u w:val="single"/>
              </w:rPr>
            </w:pPr>
            <w:r>
              <w:rPr>
                <w:rFonts w:ascii="黑体" w:eastAsia="黑体" w:cs="黑体" w:hint="eastAsia"/>
                <w:sz w:val="30"/>
                <w:szCs w:val="30"/>
              </w:rPr>
              <w:t>审    核：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:rsidR="0007080B" w:rsidRPr="007A28C3" w:rsidRDefault="0007080B" w:rsidP="004445AF">
            <w:pPr>
              <w:spacing w:beforeLines="70" w:before="228"/>
              <w:ind w:firstLineChars="0" w:firstLine="0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07080B" w:rsidRPr="007A28C3" w:rsidTr="00433C50">
        <w:trPr>
          <w:trHeight w:val="501"/>
          <w:jc w:val="center"/>
        </w:trPr>
        <w:tc>
          <w:tcPr>
            <w:tcW w:w="2459" w:type="dxa"/>
          </w:tcPr>
          <w:p w:rsidR="0007080B" w:rsidRPr="007A28C3" w:rsidRDefault="0007080B" w:rsidP="004445AF">
            <w:pPr>
              <w:spacing w:beforeLines="70" w:before="228"/>
              <w:ind w:firstLine="600"/>
              <w:rPr>
                <w:rFonts w:ascii="黑体" w:eastAsia="黑体" w:cs="黑体"/>
                <w:sz w:val="30"/>
                <w:szCs w:val="30"/>
              </w:rPr>
            </w:pPr>
            <w:r>
              <w:rPr>
                <w:rFonts w:ascii="黑体" w:eastAsia="黑体" w:cs="黑体" w:hint="eastAsia"/>
                <w:sz w:val="30"/>
                <w:szCs w:val="30"/>
              </w:rPr>
              <w:t>批    准：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:rsidR="0007080B" w:rsidRPr="007A28C3" w:rsidRDefault="0007080B" w:rsidP="004445AF">
            <w:pPr>
              <w:spacing w:beforeLines="70" w:before="228"/>
              <w:ind w:firstLineChars="0" w:firstLine="0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07080B" w:rsidRPr="007A28C3" w:rsidTr="00433C50">
        <w:trPr>
          <w:trHeight w:val="501"/>
          <w:jc w:val="center"/>
        </w:trPr>
        <w:tc>
          <w:tcPr>
            <w:tcW w:w="2459" w:type="dxa"/>
          </w:tcPr>
          <w:p w:rsidR="0007080B" w:rsidRDefault="0007080B" w:rsidP="004445AF">
            <w:pPr>
              <w:spacing w:beforeLines="70" w:before="228"/>
              <w:ind w:firstLine="600"/>
              <w:rPr>
                <w:rFonts w:ascii="黑体" w:eastAsia="黑体" w:cs="黑体"/>
                <w:sz w:val="30"/>
                <w:szCs w:val="30"/>
              </w:rPr>
            </w:pPr>
            <w:r>
              <w:rPr>
                <w:rFonts w:ascii="黑体" w:eastAsia="黑体" w:cs="黑体" w:hint="eastAsia"/>
                <w:sz w:val="30"/>
                <w:szCs w:val="30"/>
              </w:rPr>
              <w:t>日    期：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:rsidR="0007080B" w:rsidRPr="00194581" w:rsidRDefault="00AD23EA" w:rsidP="00CC058E">
            <w:pPr>
              <w:spacing w:beforeLines="70" w:before="228"/>
              <w:ind w:firstLineChars="0" w:firstLine="0"/>
              <w:jc w:val="center"/>
              <w:rPr>
                <w:rFonts w:eastAsia="黑体"/>
                <w:sz w:val="30"/>
                <w:szCs w:val="30"/>
              </w:rPr>
            </w:pPr>
            <w:proofErr w:type="spellStart"/>
            <w:r>
              <w:rPr>
                <w:rFonts w:eastAsia="黑体" w:hint="eastAsia"/>
                <w:sz w:val="30"/>
                <w:szCs w:val="30"/>
              </w:rPr>
              <w:t>datetime</w:t>
            </w:r>
            <w:proofErr w:type="spellEnd"/>
          </w:p>
        </w:tc>
      </w:tr>
    </w:tbl>
    <w:p w:rsidR="0007080B" w:rsidRDefault="0007080B" w:rsidP="0007080B">
      <w:pPr>
        <w:ind w:leftChars="301" w:left="722" w:firstLineChars="246" w:firstLine="590"/>
        <w:rPr>
          <w:rFonts w:ascii="黑体" w:eastAsia="黑体"/>
          <w:color w:val="FF0000"/>
        </w:rPr>
      </w:pPr>
    </w:p>
    <w:p w:rsidR="0007080B" w:rsidRDefault="0007080B" w:rsidP="0007080B">
      <w:pPr>
        <w:ind w:leftChars="301" w:left="722" w:firstLineChars="246" w:firstLine="590"/>
        <w:rPr>
          <w:rFonts w:ascii="黑体" w:eastAsia="黑体"/>
          <w:color w:val="FF0000"/>
        </w:rPr>
      </w:pPr>
    </w:p>
    <w:p w:rsidR="0007080B" w:rsidRPr="007A28C3" w:rsidRDefault="0007080B" w:rsidP="0007080B">
      <w:pPr>
        <w:ind w:leftChars="301" w:left="722" w:firstLineChars="246" w:firstLine="590"/>
        <w:rPr>
          <w:rFonts w:ascii="黑体" w:eastAsia="黑体"/>
          <w:color w:val="FF0000"/>
        </w:rPr>
      </w:pPr>
    </w:p>
    <w:p w:rsidR="0007080B" w:rsidRDefault="0007080B" w:rsidP="0007080B">
      <w:pPr>
        <w:ind w:firstLine="560"/>
        <w:jc w:val="center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/>
          <w:color w:val="000000"/>
          <w:sz w:val="28"/>
          <w:szCs w:val="28"/>
        </w:rPr>
        <w:t>——</w:t>
      </w:r>
      <w:r w:rsidRPr="00491AB8">
        <w:rPr>
          <w:rFonts w:ascii="黑体" w:eastAsia="黑体" w:cs="黑体" w:hint="eastAsia"/>
          <w:color w:val="000000"/>
          <w:sz w:val="28"/>
          <w:szCs w:val="28"/>
        </w:rPr>
        <w:t>科陆·</w:t>
      </w:r>
      <w:r>
        <w:rPr>
          <w:rFonts w:ascii="黑体" w:eastAsia="黑体" w:cs="黑体" w:hint="eastAsia"/>
          <w:color w:val="000000"/>
          <w:sz w:val="28"/>
          <w:szCs w:val="28"/>
        </w:rPr>
        <w:t>储能平台运维部</w:t>
      </w:r>
      <w:r>
        <w:rPr>
          <w:rFonts w:ascii="黑体" w:eastAsia="黑体"/>
          <w:color w:val="000000"/>
          <w:sz w:val="28"/>
          <w:szCs w:val="28"/>
        </w:rPr>
        <w:t>——</w:t>
      </w:r>
    </w:p>
    <w:p w:rsidR="0007080B" w:rsidRDefault="0007080B" w:rsidP="0007080B">
      <w:pPr>
        <w:ind w:firstLine="480"/>
      </w:pPr>
    </w:p>
    <w:p w:rsidR="004118D2" w:rsidRDefault="004118D2" w:rsidP="0007080B">
      <w:pPr>
        <w:ind w:firstLine="480"/>
        <w:sectPr w:rsidR="004118D2" w:rsidSect="00F945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803" w:bottom="1418" w:left="1803" w:header="851" w:footer="992" w:gutter="0"/>
          <w:pgNumType w:start="1"/>
          <w:cols w:space="425"/>
          <w:docGrid w:type="lines" w:linePitch="326"/>
        </w:sectPr>
      </w:pPr>
    </w:p>
    <w:tbl>
      <w:tblPr>
        <w:tblStyle w:val="a8"/>
        <w:tblW w:w="8325" w:type="dxa"/>
        <w:jc w:val="center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387"/>
        <w:gridCol w:w="1394"/>
      </w:tblGrid>
      <w:tr w:rsidR="0007080B" w:rsidRPr="00F84AB7" w:rsidTr="00433C50">
        <w:trPr>
          <w:trHeight w:val="371"/>
          <w:jc w:val="center"/>
        </w:trPr>
        <w:tc>
          <w:tcPr>
            <w:tcW w:w="1386" w:type="dxa"/>
          </w:tcPr>
          <w:p w:rsidR="0007080B" w:rsidRPr="00F84AB7" w:rsidRDefault="0007080B" w:rsidP="00433C50">
            <w:pPr>
              <w:pStyle w:val="a5"/>
            </w:pPr>
            <w:r>
              <w:rPr>
                <w:rFonts w:hint="eastAsia"/>
              </w:rPr>
              <w:lastRenderedPageBreak/>
              <w:t>电站名称</w:t>
            </w:r>
          </w:p>
        </w:tc>
        <w:tc>
          <w:tcPr>
            <w:tcW w:w="1386" w:type="dxa"/>
          </w:tcPr>
          <w:p w:rsidR="0007080B" w:rsidRPr="00F84AB7" w:rsidRDefault="001605AB" w:rsidP="00433C50">
            <w:pPr>
              <w:pStyle w:val="a5"/>
            </w:pPr>
            <w:r>
              <w:rPr>
                <w:rFonts w:hint="eastAsia"/>
              </w:rPr>
              <w:t>station</w:t>
            </w:r>
          </w:p>
        </w:tc>
        <w:tc>
          <w:tcPr>
            <w:tcW w:w="1386" w:type="dxa"/>
          </w:tcPr>
          <w:p w:rsidR="0007080B" w:rsidRPr="00F84AB7" w:rsidRDefault="0007080B" w:rsidP="00433C50">
            <w:pPr>
              <w:pStyle w:val="a5"/>
            </w:pPr>
            <w:r>
              <w:t>提请时间</w:t>
            </w:r>
          </w:p>
        </w:tc>
        <w:tc>
          <w:tcPr>
            <w:tcW w:w="1386" w:type="dxa"/>
          </w:tcPr>
          <w:p w:rsidR="0007080B" w:rsidRPr="00F84AB7" w:rsidRDefault="001605AB" w:rsidP="00DA12B5">
            <w:pPr>
              <w:pStyle w:val="a5"/>
            </w:pPr>
            <w:proofErr w:type="spellStart"/>
            <w:r>
              <w:rPr>
                <w:rFonts w:hint="eastAsia"/>
              </w:rPr>
              <w:t>askdate</w:t>
            </w:r>
            <w:proofErr w:type="spellEnd"/>
          </w:p>
        </w:tc>
        <w:tc>
          <w:tcPr>
            <w:tcW w:w="1387" w:type="dxa"/>
          </w:tcPr>
          <w:p w:rsidR="0007080B" w:rsidRPr="00F84AB7" w:rsidRDefault="0007080B" w:rsidP="00433C50">
            <w:pPr>
              <w:pStyle w:val="a5"/>
            </w:pPr>
            <w:r>
              <w:t>申请人</w:t>
            </w:r>
          </w:p>
        </w:tc>
        <w:tc>
          <w:tcPr>
            <w:tcW w:w="1394" w:type="dxa"/>
          </w:tcPr>
          <w:p w:rsidR="0007080B" w:rsidRPr="00F84AB7" w:rsidRDefault="001605AB" w:rsidP="00433C50">
            <w:pPr>
              <w:pStyle w:val="a5"/>
            </w:pPr>
            <w:proofErr w:type="spellStart"/>
            <w:r>
              <w:rPr>
                <w:rFonts w:hint="eastAsia"/>
              </w:rPr>
              <w:t>askpeople</w:t>
            </w:r>
            <w:proofErr w:type="spellEnd"/>
          </w:p>
        </w:tc>
      </w:tr>
      <w:tr w:rsidR="0007080B" w:rsidRPr="00F84AB7" w:rsidTr="00433C50">
        <w:trPr>
          <w:trHeight w:val="377"/>
          <w:jc w:val="center"/>
        </w:trPr>
        <w:tc>
          <w:tcPr>
            <w:tcW w:w="1386" w:type="dxa"/>
          </w:tcPr>
          <w:p w:rsidR="0007080B" w:rsidRPr="00F84AB7" w:rsidRDefault="0007080B" w:rsidP="00433C50">
            <w:pPr>
              <w:pStyle w:val="a5"/>
            </w:pPr>
            <w:r>
              <w:t>发报时间</w:t>
            </w:r>
          </w:p>
        </w:tc>
        <w:tc>
          <w:tcPr>
            <w:tcW w:w="1386" w:type="dxa"/>
          </w:tcPr>
          <w:p w:rsidR="0007080B" w:rsidRPr="00F84AB7" w:rsidRDefault="001605AB" w:rsidP="00DA12B5">
            <w:pPr>
              <w:pStyle w:val="a5"/>
            </w:pPr>
            <w:proofErr w:type="spellStart"/>
            <w:r>
              <w:rPr>
                <w:rFonts w:hint="eastAsia"/>
              </w:rPr>
              <w:t>reportdate</w:t>
            </w:r>
            <w:proofErr w:type="spellEnd"/>
          </w:p>
        </w:tc>
        <w:tc>
          <w:tcPr>
            <w:tcW w:w="1386" w:type="dxa"/>
          </w:tcPr>
          <w:p w:rsidR="0007080B" w:rsidRPr="00F84AB7" w:rsidRDefault="0007080B" w:rsidP="00433C50">
            <w:pPr>
              <w:pStyle w:val="a5"/>
            </w:pPr>
            <w:r>
              <w:t>归属单位</w:t>
            </w:r>
          </w:p>
        </w:tc>
        <w:tc>
          <w:tcPr>
            <w:tcW w:w="1386" w:type="dxa"/>
          </w:tcPr>
          <w:p w:rsidR="0007080B" w:rsidRPr="00F84AB7" w:rsidRDefault="0007080B" w:rsidP="00433C50">
            <w:pPr>
              <w:pStyle w:val="a5"/>
            </w:pPr>
            <w:r>
              <w:t>平台运维部</w:t>
            </w:r>
          </w:p>
        </w:tc>
        <w:tc>
          <w:tcPr>
            <w:tcW w:w="1387" w:type="dxa"/>
          </w:tcPr>
          <w:p w:rsidR="0007080B" w:rsidRPr="00F84AB7" w:rsidRDefault="0007080B" w:rsidP="00433C50">
            <w:pPr>
              <w:pStyle w:val="a5"/>
            </w:pPr>
            <w:r>
              <w:t>编制人</w:t>
            </w:r>
          </w:p>
        </w:tc>
        <w:tc>
          <w:tcPr>
            <w:tcW w:w="1394" w:type="dxa"/>
          </w:tcPr>
          <w:p w:rsidR="0007080B" w:rsidRPr="00F84AB7" w:rsidRDefault="001605AB" w:rsidP="00433C50">
            <w:pPr>
              <w:pStyle w:val="a5"/>
            </w:pPr>
            <w:proofErr w:type="spellStart"/>
            <w:r>
              <w:rPr>
                <w:rFonts w:hint="eastAsia"/>
              </w:rPr>
              <w:t>reportpeople</w:t>
            </w:r>
            <w:proofErr w:type="spellEnd"/>
          </w:p>
        </w:tc>
      </w:tr>
      <w:tr w:rsidR="0007080B" w:rsidRPr="00E80C8B" w:rsidTr="00433C50">
        <w:trPr>
          <w:trHeight w:val="3208"/>
          <w:jc w:val="center"/>
        </w:trPr>
        <w:tc>
          <w:tcPr>
            <w:tcW w:w="8325" w:type="dxa"/>
            <w:gridSpan w:val="6"/>
          </w:tcPr>
          <w:p w:rsidR="001605AB" w:rsidRDefault="0007080B" w:rsidP="001605AB">
            <w:pPr>
              <w:ind w:firstLineChars="0" w:firstLine="0"/>
            </w:pPr>
            <w:r>
              <w:t>内容简报</w:t>
            </w:r>
            <w:r>
              <w:rPr>
                <w:rFonts w:hint="eastAsia"/>
              </w:rPr>
              <w:t>：</w:t>
            </w:r>
          </w:p>
          <w:p w:rsidR="0007080B" w:rsidRPr="00584F0A" w:rsidRDefault="001605AB" w:rsidP="001605AB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briefing</w:t>
            </w:r>
          </w:p>
        </w:tc>
      </w:tr>
    </w:tbl>
    <w:p w:rsidR="0007080B" w:rsidRDefault="0007080B" w:rsidP="0007080B">
      <w:pPr>
        <w:ind w:firstLine="480"/>
      </w:pP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526758166"/>
        <w:docPartObj>
          <w:docPartGallery w:val="Table of Contents"/>
          <w:docPartUnique/>
        </w:docPartObj>
      </w:sdtPr>
      <w:sdtEndPr/>
      <w:sdtContent>
        <w:p w:rsidR="0007080B" w:rsidRDefault="0007080B" w:rsidP="0007080B">
          <w:pPr>
            <w:pStyle w:val="TOC"/>
            <w:ind w:firstLine="482"/>
          </w:pPr>
          <w:r>
            <w:rPr>
              <w:lang w:val="zh-CN"/>
            </w:rPr>
            <w:t>目录</w:t>
          </w:r>
        </w:p>
        <w:p w:rsidR="000E448D" w:rsidRDefault="0007080B" w:rsidP="000E448D">
          <w:pPr>
            <w:pStyle w:val="10"/>
            <w:tabs>
              <w:tab w:val="right" w:leader="dot" w:pos="8290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0036" w:history="1">
            <w:r w:rsidR="000E448D" w:rsidRPr="0078187A">
              <w:rPr>
                <w:rStyle w:val="aa"/>
                <w:noProof/>
              </w:rPr>
              <w:t>AGC</w:t>
            </w:r>
            <w:r w:rsidR="000E448D" w:rsidRPr="0078187A">
              <w:rPr>
                <w:rStyle w:val="aa"/>
                <w:rFonts w:hint="eastAsia"/>
                <w:noProof/>
              </w:rPr>
              <w:t>指令分析</w:t>
            </w:r>
            <w:r w:rsidR="000E448D">
              <w:rPr>
                <w:noProof/>
                <w:webHidden/>
              </w:rPr>
              <w:tab/>
            </w:r>
            <w:r w:rsidR="000E448D">
              <w:rPr>
                <w:noProof/>
                <w:webHidden/>
              </w:rPr>
              <w:fldChar w:fldCharType="begin"/>
            </w:r>
            <w:r w:rsidR="000E448D">
              <w:rPr>
                <w:noProof/>
                <w:webHidden/>
              </w:rPr>
              <w:instrText xml:space="preserve"> PAGEREF _Toc33000036 \h </w:instrText>
            </w:r>
            <w:r w:rsidR="000E448D">
              <w:rPr>
                <w:noProof/>
                <w:webHidden/>
              </w:rPr>
            </w:r>
            <w:r w:rsidR="000E448D">
              <w:rPr>
                <w:noProof/>
                <w:webHidden/>
              </w:rPr>
              <w:fldChar w:fldCharType="separate"/>
            </w:r>
            <w:r w:rsidR="000E448D">
              <w:rPr>
                <w:noProof/>
                <w:webHidden/>
              </w:rPr>
              <w:t>2</w:t>
            </w:r>
            <w:r w:rsidR="000E448D">
              <w:rPr>
                <w:noProof/>
                <w:webHidden/>
              </w:rPr>
              <w:fldChar w:fldCharType="end"/>
            </w:r>
          </w:hyperlink>
        </w:p>
        <w:p w:rsidR="000E448D" w:rsidRDefault="0018535D" w:rsidP="000E448D">
          <w:pPr>
            <w:pStyle w:val="20"/>
            <w:tabs>
              <w:tab w:val="right" w:leader="dot" w:pos="829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33000037" w:history="1">
            <w:r w:rsidR="000E448D" w:rsidRPr="0078187A">
              <w:rPr>
                <w:rStyle w:val="aa"/>
                <w:rFonts w:hint="eastAsia"/>
                <w:noProof/>
              </w:rPr>
              <w:t>一</w:t>
            </w:r>
            <w:r w:rsidR="000E448D" w:rsidRPr="0078187A">
              <w:rPr>
                <w:rStyle w:val="aa"/>
                <w:noProof/>
              </w:rPr>
              <w:t xml:space="preserve"> </w:t>
            </w:r>
            <w:r w:rsidR="000E448D" w:rsidRPr="0078187A">
              <w:rPr>
                <w:rStyle w:val="aa"/>
                <w:rFonts w:hint="eastAsia"/>
                <w:noProof/>
              </w:rPr>
              <w:t>对</w:t>
            </w:r>
            <w:r w:rsidR="000E448D" w:rsidRPr="0078187A">
              <w:rPr>
                <w:rStyle w:val="aa"/>
                <w:noProof/>
              </w:rPr>
              <w:t>AGC</w:t>
            </w:r>
            <w:r w:rsidR="000E448D" w:rsidRPr="0078187A">
              <w:rPr>
                <w:rStyle w:val="aa"/>
                <w:rFonts w:hint="eastAsia"/>
                <w:noProof/>
              </w:rPr>
              <w:t>指令分析</w:t>
            </w:r>
            <w:r w:rsidR="000E448D">
              <w:rPr>
                <w:noProof/>
                <w:webHidden/>
              </w:rPr>
              <w:tab/>
            </w:r>
            <w:r w:rsidR="000E448D">
              <w:rPr>
                <w:noProof/>
                <w:webHidden/>
              </w:rPr>
              <w:fldChar w:fldCharType="begin"/>
            </w:r>
            <w:r w:rsidR="000E448D">
              <w:rPr>
                <w:noProof/>
                <w:webHidden/>
              </w:rPr>
              <w:instrText xml:space="preserve"> PAGEREF _Toc33000037 \h </w:instrText>
            </w:r>
            <w:r w:rsidR="000E448D">
              <w:rPr>
                <w:noProof/>
                <w:webHidden/>
              </w:rPr>
            </w:r>
            <w:r w:rsidR="000E448D">
              <w:rPr>
                <w:noProof/>
                <w:webHidden/>
              </w:rPr>
              <w:fldChar w:fldCharType="separate"/>
            </w:r>
            <w:r w:rsidR="000E448D">
              <w:rPr>
                <w:noProof/>
                <w:webHidden/>
              </w:rPr>
              <w:t>2</w:t>
            </w:r>
            <w:r w:rsidR="000E448D">
              <w:rPr>
                <w:noProof/>
                <w:webHidden/>
              </w:rPr>
              <w:fldChar w:fldCharType="end"/>
            </w:r>
          </w:hyperlink>
        </w:p>
        <w:p w:rsidR="000E448D" w:rsidRDefault="0018535D" w:rsidP="000E448D">
          <w:pPr>
            <w:pStyle w:val="20"/>
            <w:tabs>
              <w:tab w:val="right" w:leader="dot" w:pos="829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33000038" w:history="1">
            <w:r w:rsidR="000E448D" w:rsidRPr="0078187A">
              <w:rPr>
                <w:rStyle w:val="aa"/>
                <w:rFonts w:hint="eastAsia"/>
                <w:noProof/>
              </w:rPr>
              <w:t>二</w:t>
            </w:r>
            <w:r w:rsidR="000E448D" w:rsidRPr="0078187A">
              <w:rPr>
                <w:rStyle w:val="aa"/>
                <w:noProof/>
              </w:rPr>
              <w:t xml:space="preserve"> </w:t>
            </w:r>
            <w:r w:rsidR="000E448D" w:rsidRPr="0078187A">
              <w:rPr>
                <w:rStyle w:val="aa"/>
                <w:rFonts w:hint="eastAsia"/>
                <w:noProof/>
              </w:rPr>
              <w:t>对储能调节分析</w:t>
            </w:r>
            <w:r w:rsidR="000E448D">
              <w:rPr>
                <w:noProof/>
                <w:webHidden/>
              </w:rPr>
              <w:tab/>
            </w:r>
            <w:r w:rsidR="000E448D">
              <w:rPr>
                <w:noProof/>
                <w:webHidden/>
              </w:rPr>
              <w:fldChar w:fldCharType="begin"/>
            </w:r>
            <w:r w:rsidR="000E448D">
              <w:rPr>
                <w:noProof/>
                <w:webHidden/>
              </w:rPr>
              <w:instrText xml:space="preserve"> PAGEREF _Toc33000038 \h </w:instrText>
            </w:r>
            <w:r w:rsidR="000E448D">
              <w:rPr>
                <w:noProof/>
                <w:webHidden/>
              </w:rPr>
            </w:r>
            <w:r w:rsidR="000E448D">
              <w:rPr>
                <w:noProof/>
                <w:webHidden/>
              </w:rPr>
              <w:fldChar w:fldCharType="separate"/>
            </w:r>
            <w:r w:rsidR="000E448D">
              <w:rPr>
                <w:noProof/>
                <w:webHidden/>
              </w:rPr>
              <w:t>5</w:t>
            </w:r>
            <w:r w:rsidR="000E448D">
              <w:rPr>
                <w:noProof/>
                <w:webHidden/>
              </w:rPr>
              <w:fldChar w:fldCharType="end"/>
            </w:r>
          </w:hyperlink>
        </w:p>
        <w:p w:rsidR="000E448D" w:rsidRDefault="0018535D" w:rsidP="000E448D">
          <w:pPr>
            <w:pStyle w:val="20"/>
            <w:tabs>
              <w:tab w:val="right" w:leader="dot" w:pos="829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33000039" w:history="1">
            <w:r w:rsidR="000E448D" w:rsidRPr="0078187A">
              <w:rPr>
                <w:rStyle w:val="aa"/>
                <w:rFonts w:hint="eastAsia"/>
                <w:noProof/>
              </w:rPr>
              <w:t>三</w:t>
            </w:r>
            <w:r w:rsidR="000E448D" w:rsidRPr="0078187A">
              <w:rPr>
                <w:rStyle w:val="aa"/>
                <w:noProof/>
              </w:rPr>
              <w:t xml:space="preserve"> </w:t>
            </w:r>
            <w:r w:rsidR="000E448D" w:rsidRPr="0078187A">
              <w:rPr>
                <w:rStyle w:val="aa"/>
                <w:rFonts w:hint="eastAsia"/>
                <w:noProof/>
              </w:rPr>
              <w:t>对机组调节分析</w:t>
            </w:r>
            <w:r w:rsidR="000E448D">
              <w:rPr>
                <w:noProof/>
                <w:webHidden/>
              </w:rPr>
              <w:tab/>
            </w:r>
            <w:r w:rsidR="000E448D">
              <w:rPr>
                <w:noProof/>
                <w:webHidden/>
              </w:rPr>
              <w:fldChar w:fldCharType="begin"/>
            </w:r>
            <w:r w:rsidR="000E448D">
              <w:rPr>
                <w:noProof/>
                <w:webHidden/>
              </w:rPr>
              <w:instrText xml:space="preserve"> PAGEREF _Toc33000039 \h </w:instrText>
            </w:r>
            <w:r w:rsidR="000E448D">
              <w:rPr>
                <w:noProof/>
                <w:webHidden/>
              </w:rPr>
            </w:r>
            <w:r w:rsidR="000E448D">
              <w:rPr>
                <w:noProof/>
                <w:webHidden/>
              </w:rPr>
              <w:fldChar w:fldCharType="separate"/>
            </w:r>
            <w:r w:rsidR="000E448D">
              <w:rPr>
                <w:noProof/>
                <w:webHidden/>
              </w:rPr>
              <w:t>7</w:t>
            </w:r>
            <w:r w:rsidR="000E448D">
              <w:rPr>
                <w:noProof/>
                <w:webHidden/>
              </w:rPr>
              <w:fldChar w:fldCharType="end"/>
            </w:r>
          </w:hyperlink>
        </w:p>
        <w:p w:rsidR="0007080B" w:rsidRDefault="0007080B" w:rsidP="0007080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7080B" w:rsidRPr="00FE53CB" w:rsidRDefault="0007080B" w:rsidP="0007080B">
      <w:pPr>
        <w:ind w:firstLine="480"/>
      </w:pPr>
    </w:p>
    <w:p w:rsidR="0007080B" w:rsidRDefault="0007080B" w:rsidP="0007080B">
      <w:pPr>
        <w:widowControl/>
        <w:ind w:firstLineChars="0" w:firstLine="0"/>
        <w:jc w:val="left"/>
      </w:pPr>
      <w:r>
        <w:br w:type="page"/>
      </w:r>
    </w:p>
    <w:p w:rsidR="0007080B" w:rsidRDefault="0007080B" w:rsidP="0007080B">
      <w:pPr>
        <w:pStyle w:val="1"/>
      </w:pPr>
      <w:bookmarkStart w:id="0" w:name="_Toc33000036"/>
      <w:r w:rsidRPr="0090777A">
        <w:rPr>
          <w:rFonts w:hint="eastAsia"/>
        </w:rPr>
        <w:lastRenderedPageBreak/>
        <w:t>AGC</w:t>
      </w:r>
      <w:r w:rsidRPr="0090777A">
        <w:rPr>
          <w:rFonts w:hint="eastAsia"/>
        </w:rPr>
        <w:t>指令分析</w:t>
      </w:r>
      <w:bookmarkEnd w:id="0"/>
    </w:p>
    <w:p w:rsidR="0007080B" w:rsidRPr="007B3411" w:rsidRDefault="0007080B" w:rsidP="0007080B">
      <w:pPr>
        <w:pStyle w:val="2"/>
      </w:pPr>
      <w:bookmarkStart w:id="1" w:name="_Toc33000037"/>
      <w:r>
        <w:rPr>
          <w:rFonts w:hint="eastAsia"/>
        </w:rPr>
        <w:t>一</w:t>
      </w:r>
      <w:r w:rsidRPr="007B3411">
        <w:t xml:space="preserve"> </w:t>
      </w:r>
      <w:r>
        <w:rPr>
          <w:rFonts w:hint="eastAsia"/>
        </w:rPr>
        <w:t>对</w:t>
      </w:r>
      <w:r>
        <w:rPr>
          <w:rFonts w:hint="eastAsia"/>
        </w:rPr>
        <w:t>AGC</w:t>
      </w:r>
      <w:r>
        <w:rPr>
          <w:rFonts w:hint="eastAsia"/>
        </w:rPr>
        <w:t>指令分析</w:t>
      </w:r>
      <w:bookmarkEnd w:id="1"/>
    </w:p>
    <w:p w:rsidR="00367365" w:rsidRDefault="00367365" w:rsidP="00DB7F4F">
      <w:pPr>
        <w:ind w:firstLine="482"/>
        <w:jc w:val="left"/>
        <w:rPr>
          <w:b/>
        </w:rPr>
      </w:pPr>
      <w:r w:rsidRPr="00633EB8">
        <w:rPr>
          <w:rFonts w:hint="eastAsia"/>
          <w:b/>
        </w:rPr>
        <w:t>AGC</w:t>
      </w:r>
      <w:r w:rsidRPr="00633EB8">
        <w:rPr>
          <w:rFonts w:hint="eastAsia"/>
          <w:b/>
        </w:rPr>
        <w:t>指令分析简要概括：</w:t>
      </w:r>
    </w:p>
    <w:p w:rsidR="00146620" w:rsidRDefault="00146620" w:rsidP="00DB7F4F">
      <w:pPr>
        <w:ind w:firstLine="482"/>
        <w:jc w:val="left"/>
        <w:rPr>
          <w:b/>
          <w:color w:val="FF0000"/>
        </w:rPr>
      </w:pPr>
      <w:r>
        <w:rPr>
          <w:rFonts w:hint="eastAsia"/>
          <w:b/>
        </w:rPr>
        <w:t>conclusion1</w:t>
      </w:r>
    </w:p>
    <w:p w:rsidR="00633EB8" w:rsidRPr="000E448D" w:rsidRDefault="00633EB8" w:rsidP="0007080B">
      <w:pPr>
        <w:ind w:firstLine="480"/>
        <w:jc w:val="left"/>
        <w:rPr>
          <w:color w:val="FF0000"/>
        </w:rPr>
      </w:pPr>
      <w:r w:rsidRPr="000E448D">
        <w:rPr>
          <w:rFonts w:hint="eastAsia"/>
        </w:rPr>
        <w:t>固定说明</w:t>
      </w:r>
      <w:r w:rsidR="00F02367" w:rsidRPr="000E448D">
        <w:rPr>
          <w:rFonts w:hint="eastAsia"/>
        </w:rPr>
        <w:t>部分</w:t>
      </w:r>
      <w:r w:rsidR="004E42AC" w:rsidRPr="000E448D">
        <w:rPr>
          <w:rFonts w:hint="eastAsia"/>
        </w:rPr>
        <w:t>（黄底部分）</w:t>
      </w:r>
      <w:r w:rsidRPr="000E448D">
        <w:rPr>
          <w:rFonts w:hint="eastAsia"/>
        </w:rPr>
        <w:t>：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以</w:t>
      </w:r>
      <w:r w:rsidRPr="000E448D">
        <w:rPr>
          <w:rFonts w:hint="eastAsia"/>
        </w:rPr>
        <w:t>1</w:t>
      </w:r>
      <w:r w:rsidRPr="000E448D">
        <w:t>5</w:t>
      </w:r>
      <w:r w:rsidRPr="000E448D">
        <w:rPr>
          <w:rFonts w:hint="eastAsia"/>
        </w:rPr>
        <w:t>分钟为一个时间间隔进行</w:t>
      </w:r>
      <w:r w:rsidRPr="000E448D">
        <w:rPr>
          <w:rFonts w:hint="eastAsia"/>
        </w:rPr>
        <w:t>AGC</w:t>
      </w:r>
      <w:r w:rsidRPr="000E448D">
        <w:rPr>
          <w:rFonts w:hint="eastAsia"/>
        </w:rPr>
        <w:t>指令的分析，全天共划分为</w:t>
      </w:r>
      <w:r w:rsidRPr="000E448D">
        <w:rPr>
          <w:rFonts w:hint="eastAsia"/>
        </w:rPr>
        <w:t>9</w:t>
      </w:r>
      <w:r w:rsidRPr="000E448D">
        <w:t>6</w:t>
      </w:r>
      <w:r w:rsidRPr="000E448D">
        <w:rPr>
          <w:rFonts w:hint="eastAsia"/>
        </w:rPr>
        <w:t>个时段，在每一个时段内分别求出：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1</w:t>
      </w:r>
      <w:r w:rsidRPr="000E448D">
        <w:rPr>
          <w:rFonts w:hint="eastAsia"/>
        </w:rPr>
        <w:t>）时段内最高</w:t>
      </w:r>
      <w:r w:rsidRPr="000E448D">
        <w:rPr>
          <w:rFonts w:hint="eastAsia"/>
        </w:rPr>
        <w:t>AGC</w:t>
      </w:r>
      <w:r w:rsidRPr="000E448D">
        <w:rPr>
          <w:rFonts w:hint="eastAsia"/>
        </w:rPr>
        <w:t>指令；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2</w:t>
      </w:r>
      <w:r w:rsidRPr="000E448D">
        <w:rPr>
          <w:rFonts w:hint="eastAsia"/>
        </w:rPr>
        <w:t>）时段内最低</w:t>
      </w:r>
      <w:r w:rsidRPr="000E448D">
        <w:rPr>
          <w:rFonts w:hint="eastAsia"/>
        </w:rPr>
        <w:t>AGC</w:t>
      </w:r>
      <w:r w:rsidRPr="000E448D">
        <w:rPr>
          <w:rFonts w:hint="eastAsia"/>
        </w:rPr>
        <w:t>指令；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3</w:t>
      </w:r>
      <w:r w:rsidRPr="000E448D">
        <w:rPr>
          <w:rFonts w:hint="eastAsia"/>
        </w:rPr>
        <w:t>）时段内起始</w:t>
      </w:r>
      <w:r w:rsidRPr="000E448D">
        <w:rPr>
          <w:rFonts w:hint="eastAsia"/>
        </w:rPr>
        <w:t>AGC</w:t>
      </w:r>
      <w:r w:rsidRPr="000E448D">
        <w:rPr>
          <w:rFonts w:hint="eastAsia"/>
        </w:rPr>
        <w:t>指令；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4</w:t>
      </w:r>
      <w:r w:rsidRPr="000E448D">
        <w:rPr>
          <w:rFonts w:hint="eastAsia"/>
        </w:rPr>
        <w:t>）时段内结束</w:t>
      </w:r>
      <w:r w:rsidRPr="000E448D">
        <w:rPr>
          <w:rFonts w:hint="eastAsia"/>
        </w:rPr>
        <w:t>AGC</w:t>
      </w:r>
      <w:r w:rsidRPr="000E448D">
        <w:rPr>
          <w:rFonts w:hint="eastAsia"/>
        </w:rPr>
        <w:t>指令；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5</w:t>
      </w:r>
      <w:r w:rsidRPr="000E448D">
        <w:rPr>
          <w:rFonts w:hint="eastAsia"/>
        </w:rPr>
        <w:t>）时段内平均</w:t>
      </w:r>
      <w:r w:rsidRPr="000E448D">
        <w:rPr>
          <w:rFonts w:hint="eastAsia"/>
        </w:rPr>
        <w:t>AGC</w:t>
      </w:r>
      <w:r w:rsidRPr="000E448D">
        <w:rPr>
          <w:rFonts w:hint="eastAsia"/>
        </w:rPr>
        <w:t>指令；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6</w:t>
      </w:r>
      <w:r w:rsidRPr="000E448D">
        <w:rPr>
          <w:rFonts w:hint="eastAsia"/>
        </w:rPr>
        <w:t>）时段内指令条数；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7</w:t>
      </w:r>
      <w:r w:rsidRPr="000E448D">
        <w:rPr>
          <w:rFonts w:hint="eastAsia"/>
        </w:rPr>
        <w:t>）时段内折返指令条数；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rPr>
          <w:rFonts w:hint="eastAsia"/>
        </w:rPr>
        <w:t>8</w:t>
      </w:r>
      <w:r w:rsidRPr="000E448D">
        <w:rPr>
          <w:rFonts w:hint="eastAsia"/>
        </w:rPr>
        <w:t>）时段内指令的平均持续时间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t>9</w:t>
      </w:r>
      <w:r w:rsidRPr="000E448D">
        <w:rPr>
          <w:rFonts w:hint="eastAsia"/>
        </w:rPr>
        <w:t>）</w:t>
      </w:r>
      <w:r w:rsidRPr="000E448D">
        <w:rPr>
          <w:rFonts w:hint="eastAsia"/>
        </w:rPr>
        <w:t>1</w:t>
      </w:r>
      <w:r w:rsidRPr="000E448D">
        <w:t>5</w:t>
      </w:r>
      <w:r w:rsidRPr="000E448D">
        <w:rPr>
          <w:rFonts w:hint="eastAsia"/>
        </w:rPr>
        <w:t>min</w:t>
      </w:r>
      <w:r w:rsidRPr="000E448D">
        <w:rPr>
          <w:rFonts w:hint="eastAsia"/>
        </w:rPr>
        <w:t>内所给指令向同方向连续调节的最大里程；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t>10</w:t>
      </w:r>
      <w:r w:rsidRPr="000E448D">
        <w:rPr>
          <w:rFonts w:hint="eastAsia"/>
        </w:rPr>
        <w:t>）最大里程对应的持续时长</w:t>
      </w:r>
      <w:r w:rsidRPr="000E448D">
        <w:rPr>
          <w:rFonts w:hint="eastAsia"/>
        </w:rPr>
        <w:t>T</w:t>
      </w:r>
      <w:r w:rsidRPr="000E448D">
        <w:t>1</w:t>
      </w:r>
      <w:r w:rsidRPr="000E448D">
        <w:rPr>
          <w:rFonts w:hint="eastAsia"/>
        </w:rPr>
        <w:t>；</w:t>
      </w:r>
    </w:p>
    <w:p w:rsidR="0007080B" w:rsidRPr="000E448D" w:rsidRDefault="0007080B" w:rsidP="0007080B">
      <w:pPr>
        <w:ind w:firstLine="480"/>
        <w:jc w:val="left"/>
      </w:pPr>
      <w:r w:rsidRPr="000E448D">
        <w:rPr>
          <w:rFonts w:hint="eastAsia"/>
        </w:rPr>
        <w:t>（</w:t>
      </w:r>
      <w:r w:rsidRPr="000E448D">
        <w:t>11</w:t>
      </w:r>
      <w:r w:rsidRPr="000E448D">
        <w:rPr>
          <w:rFonts w:hint="eastAsia"/>
        </w:rPr>
        <w:t>）最大里程对应时段</w:t>
      </w:r>
      <w:r w:rsidRPr="000E448D">
        <w:rPr>
          <w:rFonts w:hint="eastAsia"/>
        </w:rPr>
        <w:t>T</w:t>
      </w:r>
      <w:r w:rsidRPr="000E448D">
        <w:t>1</w:t>
      </w:r>
      <w:r w:rsidRPr="000E448D">
        <w:rPr>
          <w:rFonts w:hint="eastAsia"/>
        </w:rPr>
        <w:t>内，系统应该满足的平均调节速率；</w:t>
      </w:r>
    </w:p>
    <w:p w:rsidR="00C45B61" w:rsidRDefault="0007080B" w:rsidP="00AE57E7">
      <w:pPr>
        <w:ind w:firstLine="480"/>
        <w:jc w:val="left"/>
      </w:pPr>
      <w:r w:rsidRPr="000E448D">
        <w:rPr>
          <w:rFonts w:hint="eastAsia"/>
        </w:rPr>
        <w:t>以上内容的统计为了评估</w:t>
      </w:r>
      <w:r w:rsidRPr="000E448D">
        <w:rPr>
          <w:rFonts w:hint="eastAsia"/>
        </w:rPr>
        <w:t>AGC</w:t>
      </w:r>
      <w:r w:rsidRPr="000E448D">
        <w:rPr>
          <w:rFonts w:hint="eastAsia"/>
        </w:rPr>
        <w:t>指令的频繁程度：例如，折返次数可以反映在一定周期内机组需要不断折返调节的程度，而机组通常在折返调节能力上不一定具有很好的表现；再如，同方向上最大调节里程也可以反映跟踪指令的难度，与单位调节时间联系比对，反映指令的调节程度。具体的数据如图</w:t>
      </w:r>
      <w:r w:rsidRPr="000E448D">
        <w:rPr>
          <w:rFonts w:hint="eastAsia"/>
        </w:rPr>
        <w:t>3</w:t>
      </w:r>
      <w:r w:rsidRPr="000E448D">
        <w:rPr>
          <w:rFonts w:hint="eastAsia"/>
        </w:rPr>
        <w:t>所示，图</w:t>
      </w:r>
      <w:r w:rsidRPr="000E448D">
        <w:rPr>
          <w:rFonts w:hint="eastAsia"/>
        </w:rPr>
        <w:t>4~</w:t>
      </w:r>
      <w:r w:rsidRPr="000E448D">
        <w:rPr>
          <w:rFonts w:hint="eastAsia"/>
        </w:rPr>
        <w:t>图</w:t>
      </w:r>
      <w:r w:rsidRPr="000E448D">
        <w:rPr>
          <w:rFonts w:hint="eastAsia"/>
        </w:rPr>
        <w:t>9</w:t>
      </w:r>
      <w:r w:rsidRPr="000E448D">
        <w:rPr>
          <w:rFonts w:hint="eastAsia"/>
        </w:rPr>
        <w:t>是将各统计量以一定方式展现出来。</w:t>
      </w:r>
    </w:p>
    <w:p w:rsidR="00AE57E7" w:rsidRDefault="00F46B82" w:rsidP="0007080B">
      <w:pPr>
        <w:pStyle w:val="a4"/>
        <w:rPr>
          <w:sz w:val="24"/>
        </w:rPr>
      </w:pPr>
      <w:r>
        <w:rPr>
          <w:rFonts w:hint="eastAsia"/>
          <w:noProof/>
        </w:rPr>
        <w:t>pic1</w:t>
      </w:r>
    </w:p>
    <w:p w:rsidR="0007080B" w:rsidRDefault="0007080B" w:rsidP="0007080B">
      <w:pPr>
        <w:pStyle w:val="a4"/>
        <w:rPr>
          <w:szCs w:val="21"/>
        </w:rPr>
      </w:pPr>
      <w:r w:rsidRPr="00A647A9">
        <w:rPr>
          <w:rFonts w:hint="eastAsia"/>
          <w:szCs w:val="21"/>
        </w:rPr>
        <w:t>图</w:t>
      </w:r>
      <w:r w:rsidR="007628A5">
        <w:rPr>
          <w:rFonts w:hint="eastAsia"/>
          <w:szCs w:val="21"/>
        </w:rPr>
        <w:t>1</w:t>
      </w:r>
      <w:r w:rsidRPr="00A647A9">
        <w:rPr>
          <w:szCs w:val="21"/>
        </w:rPr>
        <w:t xml:space="preserve"> </w:t>
      </w:r>
      <w:r w:rsidRPr="00A647A9">
        <w:rPr>
          <w:rFonts w:hint="eastAsia"/>
          <w:szCs w:val="21"/>
        </w:rPr>
        <w:t>股价图的方式展现各时段</w:t>
      </w:r>
      <w:r w:rsidRPr="00A647A9">
        <w:rPr>
          <w:rFonts w:hint="eastAsia"/>
          <w:szCs w:val="21"/>
        </w:rPr>
        <w:t>AGC</w:t>
      </w:r>
      <w:r w:rsidRPr="00A647A9">
        <w:rPr>
          <w:rFonts w:hint="eastAsia"/>
          <w:szCs w:val="21"/>
        </w:rPr>
        <w:t>指令情况</w:t>
      </w:r>
    </w:p>
    <w:p w:rsidR="0007080B" w:rsidRPr="000E448D" w:rsidRDefault="0007080B" w:rsidP="0007080B">
      <w:pPr>
        <w:ind w:firstLine="480"/>
        <w:jc w:val="left"/>
        <w:rPr>
          <w:szCs w:val="21"/>
        </w:rPr>
      </w:pPr>
      <w:r w:rsidRPr="000E448D">
        <w:rPr>
          <w:rFonts w:hint="eastAsia"/>
          <w:szCs w:val="21"/>
        </w:rPr>
        <w:t>说明：</w:t>
      </w:r>
    </w:p>
    <w:p w:rsidR="0007080B" w:rsidRPr="000E448D" w:rsidRDefault="0007080B" w:rsidP="0007080B">
      <w:pPr>
        <w:ind w:firstLine="480"/>
        <w:jc w:val="left"/>
        <w:rPr>
          <w:szCs w:val="21"/>
        </w:rPr>
      </w:pPr>
      <w:r w:rsidRPr="000E448D">
        <w:rPr>
          <w:rFonts w:hint="eastAsia"/>
          <w:szCs w:val="21"/>
        </w:rPr>
        <w:t>（</w:t>
      </w:r>
      <w:r w:rsidRPr="000E448D">
        <w:rPr>
          <w:rFonts w:hint="eastAsia"/>
          <w:szCs w:val="21"/>
        </w:rPr>
        <w:t>1</w:t>
      </w:r>
      <w:r w:rsidRPr="000E448D">
        <w:rPr>
          <w:rFonts w:hint="eastAsia"/>
          <w:szCs w:val="21"/>
        </w:rPr>
        <w:t>）</w:t>
      </w:r>
      <w:r w:rsidRPr="000E448D">
        <w:rPr>
          <w:rFonts w:hint="eastAsia"/>
          <w:szCs w:val="21"/>
        </w:rPr>
        <w:t xml:space="preserve"> </w:t>
      </w:r>
      <w:r w:rsidRPr="000E448D">
        <w:rPr>
          <w:rFonts w:hint="eastAsia"/>
          <w:szCs w:val="21"/>
        </w:rPr>
        <w:t>股价图的最高和最低可以反映</w:t>
      </w:r>
      <w:r w:rsidRPr="000E448D">
        <w:rPr>
          <w:rFonts w:hint="eastAsia"/>
          <w:szCs w:val="21"/>
        </w:rPr>
        <w:t>1</w:t>
      </w:r>
      <w:r w:rsidRPr="000E448D">
        <w:rPr>
          <w:szCs w:val="21"/>
        </w:rPr>
        <w:t>5</w:t>
      </w:r>
      <w:r w:rsidRPr="000E448D">
        <w:rPr>
          <w:rFonts w:hint="eastAsia"/>
          <w:szCs w:val="21"/>
        </w:rPr>
        <w:t>min</w:t>
      </w:r>
      <w:r w:rsidRPr="000E448D">
        <w:rPr>
          <w:rFonts w:hint="eastAsia"/>
          <w:szCs w:val="21"/>
        </w:rPr>
        <w:t>内</w:t>
      </w:r>
      <w:r w:rsidRPr="000E448D">
        <w:rPr>
          <w:rFonts w:hint="eastAsia"/>
          <w:szCs w:val="21"/>
        </w:rPr>
        <w:t>AGC</w:t>
      </w:r>
      <w:r w:rsidRPr="000E448D">
        <w:rPr>
          <w:rFonts w:hint="eastAsia"/>
          <w:szCs w:val="21"/>
        </w:rPr>
        <w:t>指令的波动范围情况，差值越大变化范围越大；</w:t>
      </w:r>
    </w:p>
    <w:p w:rsidR="0007080B" w:rsidRPr="000E448D" w:rsidRDefault="0007080B" w:rsidP="0007080B">
      <w:pPr>
        <w:ind w:firstLine="480"/>
        <w:jc w:val="left"/>
        <w:rPr>
          <w:szCs w:val="21"/>
        </w:rPr>
      </w:pPr>
      <w:r w:rsidRPr="000E448D">
        <w:rPr>
          <w:rFonts w:hint="eastAsia"/>
          <w:szCs w:val="21"/>
        </w:rPr>
        <w:t>（</w:t>
      </w:r>
      <w:r w:rsidRPr="000E448D">
        <w:rPr>
          <w:rFonts w:hint="eastAsia"/>
          <w:szCs w:val="21"/>
        </w:rPr>
        <w:t>2</w:t>
      </w:r>
      <w:r w:rsidRPr="000E448D">
        <w:rPr>
          <w:rFonts w:hint="eastAsia"/>
          <w:szCs w:val="21"/>
        </w:rPr>
        <w:t>）</w:t>
      </w:r>
      <w:r w:rsidRPr="000E448D">
        <w:rPr>
          <w:rFonts w:hint="eastAsia"/>
          <w:szCs w:val="21"/>
        </w:rPr>
        <w:t xml:space="preserve"> </w:t>
      </w:r>
      <w:r w:rsidRPr="000E448D">
        <w:rPr>
          <w:rFonts w:hint="eastAsia"/>
          <w:szCs w:val="21"/>
        </w:rPr>
        <w:t>股价图上柱状部分越短，而支线部分越长，则表明该时段内</w:t>
      </w:r>
      <w:r w:rsidRPr="000E448D">
        <w:rPr>
          <w:rFonts w:hint="eastAsia"/>
          <w:szCs w:val="21"/>
        </w:rPr>
        <w:t>AGC</w:t>
      </w:r>
      <w:r w:rsidRPr="000E448D">
        <w:rPr>
          <w:rFonts w:hint="eastAsia"/>
          <w:szCs w:val="21"/>
        </w:rPr>
        <w:t>指令变化较为剧烈；</w:t>
      </w:r>
    </w:p>
    <w:p w:rsidR="0007080B" w:rsidRPr="00274B0D" w:rsidRDefault="0007080B" w:rsidP="0007080B">
      <w:pPr>
        <w:ind w:firstLine="480"/>
        <w:jc w:val="left"/>
        <w:rPr>
          <w:szCs w:val="21"/>
        </w:rPr>
      </w:pPr>
      <w:r w:rsidRPr="000E448D">
        <w:rPr>
          <w:rFonts w:hint="eastAsia"/>
          <w:szCs w:val="21"/>
        </w:rPr>
        <w:t>（</w:t>
      </w:r>
      <w:r w:rsidRPr="000E448D">
        <w:rPr>
          <w:rFonts w:hint="eastAsia"/>
          <w:szCs w:val="21"/>
        </w:rPr>
        <w:t>3</w:t>
      </w:r>
      <w:r w:rsidRPr="000E448D">
        <w:rPr>
          <w:rFonts w:hint="eastAsia"/>
          <w:szCs w:val="21"/>
        </w:rPr>
        <w:t>）</w:t>
      </w:r>
      <w:r w:rsidRPr="000E448D">
        <w:rPr>
          <w:rFonts w:hint="eastAsia"/>
          <w:szCs w:val="21"/>
        </w:rPr>
        <w:t xml:space="preserve"> </w:t>
      </w:r>
      <w:r w:rsidRPr="000E448D">
        <w:rPr>
          <w:rFonts w:hint="eastAsia"/>
          <w:szCs w:val="21"/>
        </w:rPr>
        <w:t>股价图柱状部分和支线部分基本重合，则表明该时段内</w:t>
      </w:r>
      <w:r w:rsidRPr="000E448D">
        <w:rPr>
          <w:rFonts w:hint="eastAsia"/>
          <w:szCs w:val="21"/>
        </w:rPr>
        <w:t>AGC</w:t>
      </w:r>
      <w:r w:rsidRPr="000E448D">
        <w:rPr>
          <w:rFonts w:hint="eastAsia"/>
          <w:szCs w:val="21"/>
        </w:rPr>
        <w:t>指令是具有总体沿一个方向变化的趋势；</w:t>
      </w:r>
    </w:p>
    <w:p w:rsidR="0007080B" w:rsidRDefault="00F46B82" w:rsidP="0007080B">
      <w:pPr>
        <w:pStyle w:val="a4"/>
        <w:rPr>
          <w:sz w:val="24"/>
        </w:rPr>
      </w:pPr>
      <w:r>
        <w:rPr>
          <w:rFonts w:hint="eastAsia"/>
          <w:noProof/>
        </w:rPr>
        <w:t>pic2</w:t>
      </w:r>
    </w:p>
    <w:p w:rsidR="0007080B" w:rsidRDefault="0007080B" w:rsidP="0007080B">
      <w:pPr>
        <w:pStyle w:val="a4"/>
        <w:rPr>
          <w:szCs w:val="21"/>
        </w:rPr>
      </w:pPr>
      <w:r w:rsidRPr="00A647A9">
        <w:rPr>
          <w:rFonts w:hint="eastAsia"/>
          <w:szCs w:val="21"/>
        </w:rPr>
        <w:t>图</w:t>
      </w:r>
      <w:r w:rsidR="00DB7F4F">
        <w:rPr>
          <w:rFonts w:hint="eastAsia"/>
          <w:szCs w:val="21"/>
        </w:rPr>
        <w:t>2</w:t>
      </w:r>
      <w:r w:rsidRPr="00A647A9">
        <w:rPr>
          <w:szCs w:val="21"/>
        </w:rPr>
        <w:t xml:space="preserve"> </w:t>
      </w:r>
      <w:r w:rsidRPr="00A647A9">
        <w:rPr>
          <w:rFonts w:hint="eastAsia"/>
          <w:szCs w:val="21"/>
        </w:rPr>
        <w:t>连续同向调节时最大调节里程所对应的需求平均速率</w:t>
      </w:r>
    </w:p>
    <w:p w:rsidR="0007080B" w:rsidRPr="000E448D" w:rsidRDefault="0007080B" w:rsidP="0007080B">
      <w:pPr>
        <w:ind w:firstLine="480"/>
        <w:jc w:val="left"/>
        <w:rPr>
          <w:szCs w:val="21"/>
        </w:rPr>
      </w:pPr>
      <w:r w:rsidRPr="000E448D">
        <w:rPr>
          <w:rFonts w:hint="eastAsia"/>
          <w:szCs w:val="21"/>
        </w:rPr>
        <w:t>说明：</w:t>
      </w:r>
    </w:p>
    <w:p w:rsidR="00053B2A" w:rsidRDefault="003C34DE" w:rsidP="00053B2A">
      <w:pPr>
        <w:ind w:firstLine="480"/>
        <w:jc w:val="left"/>
        <w:rPr>
          <w:szCs w:val="21"/>
        </w:rPr>
      </w:pPr>
      <w:r>
        <w:rPr>
          <w:rFonts w:hint="eastAsia"/>
          <w:szCs w:val="21"/>
        </w:rPr>
        <w:t>直</w:t>
      </w:r>
      <w:r w:rsidR="0007080B" w:rsidRPr="000E448D">
        <w:rPr>
          <w:rFonts w:hint="eastAsia"/>
          <w:szCs w:val="21"/>
        </w:rPr>
        <w:t>线为标准调节速率</w:t>
      </w:r>
      <w:proofErr w:type="spellStart"/>
      <w:r w:rsidR="000E448D" w:rsidRPr="000E448D">
        <w:rPr>
          <w:rFonts w:hint="eastAsia"/>
          <w:szCs w:val="21"/>
        </w:rPr>
        <w:t>Vb</w:t>
      </w:r>
      <w:proofErr w:type="spellEnd"/>
      <w:r w:rsidR="000E448D" w:rsidRPr="000E448D">
        <w:rPr>
          <w:rFonts w:hint="eastAsia"/>
          <w:szCs w:val="21"/>
        </w:rPr>
        <w:t xml:space="preserve"> </w:t>
      </w:r>
      <w:r w:rsidR="0007080B" w:rsidRPr="000E448D">
        <w:rPr>
          <w:rFonts w:hint="eastAsia"/>
          <w:szCs w:val="21"/>
        </w:rPr>
        <w:t>MW</w:t>
      </w:r>
      <w:r w:rsidR="0007080B" w:rsidRPr="000E448D">
        <w:rPr>
          <w:szCs w:val="21"/>
        </w:rPr>
        <w:t>/min</w:t>
      </w:r>
      <w:r w:rsidR="0007080B" w:rsidRPr="000E448D">
        <w:rPr>
          <w:rFonts w:hint="eastAsia"/>
          <w:szCs w:val="21"/>
        </w:rPr>
        <w:t>，当联合出力的调节速度为</w:t>
      </w:r>
      <w:proofErr w:type="spellStart"/>
      <w:r w:rsidR="000E448D" w:rsidRPr="000E448D">
        <w:rPr>
          <w:rFonts w:hint="eastAsia"/>
          <w:szCs w:val="21"/>
        </w:rPr>
        <w:t>Vb</w:t>
      </w:r>
      <w:proofErr w:type="spellEnd"/>
      <w:r w:rsidR="000E448D" w:rsidRPr="000E448D">
        <w:rPr>
          <w:rFonts w:hint="eastAsia"/>
          <w:szCs w:val="21"/>
        </w:rPr>
        <w:t xml:space="preserve"> </w:t>
      </w:r>
      <w:r w:rsidR="0007080B" w:rsidRPr="000E448D">
        <w:rPr>
          <w:rFonts w:hint="eastAsia"/>
          <w:szCs w:val="21"/>
        </w:rPr>
        <w:t>MW/</w:t>
      </w:r>
      <w:r w:rsidR="0007080B" w:rsidRPr="000E448D">
        <w:rPr>
          <w:szCs w:val="21"/>
        </w:rPr>
        <w:t>min</w:t>
      </w:r>
      <w:r w:rsidR="0007080B" w:rsidRPr="000E448D">
        <w:rPr>
          <w:rFonts w:hint="eastAsia"/>
          <w:szCs w:val="21"/>
        </w:rPr>
        <w:t>时机组可获</w:t>
      </w:r>
      <w:r w:rsidR="0007080B" w:rsidRPr="000E448D">
        <w:rPr>
          <w:rFonts w:hint="eastAsia"/>
          <w:szCs w:val="21"/>
        </w:rPr>
        <w:t>K1</w:t>
      </w:r>
      <w:r w:rsidR="0007080B" w:rsidRPr="000E448D">
        <w:rPr>
          <w:rFonts w:hint="eastAsia"/>
          <w:szCs w:val="21"/>
        </w:rPr>
        <w:t>指标为</w:t>
      </w:r>
      <w:r w:rsidR="0007080B" w:rsidRPr="000E448D">
        <w:rPr>
          <w:rFonts w:hint="eastAsia"/>
          <w:szCs w:val="21"/>
        </w:rPr>
        <w:t>1</w:t>
      </w:r>
      <w:r w:rsidR="0007080B" w:rsidRPr="000E448D">
        <w:rPr>
          <w:rFonts w:hint="eastAsia"/>
          <w:szCs w:val="21"/>
        </w:rPr>
        <w:t>，当联合出力的调节速度为</w:t>
      </w:r>
      <w:proofErr w:type="spellStart"/>
      <w:r w:rsidR="000062AF">
        <w:rPr>
          <w:rFonts w:hint="eastAsia"/>
          <w:szCs w:val="21"/>
        </w:rPr>
        <w:t>Vc</w:t>
      </w:r>
      <w:proofErr w:type="spellEnd"/>
      <w:r w:rsidR="000E448D" w:rsidRPr="000E448D">
        <w:rPr>
          <w:rFonts w:hint="eastAsia"/>
          <w:szCs w:val="21"/>
        </w:rPr>
        <w:t xml:space="preserve"> </w:t>
      </w:r>
      <w:r w:rsidR="0007080B" w:rsidRPr="000E448D">
        <w:rPr>
          <w:rFonts w:hint="eastAsia"/>
          <w:szCs w:val="21"/>
        </w:rPr>
        <w:t>MW</w:t>
      </w:r>
      <w:r w:rsidR="0007080B" w:rsidRPr="000E448D">
        <w:rPr>
          <w:szCs w:val="21"/>
        </w:rPr>
        <w:t>/min</w:t>
      </w:r>
      <w:r w:rsidR="0007080B" w:rsidRPr="000E448D">
        <w:rPr>
          <w:rFonts w:hint="eastAsia"/>
          <w:szCs w:val="21"/>
        </w:rPr>
        <w:t>时，</w:t>
      </w:r>
      <w:r w:rsidR="00F72173" w:rsidRPr="000E448D">
        <w:rPr>
          <w:rFonts w:hint="eastAsia"/>
          <w:szCs w:val="21"/>
        </w:rPr>
        <w:t>机组的可获</w:t>
      </w:r>
      <w:r w:rsidR="00F72173" w:rsidRPr="000E448D">
        <w:rPr>
          <w:rFonts w:hint="eastAsia"/>
          <w:szCs w:val="21"/>
        </w:rPr>
        <w:t>K1</w:t>
      </w:r>
      <w:r w:rsidR="00F72173" w:rsidRPr="000E448D">
        <w:rPr>
          <w:rFonts w:hint="eastAsia"/>
          <w:szCs w:val="21"/>
        </w:rPr>
        <w:t>指标为</w:t>
      </w:r>
      <w:r w:rsidR="00F72173">
        <w:rPr>
          <w:rFonts w:hint="eastAsia"/>
          <w:szCs w:val="21"/>
        </w:rPr>
        <w:t>2</w:t>
      </w:r>
      <w:r w:rsidR="00F72173">
        <w:rPr>
          <w:rFonts w:hint="eastAsia"/>
          <w:szCs w:val="21"/>
        </w:rPr>
        <w:t>，</w:t>
      </w:r>
      <w:r w:rsidR="0007080B" w:rsidRPr="000E448D">
        <w:rPr>
          <w:rFonts w:hint="eastAsia"/>
          <w:szCs w:val="21"/>
        </w:rPr>
        <w:t>机组的可获</w:t>
      </w:r>
      <w:r w:rsidR="0007080B" w:rsidRPr="000E448D">
        <w:rPr>
          <w:rFonts w:hint="eastAsia"/>
          <w:szCs w:val="21"/>
        </w:rPr>
        <w:t>K1</w:t>
      </w:r>
      <w:r w:rsidR="0007080B" w:rsidRPr="000E448D">
        <w:rPr>
          <w:rFonts w:hint="eastAsia"/>
          <w:szCs w:val="21"/>
        </w:rPr>
        <w:t>指标</w:t>
      </w:r>
      <w:r w:rsidR="00360829">
        <w:rPr>
          <w:rFonts w:hint="eastAsia"/>
          <w:szCs w:val="21"/>
        </w:rPr>
        <w:t>最大</w:t>
      </w:r>
      <w:bookmarkStart w:id="2" w:name="_GoBack"/>
      <w:bookmarkEnd w:id="2"/>
      <w:r w:rsidR="0007080B" w:rsidRPr="000E448D">
        <w:rPr>
          <w:rFonts w:hint="eastAsia"/>
          <w:szCs w:val="21"/>
        </w:rPr>
        <w:t>为</w:t>
      </w:r>
      <w:proofErr w:type="spellStart"/>
      <w:r w:rsidR="008E4E94">
        <w:rPr>
          <w:rFonts w:hint="eastAsia"/>
          <w:szCs w:val="21"/>
        </w:rPr>
        <w:t>konemax</w:t>
      </w:r>
      <w:proofErr w:type="spellEnd"/>
      <w:r w:rsidR="0007080B" w:rsidRPr="000E448D">
        <w:rPr>
          <w:rFonts w:hint="eastAsia"/>
          <w:szCs w:val="21"/>
        </w:rPr>
        <w:t>；</w:t>
      </w:r>
      <w:r w:rsidR="00053B2A" w:rsidRPr="000E448D">
        <w:rPr>
          <w:rFonts w:hint="eastAsia"/>
          <w:szCs w:val="21"/>
        </w:rPr>
        <w:t>蓝色线为</w:t>
      </w:r>
      <w:r w:rsidR="00053B2A" w:rsidRPr="000E448D">
        <w:rPr>
          <w:rFonts w:hint="eastAsia"/>
          <w:szCs w:val="21"/>
        </w:rPr>
        <w:t>AGC</w:t>
      </w:r>
      <w:r w:rsidR="00053B2A" w:rsidRPr="000E448D">
        <w:rPr>
          <w:rFonts w:hint="eastAsia"/>
          <w:szCs w:val="21"/>
        </w:rPr>
        <w:t>指令连续同向调节时，在指令持续时间内，要想机组完成指令的调节需要达到的平均调节速</w:t>
      </w:r>
      <w:r w:rsidR="00053B2A" w:rsidRPr="000E448D">
        <w:rPr>
          <w:rFonts w:hint="eastAsia"/>
          <w:szCs w:val="21"/>
        </w:rPr>
        <w:lastRenderedPageBreak/>
        <w:t>度；该项指标可以从侧面反映完成</w:t>
      </w:r>
      <w:r w:rsidR="00053B2A" w:rsidRPr="000E448D">
        <w:rPr>
          <w:rFonts w:hint="eastAsia"/>
          <w:szCs w:val="21"/>
        </w:rPr>
        <w:t>AGC</w:t>
      </w:r>
      <w:r w:rsidR="00053B2A" w:rsidRPr="000E448D">
        <w:rPr>
          <w:rFonts w:hint="eastAsia"/>
          <w:szCs w:val="21"/>
        </w:rPr>
        <w:t>指令的调节难度；在红色线以上部分，机组要想完成调节，就对机组的速度提出了更高的要求；若对应时段的最大同向调节里程也比较大，则表明下发给机组的</w:t>
      </w:r>
      <w:r w:rsidR="00053B2A" w:rsidRPr="000E448D">
        <w:rPr>
          <w:rFonts w:hint="eastAsia"/>
          <w:szCs w:val="21"/>
        </w:rPr>
        <w:t>AGC</w:t>
      </w:r>
      <w:r w:rsidR="00053B2A" w:rsidRPr="000E448D">
        <w:rPr>
          <w:rFonts w:hint="eastAsia"/>
          <w:szCs w:val="21"/>
        </w:rPr>
        <w:t>指令较难完成，工况较为严峻。</w:t>
      </w:r>
    </w:p>
    <w:p w:rsidR="0007080B" w:rsidRPr="006A673D" w:rsidRDefault="00F46B82" w:rsidP="0007080B">
      <w:pPr>
        <w:pStyle w:val="a4"/>
        <w:rPr>
          <w:noProof/>
        </w:rPr>
      </w:pPr>
      <w:r w:rsidRPr="006A673D">
        <w:rPr>
          <w:rFonts w:hint="eastAsia"/>
          <w:noProof/>
        </w:rPr>
        <w:t>pic3</w:t>
      </w:r>
    </w:p>
    <w:p w:rsidR="0007080B" w:rsidRDefault="0007080B" w:rsidP="0007080B">
      <w:pPr>
        <w:pStyle w:val="a4"/>
      </w:pPr>
      <w:r w:rsidRPr="00A647A9">
        <w:rPr>
          <w:rFonts w:hint="eastAsia"/>
        </w:rPr>
        <w:t>图</w:t>
      </w:r>
      <w:r w:rsidR="00DB7F4F">
        <w:rPr>
          <w:rFonts w:hint="eastAsia"/>
        </w:rPr>
        <w:t>3</w:t>
      </w:r>
      <w:r w:rsidRPr="00A647A9">
        <w:t xml:space="preserve"> </w:t>
      </w:r>
      <w:r w:rsidRPr="00A647A9">
        <w:rPr>
          <w:rFonts w:hint="eastAsia"/>
        </w:rPr>
        <w:t>各时段折</w:t>
      </w:r>
      <w:r w:rsidRPr="00A647A9">
        <w:rPr>
          <w:rFonts w:hint="eastAsia"/>
        </w:rPr>
        <w:t>AGC</w:t>
      </w:r>
      <w:r w:rsidRPr="00A647A9">
        <w:rPr>
          <w:rFonts w:hint="eastAsia"/>
        </w:rPr>
        <w:t>调节次数和折返调节比例</w:t>
      </w:r>
    </w:p>
    <w:p w:rsidR="0007080B" w:rsidRPr="00F75914" w:rsidRDefault="0007080B" w:rsidP="0007080B">
      <w:pPr>
        <w:ind w:firstLine="480"/>
        <w:jc w:val="left"/>
        <w:rPr>
          <w:szCs w:val="21"/>
        </w:rPr>
      </w:pPr>
      <w:r w:rsidRPr="00F75914">
        <w:rPr>
          <w:rFonts w:hint="eastAsia"/>
          <w:szCs w:val="21"/>
        </w:rPr>
        <w:t>图</w:t>
      </w:r>
      <w:r w:rsidR="00007AE2" w:rsidRPr="00F75914">
        <w:rPr>
          <w:rFonts w:hint="eastAsia"/>
          <w:szCs w:val="21"/>
        </w:rPr>
        <w:t>3</w:t>
      </w:r>
      <w:r w:rsidRPr="00F75914">
        <w:rPr>
          <w:rFonts w:hint="eastAsia"/>
          <w:szCs w:val="21"/>
        </w:rPr>
        <w:t>折返情况说明：</w:t>
      </w:r>
    </w:p>
    <w:p w:rsidR="0007080B" w:rsidRPr="00F75914" w:rsidRDefault="0007080B" w:rsidP="0007080B">
      <w:pPr>
        <w:ind w:firstLine="480"/>
        <w:jc w:val="left"/>
        <w:rPr>
          <w:szCs w:val="21"/>
        </w:rPr>
      </w:pPr>
      <w:r w:rsidRPr="00F75914">
        <w:rPr>
          <w:rFonts w:hint="eastAsia"/>
          <w:szCs w:val="21"/>
        </w:rPr>
        <w:t>总次数代表该时段内</w:t>
      </w:r>
      <w:r w:rsidRPr="00F75914">
        <w:rPr>
          <w:rFonts w:hint="eastAsia"/>
          <w:szCs w:val="21"/>
        </w:rPr>
        <w:t>AGC</w:t>
      </w:r>
      <w:r w:rsidRPr="00F75914">
        <w:rPr>
          <w:rFonts w:hint="eastAsia"/>
          <w:szCs w:val="21"/>
        </w:rPr>
        <w:t>调节的次数，折返比例为折返调节次数占</w:t>
      </w:r>
      <w:r w:rsidRPr="00F75914">
        <w:rPr>
          <w:rFonts w:hint="eastAsia"/>
          <w:szCs w:val="21"/>
        </w:rPr>
        <w:t>AGC</w:t>
      </w:r>
      <w:r w:rsidRPr="00F75914">
        <w:rPr>
          <w:rFonts w:hint="eastAsia"/>
          <w:szCs w:val="21"/>
        </w:rPr>
        <w:t>调节次数的比。</w:t>
      </w:r>
    </w:p>
    <w:p w:rsidR="0007080B" w:rsidRDefault="0007080B" w:rsidP="0007080B">
      <w:pPr>
        <w:ind w:firstLine="480"/>
        <w:jc w:val="left"/>
        <w:rPr>
          <w:szCs w:val="21"/>
        </w:rPr>
      </w:pPr>
      <w:r w:rsidRPr="00F75914">
        <w:rPr>
          <w:rFonts w:hint="eastAsia"/>
          <w:szCs w:val="21"/>
        </w:rPr>
        <w:t>由于机组存在一定的惯性，所以机组对于响应折返调节的指令具有一定难度，当折返调节频次较高时，直观表现为</w:t>
      </w:r>
      <w:r w:rsidRPr="00F75914">
        <w:rPr>
          <w:rFonts w:hint="eastAsia"/>
          <w:szCs w:val="21"/>
        </w:rPr>
        <w:t>AGC</w:t>
      </w:r>
      <w:r w:rsidRPr="00F75914">
        <w:rPr>
          <w:rFonts w:hint="eastAsia"/>
          <w:szCs w:val="21"/>
        </w:rPr>
        <w:t>指令上下的频繁波动，机组需要不断调整出力方向来完成指令的调节；</w:t>
      </w:r>
    </w:p>
    <w:p w:rsidR="0007080B" w:rsidRDefault="00F46B82" w:rsidP="0007080B">
      <w:pPr>
        <w:pStyle w:val="a4"/>
        <w:rPr>
          <w:sz w:val="24"/>
        </w:rPr>
      </w:pPr>
      <w:r>
        <w:rPr>
          <w:rFonts w:hint="eastAsia"/>
          <w:noProof/>
        </w:rPr>
        <w:t>pic4</w:t>
      </w:r>
    </w:p>
    <w:p w:rsidR="0007080B" w:rsidRDefault="0007080B" w:rsidP="0007080B">
      <w:pPr>
        <w:pStyle w:val="a4"/>
        <w:rPr>
          <w:szCs w:val="21"/>
        </w:rPr>
      </w:pPr>
      <w:r w:rsidRPr="00A647A9">
        <w:rPr>
          <w:rFonts w:hint="eastAsia"/>
          <w:szCs w:val="21"/>
        </w:rPr>
        <w:t>图</w:t>
      </w:r>
      <w:r w:rsidR="00DB7F4F">
        <w:rPr>
          <w:rFonts w:hint="eastAsia"/>
          <w:szCs w:val="21"/>
        </w:rPr>
        <w:t>4</w:t>
      </w:r>
      <w:r w:rsidRPr="00A647A9">
        <w:rPr>
          <w:szCs w:val="21"/>
        </w:rPr>
        <w:t xml:space="preserve"> </w:t>
      </w:r>
      <w:r w:rsidRPr="00A647A9">
        <w:rPr>
          <w:rFonts w:hint="eastAsia"/>
          <w:szCs w:val="21"/>
        </w:rPr>
        <w:t>各时段</w:t>
      </w:r>
      <w:r w:rsidRPr="00A647A9">
        <w:rPr>
          <w:rFonts w:hint="eastAsia"/>
          <w:szCs w:val="21"/>
        </w:rPr>
        <w:t>AGC</w:t>
      </w:r>
      <w:r w:rsidRPr="00A647A9">
        <w:rPr>
          <w:rFonts w:hint="eastAsia"/>
          <w:szCs w:val="21"/>
        </w:rPr>
        <w:t>指令平均持续时长</w:t>
      </w:r>
    </w:p>
    <w:p w:rsidR="0007080B" w:rsidRPr="00F75914" w:rsidRDefault="0007080B" w:rsidP="0007080B">
      <w:pPr>
        <w:ind w:firstLine="480"/>
        <w:jc w:val="left"/>
        <w:rPr>
          <w:szCs w:val="21"/>
        </w:rPr>
      </w:pPr>
      <w:r w:rsidRPr="00F75914">
        <w:rPr>
          <w:rFonts w:hint="eastAsia"/>
          <w:szCs w:val="21"/>
        </w:rPr>
        <w:t>说明：</w:t>
      </w:r>
    </w:p>
    <w:p w:rsidR="0007080B" w:rsidRDefault="0007080B" w:rsidP="00F90432">
      <w:pPr>
        <w:ind w:firstLine="480"/>
        <w:jc w:val="left"/>
        <w:rPr>
          <w:szCs w:val="21"/>
        </w:rPr>
      </w:pPr>
      <w:r w:rsidRPr="00F75914">
        <w:rPr>
          <w:rFonts w:hint="eastAsia"/>
          <w:szCs w:val="21"/>
        </w:rPr>
        <w:t>AGC</w:t>
      </w:r>
      <w:r w:rsidRPr="00F75914">
        <w:rPr>
          <w:rFonts w:hint="eastAsia"/>
          <w:szCs w:val="21"/>
        </w:rPr>
        <w:t>指令平均时长用来描述时段内响应</w:t>
      </w:r>
      <w:r w:rsidRPr="00F75914">
        <w:rPr>
          <w:rFonts w:hint="eastAsia"/>
          <w:szCs w:val="21"/>
        </w:rPr>
        <w:t>AGC</w:t>
      </w:r>
      <w:r w:rsidRPr="00F75914">
        <w:rPr>
          <w:rFonts w:hint="eastAsia"/>
          <w:szCs w:val="21"/>
        </w:rPr>
        <w:t>的持续时间，</w:t>
      </w:r>
      <w:r w:rsidRPr="00F75914">
        <w:rPr>
          <w:rFonts w:hint="eastAsia"/>
          <w:szCs w:val="21"/>
        </w:rPr>
        <w:t xml:space="preserve"> AGC</w:t>
      </w:r>
      <w:r w:rsidRPr="00F75914">
        <w:rPr>
          <w:rFonts w:hint="eastAsia"/>
          <w:szCs w:val="21"/>
        </w:rPr>
        <w:t>指令的平均持续时间越短，意味着该时段内</w:t>
      </w:r>
      <w:r w:rsidRPr="00F75914">
        <w:rPr>
          <w:rFonts w:hint="eastAsia"/>
          <w:szCs w:val="21"/>
        </w:rPr>
        <w:t>AGC</w:t>
      </w:r>
      <w:r w:rsidRPr="00F75914">
        <w:rPr>
          <w:rFonts w:hint="eastAsia"/>
          <w:szCs w:val="21"/>
        </w:rPr>
        <w:t>指令变化越频繁，在较短的时间内完成</w:t>
      </w:r>
      <w:r w:rsidRPr="00F75914">
        <w:rPr>
          <w:rFonts w:hint="eastAsia"/>
          <w:szCs w:val="21"/>
        </w:rPr>
        <w:t>AGC</w:t>
      </w:r>
      <w:r w:rsidRPr="00F75914">
        <w:rPr>
          <w:rFonts w:hint="eastAsia"/>
          <w:szCs w:val="21"/>
        </w:rPr>
        <w:t>的调节难度也更高（因为机组的调节速度是有限的）</w:t>
      </w:r>
      <w:r w:rsidR="002C4352" w:rsidRPr="00F75914">
        <w:rPr>
          <w:rFonts w:hint="eastAsia"/>
          <w:szCs w:val="21"/>
        </w:rPr>
        <w:t>，每个时段最长为</w:t>
      </w:r>
      <w:r w:rsidR="002C4352" w:rsidRPr="00F75914">
        <w:rPr>
          <w:rFonts w:hint="eastAsia"/>
          <w:szCs w:val="21"/>
        </w:rPr>
        <w:t>899s</w:t>
      </w:r>
      <w:r w:rsidRPr="00F75914">
        <w:rPr>
          <w:rFonts w:hint="eastAsia"/>
          <w:szCs w:val="21"/>
        </w:rPr>
        <w:t>；</w:t>
      </w:r>
    </w:p>
    <w:p w:rsidR="0007080B" w:rsidRPr="007B3411" w:rsidRDefault="0007080B" w:rsidP="0007080B">
      <w:pPr>
        <w:pStyle w:val="2"/>
      </w:pPr>
      <w:bookmarkStart w:id="3" w:name="_Toc33000038"/>
      <w:r>
        <w:rPr>
          <w:rFonts w:hint="eastAsia"/>
        </w:rPr>
        <w:t>二</w:t>
      </w:r>
      <w:r w:rsidRPr="007B3411">
        <w:t xml:space="preserve"> </w:t>
      </w:r>
      <w:r>
        <w:rPr>
          <w:rFonts w:hint="eastAsia"/>
        </w:rPr>
        <w:t>对储能调节分析</w:t>
      </w:r>
      <w:bookmarkEnd w:id="3"/>
    </w:p>
    <w:p w:rsidR="0067673F" w:rsidRPr="0067673F" w:rsidRDefault="0067673F" w:rsidP="0067673F">
      <w:pPr>
        <w:ind w:firstLine="480"/>
        <w:jc w:val="left"/>
      </w:pPr>
      <w:r w:rsidRPr="0067673F">
        <w:rPr>
          <w:rFonts w:hint="eastAsia"/>
        </w:rPr>
        <w:t>对储能调节分析的简要说明：</w:t>
      </w:r>
    </w:p>
    <w:p w:rsidR="0067673F" w:rsidRDefault="0007080B" w:rsidP="0067673F">
      <w:pPr>
        <w:ind w:firstLine="480"/>
        <w:jc w:val="left"/>
      </w:pPr>
      <w:r w:rsidRPr="00E5312B">
        <w:rPr>
          <w:rFonts w:hint="eastAsia"/>
        </w:rPr>
        <w:t>对储能电站运行进行简略分析。对于储能电站的分析以每一条指令为基础，无论该指令在调度侧是否被认可为有效指令，储能电站均在做出力。</w:t>
      </w:r>
    </w:p>
    <w:p w:rsidR="00166153" w:rsidRPr="00E5312B" w:rsidRDefault="00166153" w:rsidP="0067673F">
      <w:pPr>
        <w:ind w:firstLine="480"/>
        <w:jc w:val="left"/>
      </w:pPr>
      <w:r>
        <w:rPr>
          <w:rFonts w:hint="eastAsia"/>
        </w:rPr>
        <w:t>conclusion2</w:t>
      </w:r>
    </w:p>
    <w:p w:rsidR="00A92D19" w:rsidRPr="00997117" w:rsidRDefault="00166153" w:rsidP="003F4C33">
      <w:pPr>
        <w:ind w:firstLine="480"/>
        <w:jc w:val="left"/>
      </w:pPr>
      <w:r>
        <w:rPr>
          <w:rFonts w:hint="eastAsia"/>
        </w:rPr>
        <w:t>conclusion3</w:t>
      </w:r>
    </w:p>
    <w:p w:rsidR="0007080B" w:rsidRPr="006A673D" w:rsidRDefault="00F46B82" w:rsidP="0007080B">
      <w:pPr>
        <w:pStyle w:val="a4"/>
        <w:rPr>
          <w:noProof/>
        </w:rPr>
      </w:pPr>
      <w:r w:rsidRPr="006A673D">
        <w:rPr>
          <w:rFonts w:hint="eastAsia"/>
          <w:noProof/>
        </w:rPr>
        <w:t>pic5</w:t>
      </w:r>
    </w:p>
    <w:p w:rsidR="0007080B" w:rsidRPr="00A647A9" w:rsidRDefault="0007080B" w:rsidP="0007080B">
      <w:pPr>
        <w:pStyle w:val="a4"/>
      </w:pPr>
      <w:r w:rsidRPr="00A647A9">
        <w:rPr>
          <w:rFonts w:hint="eastAsia"/>
        </w:rPr>
        <w:t>图</w:t>
      </w:r>
      <w:r w:rsidR="00DB7F4F">
        <w:rPr>
          <w:rFonts w:hint="eastAsia"/>
        </w:rPr>
        <w:t>5</w:t>
      </w:r>
      <w:r w:rsidRPr="00A647A9">
        <w:t xml:space="preserve"> </w:t>
      </w:r>
      <w:r w:rsidRPr="00A647A9">
        <w:rPr>
          <w:rFonts w:hint="eastAsia"/>
        </w:rPr>
        <w:t>各条指令下储能调节深度</w:t>
      </w:r>
    </w:p>
    <w:p w:rsidR="0007080B" w:rsidRDefault="0007080B" w:rsidP="0007080B">
      <w:pPr>
        <w:ind w:firstLine="480"/>
        <w:jc w:val="left"/>
      </w:pPr>
      <w:r w:rsidRPr="00E5312B">
        <w:rPr>
          <w:rFonts w:hint="eastAsia"/>
        </w:rPr>
        <w:t>每条指令下的储能放电深度如图</w:t>
      </w:r>
      <w:r w:rsidR="00A04865" w:rsidRPr="00E5312B">
        <w:rPr>
          <w:rFonts w:hint="eastAsia"/>
        </w:rPr>
        <w:t>5</w:t>
      </w:r>
      <w:r w:rsidRPr="00E5312B">
        <w:rPr>
          <w:rFonts w:hint="eastAsia"/>
        </w:rPr>
        <w:t>所示。</w:t>
      </w:r>
    </w:p>
    <w:p w:rsidR="0007080B" w:rsidRDefault="00F46B82" w:rsidP="0007080B">
      <w:pPr>
        <w:pStyle w:val="a4"/>
        <w:rPr>
          <w:sz w:val="24"/>
        </w:rPr>
      </w:pPr>
      <w:r>
        <w:rPr>
          <w:rFonts w:hint="eastAsia"/>
          <w:noProof/>
        </w:rPr>
        <w:t>pic6</w:t>
      </w:r>
    </w:p>
    <w:p w:rsidR="0007080B" w:rsidRDefault="0007080B" w:rsidP="0007080B">
      <w:pPr>
        <w:pStyle w:val="a4"/>
        <w:rPr>
          <w:sz w:val="24"/>
        </w:rPr>
      </w:pPr>
      <w:r w:rsidRPr="00AB76DA">
        <w:rPr>
          <w:rFonts w:hint="eastAsia"/>
        </w:rPr>
        <w:t>图</w:t>
      </w:r>
      <w:r w:rsidR="00DB7F4F">
        <w:rPr>
          <w:rFonts w:hint="eastAsia"/>
        </w:rPr>
        <w:t>6</w:t>
      </w:r>
      <w:r w:rsidRPr="00AB76DA">
        <w:t xml:space="preserve"> </w:t>
      </w:r>
      <w:r w:rsidRPr="00AB76DA">
        <w:rPr>
          <w:rFonts w:hint="eastAsia"/>
        </w:rPr>
        <w:t>各条</w:t>
      </w:r>
      <w:r w:rsidRPr="00AB76DA">
        <w:rPr>
          <w:rFonts w:hint="eastAsia"/>
        </w:rPr>
        <w:t>AGC</w:t>
      </w:r>
      <w:r w:rsidRPr="00AB76DA">
        <w:rPr>
          <w:rFonts w:hint="eastAsia"/>
        </w:rPr>
        <w:t>指令下储能的等效充放电时长</w:t>
      </w:r>
    </w:p>
    <w:p w:rsidR="0097214E" w:rsidRPr="0097214E" w:rsidRDefault="0007080B" w:rsidP="0097214E">
      <w:pPr>
        <w:ind w:firstLine="480"/>
        <w:jc w:val="left"/>
      </w:pPr>
      <w:r w:rsidRPr="00E5312B">
        <w:rPr>
          <w:rFonts w:hint="eastAsia"/>
        </w:rPr>
        <w:t>每条</w:t>
      </w:r>
      <w:r w:rsidRPr="00E5312B">
        <w:rPr>
          <w:rFonts w:hint="eastAsia"/>
        </w:rPr>
        <w:t>AGC</w:t>
      </w:r>
      <w:r w:rsidRPr="00E5312B">
        <w:rPr>
          <w:rFonts w:hint="eastAsia"/>
        </w:rPr>
        <w:t>指令下，储能出力的总功率等效为</w:t>
      </w:r>
      <w:r w:rsidRPr="00E5312B">
        <w:rPr>
          <w:rFonts w:hint="eastAsia"/>
        </w:rPr>
        <w:t>2C</w:t>
      </w:r>
      <w:r w:rsidRPr="00E5312B">
        <w:rPr>
          <w:rFonts w:hint="eastAsia"/>
        </w:rPr>
        <w:t>充放电功率其所用时长。</w:t>
      </w:r>
    </w:p>
    <w:p w:rsidR="00DA360D" w:rsidRPr="00432ED3" w:rsidRDefault="00DA360D" w:rsidP="00DA360D">
      <w:pPr>
        <w:pStyle w:val="a5"/>
      </w:pPr>
      <w:r>
        <w:t>表</w:t>
      </w:r>
      <w:r w:rsidR="00B3524A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强度数据</w:t>
      </w:r>
      <w:r>
        <w:rPr>
          <w:rFonts w:hint="eastAsia"/>
        </w:rPr>
        <w:t>(</w:t>
      </w:r>
      <w:r>
        <w:rPr>
          <w:rFonts w:hint="eastAsia"/>
        </w:rPr>
        <w:t>以等效循环计</w:t>
      </w:r>
      <w:r>
        <w:rPr>
          <w:rFonts w:hint="eastAsia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1840"/>
        <w:gridCol w:w="1813"/>
        <w:gridCol w:w="1513"/>
        <w:gridCol w:w="1513"/>
      </w:tblGrid>
      <w:tr w:rsidR="00DA360D" w:rsidTr="00AC77D7">
        <w:trPr>
          <w:jc w:val="center"/>
        </w:trPr>
        <w:tc>
          <w:tcPr>
            <w:tcW w:w="1837" w:type="dxa"/>
            <w:vAlign w:val="center"/>
          </w:tcPr>
          <w:p w:rsidR="00DA360D" w:rsidRDefault="00DA360D" w:rsidP="00284F39">
            <w:pPr>
              <w:pStyle w:val="a5"/>
            </w:pPr>
            <w:r>
              <w:t>时间</w:t>
            </w:r>
          </w:p>
        </w:tc>
        <w:tc>
          <w:tcPr>
            <w:tcW w:w="1840" w:type="dxa"/>
            <w:vAlign w:val="center"/>
          </w:tcPr>
          <w:p w:rsidR="00DA360D" w:rsidRDefault="00DA360D" w:rsidP="00284F39">
            <w:pPr>
              <w:pStyle w:val="a5"/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充电等效</w:t>
            </w:r>
          </w:p>
        </w:tc>
        <w:tc>
          <w:tcPr>
            <w:tcW w:w="1813" w:type="dxa"/>
            <w:vAlign w:val="center"/>
          </w:tcPr>
          <w:p w:rsidR="00DA360D" w:rsidRDefault="00DA360D" w:rsidP="00284F39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放电等效</w:t>
            </w:r>
          </w:p>
        </w:tc>
        <w:tc>
          <w:tcPr>
            <w:tcW w:w="1513" w:type="dxa"/>
            <w:vAlign w:val="center"/>
          </w:tcPr>
          <w:p w:rsidR="00DA360D" w:rsidRPr="00430DD9" w:rsidRDefault="00DA360D" w:rsidP="00284F39">
            <w:pPr>
              <w:pStyle w:val="a5"/>
            </w:pPr>
            <w:r>
              <w:rPr>
                <w:rFonts w:hint="eastAsia"/>
              </w:rPr>
              <w:t>充电</w:t>
            </w:r>
            <w:r w:rsidRPr="00430DD9">
              <w:rPr>
                <w:rFonts w:hint="eastAsia"/>
              </w:rPr>
              <w:t>量</w:t>
            </w:r>
            <w:r w:rsidRPr="00430DD9">
              <w:rPr>
                <w:rFonts w:hint="eastAsia"/>
              </w:rPr>
              <w:t>/MWh</w:t>
            </w:r>
          </w:p>
        </w:tc>
        <w:tc>
          <w:tcPr>
            <w:tcW w:w="1513" w:type="dxa"/>
            <w:vAlign w:val="center"/>
          </w:tcPr>
          <w:p w:rsidR="00DA360D" w:rsidRPr="00430DD9" w:rsidRDefault="00DA360D" w:rsidP="00284F39">
            <w:pPr>
              <w:pStyle w:val="a5"/>
            </w:pPr>
            <w:r>
              <w:rPr>
                <w:rFonts w:hint="eastAsia"/>
              </w:rPr>
              <w:t>放电</w:t>
            </w:r>
            <w:r w:rsidRPr="00430DD9">
              <w:rPr>
                <w:rFonts w:hint="eastAsia"/>
              </w:rPr>
              <w:t>量</w:t>
            </w:r>
            <w:r w:rsidRPr="00430DD9">
              <w:rPr>
                <w:rFonts w:hint="eastAsia"/>
              </w:rPr>
              <w:t>/</w:t>
            </w:r>
            <w:proofErr w:type="spellStart"/>
            <w:r w:rsidRPr="00430DD9">
              <w:rPr>
                <w:rFonts w:hint="eastAsia"/>
              </w:rPr>
              <w:t>MWh</w:t>
            </w:r>
            <w:proofErr w:type="spellEnd"/>
          </w:p>
        </w:tc>
      </w:tr>
      <w:tr w:rsidR="00E85A7C" w:rsidTr="00AC77D7">
        <w:trPr>
          <w:jc w:val="center"/>
        </w:trPr>
        <w:tc>
          <w:tcPr>
            <w:tcW w:w="1837" w:type="dxa"/>
            <w:vAlign w:val="center"/>
          </w:tcPr>
          <w:p w:rsidR="00E85A7C" w:rsidRDefault="00E5312B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date1</w:t>
            </w:r>
          </w:p>
        </w:tc>
        <w:tc>
          <w:tcPr>
            <w:tcW w:w="1840" w:type="dxa"/>
            <w:vAlign w:val="center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-9.60597</w:t>
            </w:r>
          </w:p>
        </w:tc>
        <w:tc>
          <w:tcPr>
            <w:tcW w:w="1813" w:type="dxa"/>
            <w:vAlign w:val="center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8.391906</w:t>
            </w:r>
          </w:p>
        </w:tc>
        <w:tc>
          <w:tcPr>
            <w:tcW w:w="1513" w:type="dxa"/>
            <w:vAlign w:val="bottom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-43.2269</w:t>
            </w:r>
          </w:p>
        </w:tc>
        <w:tc>
          <w:tcPr>
            <w:tcW w:w="1513" w:type="dxa"/>
            <w:vAlign w:val="bottom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37.76358</w:t>
            </w:r>
          </w:p>
        </w:tc>
      </w:tr>
      <w:tr w:rsidR="00E85A7C" w:rsidTr="00AC77D7">
        <w:trPr>
          <w:jc w:val="center"/>
        </w:trPr>
        <w:tc>
          <w:tcPr>
            <w:tcW w:w="1837" w:type="dxa"/>
            <w:vAlign w:val="center"/>
          </w:tcPr>
          <w:p w:rsidR="00E85A7C" w:rsidRDefault="00E5312B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date2</w:t>
            </w:r>
          </w:p>
        </w:tc>
        <w:tc>
          <w:tcPr>
            <w:tcW w:w="1840" w:type="dxa"/>
            <w:vAlign w:val="center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-9.76312</w:t>
            </w:r>
          </w:p>
        </w:tc>
        <w:tc>
          <w:tcPr>
            <w:tcW w:w="1813" w:type="dxa"/>
            <w:vAlign w:val="center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8.348309</w:t>
            </w:r>
          </w:p>
        </w:tc>
        <w:tc>
          <w:tcPr>
            <w:tcW w:w="1513" w:type="dxa"/>
            <w:vAlign w:val="bottom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-43.934</w:t>
            </w:r>
          </w:p>
        </w:tc>
        <w:tc>
          <w:tcPr>
            <w:tcW w:w="1513" w:type="dxa"/>
            <w:vAlign w:val="bottom"/>
          </w:tcPr>
          <w:p w:rsidR="00E85A7C" w:rsidRDefault="00E85A7C" w:rsidP="008A70E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37.56739</w:t>
            </w:r>
          </w:p>
        </w:tc>
      </w:tr>
      <w:tr w:rsidR="00897E8E" w:rsidTr="00AC77D7">
        <w:trPr>
          <w:jc w:val="center"/>
        </w:trPr>
        <w:tc>
          <w:tcPr>
            <w:tcW w:w="1837" w:type="dxa"/>
            <w:vAlign w:val="center"/>
          </w:tcPr>
          <w:p w:rsidR="00897E8E" w:rsidRDefault="00E5312B" w:rsidP="008A70EE">
            <w:pPr>
              <w:pStyle w:val="a5"/>
            </w:pPr>
            <w:r>
              <w:rPr>
                <w:rFonts w:hint="eastAsia"/>
              </w:rPr>
              <w:t>date3</w:t>
            </w:r>
          </w:p>
        </w:tc>
        <w:tc>
          <w:tcPr>
            <w:tcW w:w="1840" w:type="dxa"/>
            <w:vAlign w:val="center"/>
          </w:tcPr>
          <w:p w:rsidR="00897E8E" w:rsidRDefault="00897E8E" w:rsidP="00897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-7.84348</w:t>
            </w:r>
          </w:p>
        </w:tc>
        <w:tc>
          <w:tcPr>
            <w:tcW w:w="1813" w:type="dxa"/>
            <w:vAlign w:val="center"/>
          </w:tcPr>
          <w:p w:rsidR="00897E8E" w:rsidRDefault="00897E8E" w:rsidP="00897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6.838265</w:t>
            </w:r>
          </w:p>
        </w:tc>
        <w:tc>
          <w:tcPr>
            <w:tcW w:w="1513" w:type="dxa"/>
            <w:vAlign w:val="bottom"/>
          </w:tcPr>
          <w:p w:rsidR="00897E8E" w:rsidRDefault="00897E8E" w:rsidP="00897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-35.2957</w:t>
            </w:r>
          </w:p>
        </w:tc>
        <w:tc>
          <w:tcPr>
            <w:tcW w:w="1513" w:type="dxa"/>
            <w:vAlign w:val="bottom"/>
          </w:tcPr>
          <w:p w:rsidR="00897E8E" w:rsidRDefault="00897E8E" w:rsidP="00897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30.77219</w:t>
            </w:r>
          </w:p>
        </w:tc>
      </w:tr>
      <w:tr w:rsidR="00DC58F4" w:rsidTr="00AC77D7">
        <w:trPr>
          <w:jc w:val="center"/>
        </w:trPr>
        <w:tc>
          <w:tcPr>
            <w:tcW w:w="1837" w:type="dxa"/>
            <w:vAlign w:val="center"/>
          </w:tcPr>
          <w:p w:rsidR="00DC58F4" w:rsidRDefault="00E5312B" w:rsidP="008A70EE">
            <w:pPr>
              <w:pStyle w:val="a5"/>
            </w:pPr>
            <w:r>
              <w:rPr>
                <w:rFonts w:hint="eastAsia"/>
              </w:rPr>
              <w:t>date4</w:t>
            </w:r>
          </w:p>
        </w:tc>
        <w:tc>
          <w:tcPr>
            <w:tcW w:w="1840" w:type="dxa"/>
            <w:vAlign w:val="center"/>
          </w:tcPr>
          <w:p w:rsidR="00DC58F4" w:rsidRDefault="00DC58F4" w:rsidP="00DC58F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-5.72146</w:t>
            </w:r>
          </w:p>
        </w:tc>
        <w:tc>
          <w:tcPr>
            <w:tcW w:w="1813" w:type="dxa"/>
            <w:vAlign w:val="center"/>
          </w:tcPr>
          <w:p w:rsidR="00DC58F4" w:rsidRDefault="00DC58F4" w:rsidP="00DC58F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5.071723</w:t>
            </w:r>
          </w:p>
        </w:tc>
        <w:tc>
          <w:tcPr>
            <w:tcW w:w="1513" w:type="dxa"/>
            <w:vAlign w:val="bottom"/>
          </w:tcPr>
          <w:p w:rsidR="00DC58F4" w:rsidRDefault="00DC58F4" w:rsidP="00DC58F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-25.7466</w:t>
            </w:r>
          </w:p>
        </w:tc>
        <w:tc>
          <w:tcPr>
            <w:tcW w:w="1513" w:type="dxa"/>
            <w:vAlign w:val="bottom"/>
          </w:tcPr>
          <w:p w:rsidR="00DC58F4" w:rsidRDefault="00DC58F4" w:rsidP="00DC58F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22.82275</w:t>
            </w:r>
          </w:p>
        </w:tc>
      </w:tr>
      <w:tr w:rsidR="005F063C" w:rsidTr="00AC77D7">
        <w:trPr>
          <w:jc w:val="center"/>
        </w:trPr>
        <w:tc>
          <w:tcPr>
            <w:tcW w:w="1837" w:type="dxa"/>
            <w:vAlign w:val="center"/>
          </w:tcPr>
          <w:p w:rsidR="005F063C" w:rsidRDefault="00E5312B" w:rsidP="008A70EE">
            <w:pPr>
              <w:pStyle w:val="a5"/>
            </w:pPr>
            <w:r>
              <w:rPr>
                <w:rFonts w:hint="eastAsia"/>
              </w:rPr>
              <w:t>date5</w:t>
            </w:r>
          </w:p>
        </w:tc>
        <w:tc>
          <w:tcPr>
            <w:tcW w:w="1840" w:type="dxa"/>
            <w:vAlign w:val="center"/>
          </w:tcPr>
          <w:p w:rsidR="005F063C" w:rsidRDefault="005F063C" w:rsidP="005F063C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-8.53182</w:t>
            </w:r>
          </w:p>
        </w:tc>
        <w:tc>
          <w:tcPr>
            <w:tcW w:w="1813" w:type="dxa"/>
            <w:vAlign w:val="center"/>
          </w:tcPr>
          <w:p w:rsidR="005F063C" w:rsidRDefault="005F063C" w:rsidP="005F063C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7.624125</w:t>
            </w:r>
          </w:p>
        </w:tc>
        <w:tc>
          <w:tcPr>
            <w:tcW w:w="1513" w:type="dxa"/>
            <w:vAlign w:val="bottom"/>
          </w:tcPr>
          <w:p w:rsidR="005F063C" w:rsidRDefault="005F063C" w:rsidP="005F063C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-38.3932</w:t>
            </w:r>
          </w:p>
        </w:tc>
        <w:tc>
          <w:tcPr>
            <w:tcW w:w="1513" w:type="dxa"/>
            <w:vAlign w:val="bottom"/>
          </w:tcPr>
          <w:p w:rsidR="005F063C" w:rsidRDefault="005F063C" w:rsidP="005F063C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34.30856</w:t>
            </w:r>
          </w:p>
        </w:tc>
      </w:tr>
    </w:tbl>
    <w:p w:rsidR="00DA360D" w:rsidRDefault="00DA360D" w:rsidP="00DA360D">
      <w:pPr>
        <w:ind w:firstLine="480"/>
      </w:pPr>
    </w:p>
    <w:p w:rsidR="00DA360D" w:rsidRDefault="00F46B82" w:rsidP="00DA360D">
      <w:pPr>
        <w:pStyle w:val="a4"/>
      </w:pPr>
      <w:r>
        <w:rPr>
          <w:rFonts w:hint="eastAsia"/>
          <w:noProof/>
        </w:rPr>
        <w:lastRenderedPageBreak/>
        <w:t>pic7</w:t>
      </w:r>
    </w:p>
    <w:p w:rsidR="00DA360D" w:rsidRPr="00DA360D" w:rsidRDefault="00DA360D" w:rsidP="00B3524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等效循环次数曲线</w:t>
      </w:r>
    </w:p>
    <w:p w:rsidR="0007080B" w:rsidRPr="007B3411" w:rsidRDefault="0007080B" w:rsidP="0007080B">
      <w:pPr>
        <w:pStyle w:val="2"/>
      </w:pPr>
      <w:bookmarkStart w:id="4" w:name="_Toc33000039"/>
      <w:r>
        <w:rPr>
          <w:rFonts w:hint="eastAsia"/>
        </w:rPr>
        <w:t>三</w:t>
      </w:r>
      <w:r w:rsidRPr="007B3411">
        <w:t xml:space="preserve"> </w:t>
      </w:r>
      <w:r>
        <w:rPr>
          <w:rFonts w:hint="eastAsia"/>
        </w:rPr>
        <w:t>对机组调节分析</w:t>
      </w:r>
      <w:bookmarkEnd w:id="4"/>
    </w:p>
    <w:p w:rsidR="0097214E" w:rsidRDefault="0097214E" w:rsidP="0007080B">
      <w:pPr>
        <w:ind w:firstLine="480"/>
        <w:jc w:val="left"/>
      </w:pPr>
      <w:r w:rsidRPr="0097214E">
        <w:rPr>
          <w:rFonts w:hint="eastAsia"/>
        </w:rPr>
        <w:t>算法说明，若算法有所更改，请及时更新</w:t>
      </w:r>
      <w:r>
        <w:rPr>
          <w:rFonts w:hint="eastAsia"/>
        </w:rPr>
        <w:t>：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>对机组的调节分别从</w:t>
      </w:r>
      <w:r w:rsidRPr="00BE7D26">
        <w:rPr>
          <w:rFonts w:hint="eastAsia"/>
        </w:rPr>
        <w:t>3</w:t>
      </w:r>
      <w:r w:rsidRPr="00BE7D26">
        <w:rPr>
          <w:rFonts w:hint="eastAsia"/>
        </w:rPr>
        <w:t>个方面考察：（以上都发现问题为参考）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>1</w:t>
      </w:r>
      <w:r w:rsidRPr="00BE7D26">
        <w:t xml:space="preserve"> </w:t>
      </w:r>
      <w:r w:rsidRPr="00BE7D26">
        <w:rPr>
          <w:rFonts w:hint="eastAsia"/>
        </w:rPr>
        <w:t>机组不调节或缓慢调节情况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>1</w:t>
      </w:r>
      <w:r w:rsidRPr="00BE7D26">
        <w:t xml:space="preserve"> </w:t>
      </w:r>
      <w:r w:rsidRPr="00BE7D26">
        <w:rPr>
          <w:rFonts w:hint="eastAsia"/>
        </w:rPr>
        <w:t>针对机组调节缓慢或者不调的约定为：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 xml:space="preserve">a) </w:t>
      </w:r>
      <w:r w:rsidRPr="00BE7D26">
        <w:rPr>
          <w:rFonts w:hint="eastAsia"/>
        </w:rPr>
        <w:t>机组不调的约定，任意时刻的机组出力与前一时刻出力之差小于</w:t>
      </w:r>
      <w:r w:rsidR="00CB3A22" w:rsidRPr="00BE7D26">
        <w:rPr>
          <w:rFonts w:hint="eastAsia"/>
        </w:rPr>
        <w:t>机组额定功率</w:t>
      </w:r>
      <w:r w:rsidR="00CB3A22" w:rsidRPr="00BE7D26">
        <w:rPr>
          <w:rFonts w:hint="eastAsia"/>
        </w:rPr>
        <w:t>0.</w:t>
      </w:r>
      <w:r w:rsidR="00375721" w:rsidRPr="00BE7D26">
        <w:rPr>
          <w:rFonts w:hint="eastAsia"/>
        </w:rPr>
        <w:t>0</w:t>
      </w:r>
      <w:r w:rsidR="00CB3A22" w:rsidRPr="00BE7D26">
        <w:rPr>
          <w:rFonts w:hint="eastAsia"/>
        </w:rPr>
        <w:t>7%</w:t>
      </w:r>
      <w:r w:rsidRPr="00BE7D26">
        <w:rPr>
          <w:rFonts w:hint="eastAsia"/>
        </w:rPr>
        <w:t>时开始计时，在连续的</w:t>
      </w:r>
      <w:r w:rsidRPr="00BE7D26">
        <w:rPr>
          <w:rFonts w:hint="eastAsia"/>
        </w:rPr>
        <w:t>2</w:t>
      </w:r>
      <w:r w:rsidRPr="00BE7D26">
        <w:t>0</w:t>
      </w:r>
      <w:r w:rsidRPr="00BE7D26">
        <w:rPr>
          <w:rFonts w:hint="eastAsia"/>
        </w:rPr>
        <w:t>s</w:t>
      </w:r>
      <w:r w:rsidRPr="00BE7D26">
        <w:rPr>
          <w:rFonts w:hint="eastAsia"/>
        </w:rPr>
        <w:t>内，始末时刻的机组出力之差小于</w:t>
      </w:r>
      <w:r w:rsidR="00CB3A22" w:rsidRPr="00BE7D26">
        <w:rPr>
          <w:rFonts w:hint="eastAsia"/>
        </w:rPr>
        <w:t>机组额定功率</w:t>
      </w:r>
      <w:r w:rsidR="00CB3A22" w:rsidRPr="00BE7D26">
        <w:rPr>
          <w:rFonts w:hint="eastAsia"/>
        </w:rPr>
        <w:t>0.1%</w:t>
      </w:r>
      <w:r w:rsidRPr="00BE7D26">
        <w:rPr>
          <w:rFonts w:hint="eastAsia"/>
        </w:rPr>
        <w:t>，则记录为一次不调记录；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>b</w:t>
      </w:r>
      <w:r w:rsidRPr="00BE7D26">
        <w:t xml:space="preserve">) </w:t>
      </w:r>
      <w:r w:rsidRPr="00BE7D26">
        <w:rPr>
          <w:rFonts w:hint="eastAsia"/>
        </w:rPr>
        <w:t>机组调节缓慢约定，在机组没有到达指令调节死区且不存在不调节或反调节的情况下，机组的调节速率小于标准调节速率，则记为一次调节缓慢；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>2</w:t>
      </w:r>
      <w:r w:rsidRPr="00BE7D26">
        <w:t xml:space="preserve"> </w:t>
      </w:r>
      <w:r w:rsidRPr="00BE7D26">
        <w:rPr>
          <w:rFonts w:hint="eastAsia"/>
        </w:rPr>
        <w:t>针对机组反调的约定：机组在连续</w:t>
      </w:r>
      <w:r w:rsidRPr="00BE7D26">
        <w:rPr>
          <w:rFonts w:hint="eastAsia"/>
        </w:rPr>
        <w:t>1</w:t>
      </w:r>
      <w:r w:rsidRPr="00BE7D26">
        <w:t>0</w:t>
      </w:r>
      <w:r w:rsidRPr="00BE7D26">
        <w:rPr>
          <w:rFonts w:hint="eastAsia"/>
        </w:rPr>
        <w:t>s</w:t>
      </w:r>
      <w:r w:rsidRPr="00BE7D26">
        <w:rPr>
          <w:rFonts w:hint="eastAsia"/>
        </w:rPr>
        <w:t>内调节方向与指令方向相反，</w:t>
      </w:r>
      <w:r w:rsidR="00D66A63" w:rsidRPr="00BE7D26">
        <w:rPr>
          <w:rFonts w:hint="eastAsia"/>
        </w:rPr>
        <w:t>且背离指令方向超过</w:t>
      </w:r>
      <w:r w:rsidR="00D66A63" w:rsidRPr="00BE7D26">
        <w:rPr>
          <w:rFonts w:hint="eastAsia"/>
        </w:rPr>
        <w:t>1%</w:t>
      </w:r>
      <w:r w:rsidR="00D66A63" w:rsidRPr="00BE7D26">
        <w:rPr>
          <w:rFonts w:hint="eastAsia"/>
        </w:rPr>
        <w:t>的机组功率，</w:t>
      </w:r>
      <w:r w:rsidRPr="00BE7D26">
        <w:rPr>
          <w:rFonts w:hint="eastAsia"/>
        </w:rPr>
        <w:t>则记为一次反调节记录；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>3</w:t>
      </w:r>
      <w:r w:rsidRPr="00BE7D26">
        <w:t xml:space="preserve"> </w:t>
      </w:r>
      <w:r w:rsidRPr="00BE7D26">
        <w:rPr>
          <w:rFonts w:hint="eastAsia"/>
        </w:rPr>
        <w:t>机组瞬间完成调节的约定：在</w:t>
      </w:r>
      <w:r w:rsidRPr="00BE7D26">
        <w:rPr>
          <w:rFonts w:hint="eastAsia"/>
        </w:rPr>
        <w:t>2s</w:t>
      </w:r>
      <w:r w:rsidRPr="00BE7D26">
        <w:rPr>
          <w:rFonts w:hint="eastAsia"/>
        </w:rPr>
        <w:t>内，机组的联合出力与目标出力在</w:t>
      </w:r>
      <w:r w:rsidRPr="00BE7D26">
        <w:rPr>
          <w:rFonts w:hint="eastAsia"/>
        </w:rPr>
        <w:t>1MW</w:t>
      </w:r>
      <w:r w:rsidRPr="00BE7D26">
        <w:rPr>
          <w:rFonts w:hint="eastAsia"/>
        </w:rPr>
        <w:t>以内，则记为一次瞬间调节完成记录。</w:t>
      </w:r>
    </w:p>
    <w:p w:rsidR="0007080B" w:rsidRPr="00BE7D26" w:rsidRDefault="0007080B" w:rsidP="0007080B">
      <w:pPr>
        <w:ind w:firstLine="480"/>
        <w:jc w:val="left"/>
      </w:pPr>
      <w:r w:rsidRPr="00BE7D26">
        <w:rPr>
          <w:rFonts w:hint="eastAsia"/>
        </w:rPr>
        <w:t>4</w:t>
      </w:r>
      <w:r w:rsidRPr="00BE7D26">
        <w:t xml:space="preserve"> </w:t>
      </w:r>
      <w:r w:rsidRPr="00BE7D26">
        <w:rPr>
          <w:rFonts w:hint="eastAsia"/>
        </w:rPr>
        <w:t>在机组存在上述问题时，储能有效参与调节的约定：在指令结束时刻，联合出力在指令的死区以内。</w:t>
      </w:r>
    </w:p>
    <w:p w:rsidR="00DB7F4F" w:rsidRDefault="00DB7F4F" w:rsidP="0007080B">
      <w:pPr>
        <w:ind w:firstLine="480"/>
        <w:jc w:val="left"/>
      </w:pPr>
    </w:p>
    <w:p w:rsidR="00F61BAC" w:rsidRDefault="00AF3D34" w:rsidP="00BE7D26">
      <w:pPr>
        <w:ind w:firstLine="480"/>
        <w:jc w:val="left"/>
      </w:pPr>
      <w:r>
        <w:rPr>
          <w:rFonts w:hint="eastAsia"/>
        </w:rPr>
        <w:t>机组问题</w:t>
      </w:r>
      <w:r w:rsidR="00F61BAC">
        <w:rPr>
          <w:rFonts w:hint="eastAsia"/>
        </w:rPr>
        <w:t>调节</w:t>
      </w:r>
      <w:r w:rsidR="00C763C9">
        <w:rPr>
          <w:rFonts w:hint="eastAsia"/>
        </w:rPr>
        <w:t>简要</w:t>
      </w:r>
      <w:r w:rsidR="00F61BAC">
        <w:rPr>
          <w:rFonts w:hint="eastAsia"/>
        </w:rPr>
        <w:t>说明：</w:t>
      </w:r>
    </w:p>
    <w:p w:rsidR="009329B8" w:rsidRPr="00BE7D26" w:rsidRDefault="009329B8" w:rsidP="00BE7D26">
      <w:pPr>
        <w:ind w:firstLine="480"/>
        <w:jc w:val="left"/>
      </w:pPr>
      <w:r>
        <w:rPr>
          <w:rFonts w:hint="eastAsia"/>
        </w:rPr>
        <w:t>conclusion4</w:t>
      </w:r>
    </w:p>
    <w:p w:rsidR="0007080B" w:rsidRPr="00BE7D26" w:rsidRDefault="0007080B" w:rsidP="00DB7F4F">
      <w:pPr>
        <w:ind w:firstLine="482"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419"/>
        <w:gridCol w:w="1419"/>
        <w:gridCol w:w="1419"/>
        <w:gridCol w:w="1420"/>
        <w:gridCol w:w="1419"/>
      </w:tblGrid>
      <w:tr w:rsidR="00994044" w:rsidTr="006A3100">
        <w:tc>
          <w:tcPr>
            <w:tcW w:w="1420" w:type="dxa"/>
          </w:tcPr>
          <w:p w:rsidR="00994044" w:rsidRDefault="00994044" w:rsidP="00994044">
            <w:pPr>
              <w:pStyle w:val="a5"/>
            </w:pPr>
            <w:r>
              <w:t>Time</w:t>
            </w:r>
          </w:p>
        </w:tc>
        <w:tc>
          <w:tcPr>
            <w:tcW w:w="1419" w:type="dxa"/>
          </w:tcPr>
          <w:p w:rsidR="00994044" w:rsidRDefault="00803F3B" w:rsidP="00803F3B">
            <w:pPr>
              <w:pStyle w:val="a5"/>
            </w:pPr>
            <w:r>
              <w:t>反调比例</w:t>
            </w:r>
          </w:p>
        </w:tc>
        <w:tc>
          <w:tcPr>
            <w:tcW w:w="1419" w:type="dxa"/>
          </w:tcPr>
          <w:p w:rsidR="00994044" w:rsidRDefault="00803F3B" w:rsidP="00803F3B">
            <w:pPr>
              <w:pStyle w:val="a5"/>
            </w:pPr>
            <w:r>
              <w:t>不调节比例</w:t>
            </w:r>
          </w:p>
        </w:tc>
        <w:tc>
          <w:tcPr>
            <w:tcW w:w="1419" w:type="dxa"/>
          </w:tcPr>
          <w:p w:rsidR="00994044" w:rsidRDefault="00803F3B" w:rsidP="00994044">
            <w:pPr>
              <w:pStyle w:val="a5"/>
            </w:pPr>
            <w:r>
              <w:t>缓慢调节比例</w:t>
            </w:r>
          </w:p>
        </w:tc>
        <w:tc>
          <w:tcPr>
            <w:tcW w:w="1420" w:type="dxa"/>
          </w:tcPr>
          <w:p w:rsidR="00994044" w:rsidRDefault="00994044" w:rsidP="00994044">
            <w:pPr>
              <w:pStyle w:val="a5"/>
            </w:pPr>
            <w:r>
              <w:t>瞬间调节完成比例</w:t>
            </w:r>
          </w:p>
        </w:tc>
        <w:tc>
          <w:tcPr>
            <w:tcW w:w="1419" w:type="dxa"/>
          </w:tcPr>
          <w:p w:rsidR="00994044" w:rsidRDefault="00994044" w:rsidP="00994044">
            <w:pPr>
              <w:pStyle w:val="a5"/>
            </w:pPr>
            <w:r>
              <w:t>储能作用有效比例</w:t>
            </w:r>
          </w:p>
        </w:tc>
      </w:tr>
      <w:tr w:rsidR="0021564C" w:rsidTr="006A3100">
        <w:tc>
          <w:tcPr>
            <w:tcW w:w="1420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2019/10/12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0.154799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0.619195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87.9257</w:t>
            </w:r>
          </w:p>
        </w:tc>
        <w:tc>
          <w:tcPr>
            <w:tcW w:w="1420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2.631579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0</w:t>
            </w:r>
          </w:p>
        </w:tc>
      </w:tr>
      <w:tr w:rsidR="0021564C" w:rsidTr="006A3100">
        <w:tc>
          <w:tcPr>
            <w:tcW w:w="1420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2019/10/13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0.30722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0.614439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80.49155</w:t>
            </w:r>
          </w:p>
        </w:tc>
        <w:tc>
          <w:tcPr>
            <w:tcW w:w="1420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3.225806</w:t>
            </w:r>
          </w:p>
        </w:tc>
        <w:tc>
          <w:tcPr>
            <w:tcW w:w="1419" w:type="dxa"/>
            <w:vAlign w:val="center"/>
          </w:tcPr>
          <w:p w:rsidR="0021564C" w:rsidRPr="0021564C" w:rsidRDefault="0021564C" w:rsidP="0021564C">
            <w:pPr>
              <w:pStyle w:val="a5"/>
            </w:pPr>
            <w:r w:rsidRPr="0021564C">
              <w:rPr>
                <w:rFonts w:hint="eastAsia"/>
              </w:rPr>
              <w:t>0</w:t>
            </w:r>
          </w:p>
        </w:tc>
      </w:tr>
      <w:tr w:rsidR="00CC4C14" w:rsidTr="006A3100">
        <w:tc>
          <w:tcPr>
            <w:tcW w:w="1420" w:type="dxa"/>
            <w:vAlign w:val="center"/>
          </w:tcPr>
          <w:p w:rsidR="00CC4C14" w:rsidRPr="0021564C" w:rsidRDefault="00CC4C14" w:rsidP="0021564C">
            <w:pPr>
              <w:pStyle w:val="a5"/>
            </w:pPr>
            <w:r>
              <w:rPr>
                <w:rFonts w:hint="eastAsia"/>
              </w:rPr>
              <w:t>2019/10/14</w:t>
            </w:r>
          </w:p>
        </w:tc>
        <w:tc>
          <w:tcPr>
            <w:tcW w:w="1419" w:type="dxa"/>
            <w:vAlign w:val="center"/>
          </w:tcPr>
          <w:p w:rsidR="00CC4C14" w:rsidRDefault="00CC4C14" w:rsidP="00CC4C1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0.352734</w:t>
            </w:r>
          </w:p>
        </w:tc>
        <w:tc>
          <w:tcPr>
            <w:tcW w:w="1419" w:type="dxa"/>
            <w:vAlign w:val="center"/>
          </w:tcPr>
          <w:p w:rsidR="00CC4C14" w:rsidRDefault="00CC4C14" w:rsidP="00CC4C1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0.529101</w:t>
            </w:r>
          </w:p>
        </w:tc>
        <w:tc>
          <w:tcPr>
            <w:tcW w:w="1419" w:type="dxa"/>
            <w:vAlign w:val="center"/>
          </w:tcPr>
          <w:p w:rsidR="00CC4C14" w:rsidRDefault="00CC4C14" w:rsidP="00CC4C1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78.65961</w:t>
            </w:r>
          </w:p>
        </w:tc>
        <w:tc>
          <w:tcPr>
            <w:tcW w:w="1420" w:type="dxa"/>
            <w:vAlign w:val="center"/>
          </w:tcPr>
          <w:p w:rsidR="00CC4C14" w:rsidRDefault="00CC4C14" w:rsidP="00CC4C1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3.35097</w:t>
            </w:r>
          </w:p>
        </w:tc>
        <w:tc>
          <w:tcPr>
            <w:tcW w:w="1419" w:type="dxa"/>
            <w:vAlign w:val="center"/>
          </w:tcPr>
          <w:p w:rsidR="00CC4C14" w:rsidRPr="0021564C" w:rsidRDefault="00CC4C14" w:rsidP="00CC4C14">
            <w:pPr>
              <w:pStyle w:val="a5"/>
            </w:pPr>
            <w:r>
              <w:rPr>
                <w:rFonts w:hint="eastAsia"/>
              </w:rPr>
              <w:t>0.43</w:t>
            </w:r>
          </w:p>
        </w:tc>
      </w:tr>
      <w:tr w:rsidR="00904EDB" w:rsidTr="006A3100">
        <w:tc>
          <w:tcPr>
            <w:tcW w:w="1420" w:type="dxa"/>
            <w:vAlign w:val="center"/>
          </w:tcPr>
          <w:p w:rsidR="00904EDB" w:rsidRDefault="00EF4340" w:rsidP="0021564C">
            <w:pPr>
              <w:pStyle w:val="a5"/>
            </w:pPr>
            <w:r>
              <w:rPr>
                <w:rFonts w:hint="eastAsia"/>
              </w:rPr>
              <w:t>2019/10/15</w:t>
            </w:r>
          </w:p>
        </w:tc>
        <w:tc>
          <w:tcPr>
            <w:tcW w:w="1419" w:type="dxa"/>
            <w:vAlign w:val="center"/>
          </w:tcPr>
          <w:p w:rsidR="00904EDB" w:rsidRDefault="00904EDB" w:rsidP="00EF4340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9" w:type="dxa"/>
            <w:vAlign w:val="center"/>
          </w:tcPr>
          <w:p w:rsidR="00904EDB" w:rsidRDefault="00904EDB" w:rsidP="00EF4340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0.595238</w:t>
            </w:r>
          </w:p>
        </w:tc>
        <w:tc>
          <w:tcPr>
            <w:tcW w:w="1419" w:type="dxa"/>
            <w:vAlign w:val="center"/>
          </w:tcPr>
          <w:p w:rsidR="00904EDB" w:rsidRDefault="00904EDB" w:rsidP="00EF4340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74.80159</w:t>
            </w:r>
          </w:p>
        </w:tc>
        <w:tc>
          <w:tcPr>
            <w:tcW w:w="1420" w:type="dxa"/>
            <w:vAlign w:val="center"/>
          </w:tcPr>
          <w:p w:rsidR="00904EDB" w:rsidRDefault="00904EDB" w:rsidP="00EF4340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4.563492</w:t>
            </w:r>
          </w:p>
        </w:tc>
        <w:tc>
          <w:tcPr>
            <w:tcW w:w="1419" w:type="dxa"/>
            <w:vAlign w:val="center"/>
          </w:tcPr>
          <w:p w:rsidR="00904EDB" w:rsidRDefault="00904EDB" w:rsidP="00EF4340">
            <w:pPr>
              <w:pStyle w:val="a5"/>
            </w:pPr>
            <w:r>
              <w:rPr>
                <w:rFonts w:hint="eastAsia"/>
              </w:rPr>
              <w:t>0.26</w:t>
            </w:r>
          </w:p>
        </w:tc>
      </w:tr>
      <w:tr w:rsidR="00904E8E" w:rsidTr="006A3100">
        <w:tc>
          <w:tcPr>
            <w:tcW w:w="1420" w:type="dxa"/>
            <w:vAlign w:val="center"/>
          </w:tcPr>
          <w:p w:rsidR="00904E8E" w:rsidRDefault="00904E8E" w:rsidP="0021564C">
            <w:pPr>
              <w:pStyle w:val="a5"/>
            </w:pPr>
            <w:r>
              <w:rPr>
                <w:rFonts w:hint="eastAsia"/>
              </w:rPr>
              <w:t>2019/10/17</w:t>
            </w:r>
          </w:p>
        </w:tc>
        <w:tc>
          <w:tcPr>
            <w:tcW w:w="1419" w:type="dxa"/>
            <w:vAlign w:val="center"/>
          </w:tcPr>
          <w:p w:rsidR="00904E8E" w:rsidRDefault="00904E8E" w:rsidP="00904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0.15083</w:t>
            </w:r>
          </w:p>
        </w:tc>
        <w:tc>
          <w:tcPr>
            <w:tcW w:w="1419" w:type="dxa"/>
            <w:vAlign w:val="center"/>
          </w:tcPr>
          <w:p w:rsidR="00904E8E" w:rsidRDefault="00904E8E" w:rsidP="00904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0.603318</w:t>
            </w:r>
          </w:p>
        </w:tc>
        <w:tc>
          <w:tcPr>
            <w:tcW w:w="1419" w:type="dxa"/>
            <w:vAlign w:val="center"/>
          </w:tcPr>
          <w:p w:rsidR="00904E8E" w:rsidRDefault="00904E8E" w:rsidP="00904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74.96229</w:t>
            </w:r>
          </w:p>
        </w:tc>
        <w:tc>
          <w:tcPr>
            <w:tcW w:w="1420" w:type="dxa"/>
            <w:vAlign w:val="center"/>
          </w:tcPr>
          <w:p w:rsidR="00904E8E" w:rsidRDefault="00904E8E" w:rsidP="00904E8E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3.46908</w:t>
            </w:r>
          </w:p>
        </w:tc>
        <w:tc>
          <w:tcPr>
            <w:tcW w:w="1419" w:type="dxa"/>
            <w:vAlign w:val="center"/>
          </w:tcPr>
          <w:p w:rsidR="00904E8E" w:rsidRDefault="00904E8E" w:rsidP="00904E8E">
            <w:pPr>
              <w:pStyle w:val="a5"/>
            </w:pPr>
            <w:r>
              <w:rPr>
                <w:rFonts w:hint="eastAsia"/>
              </w:rPr>
              <w:t>0.40</w:t>
            </w:r>
          </w:p>
        </w:tc>
      </w:tr>
    </w:tbl>
    <w:p w:rsidR="00761B04" w:rsidRDefault="00761B04" w:rsidP="00EC151C">
      <w:pPr>
        <w:widowControl/>
        <w:ind w:firstLineChars="0" w:firstLine="0"/>
        <w:jc w:val="left"/>
      </w:pPr>
    </w:p>
    <w:p w:rsidR="00C37271" w:rsidRPr="0007080B" w:rsidRDefault="00C37271" w:rsidP="00EC151C">
      <w:pPr>
        <w:widowControl/>
        <w:ind w:firstLineChars="0" w:firstLine="0"/>
        <w:jc w:val="left"/>
      </w:pPr>
    </w:p>
    <w:sectPr w:rsidR="00C37271" w:rsidRPr="0007080B" w:rsidSect="004118D2">
      <w:headerReference w:type="default" r:id="rId15"/>
      <w:footerReference w:type="default" r:id="rId16"/>
      <w:pgSz w:w="11906" w:h="16838"/>
      <w:pgMar w:top="1418" w:right="1803" w:bottom="1418" w:left="180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5D" w:rsidRDefault="0018535D" w:rsidP="0007080B">
      <w:pPr>
        <w:ind w:firstLine="480"/>
      </w:pPr>
      <w:r>
        <w:separator/>
      </w:r>
    </w:p>
  </w:endnote>
  <w:endnote w:type="continuationSeparator" w:id="0">
    <w:p w:rsidR="0018535D" w:rsidRDefault="0018535D" w:rsidP="000708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0B" w:rsidRDefault="0007080B" w:rsidP="0007080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0B" w:rsidRDefault="0007080B" w:rsidP="00F41F2C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0B" w:rsidRDefault="0007080B" w:rsidP="00FE2888">
    <w:pPr>
      <w:pStyle w:val="a7"/>
      <w:ind w:firstLine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5223856"/>
      <w:docPartObj>
        <w:docPartGallery w:val="Page Numbers (Bottom of Page)"/>
        <w:docPartUnique/>
      </w:docPartObj>
    </w:sdtPr>
    <w:sdtEndPr/>
    <w:sdtContent>
      <w:sdt>
        <w:sdtPr>
          <w:id w:val="1709990705"/>
          <w:docPartObj>
            <w:docPartGallery w:val="Page Numbers (Top of Page)"/>
            <w:docPartUnique/>
          </w:docPartObj>
        </w:sdtPr>
        <w:sdtEndPr/>
        <w:sdtContent>
          <w:p w:rsidR="00213E6E" w:rsidRDefault="00213E6E" w:rsidP="00213E6E">
            <w:pPr>
              <w:pStyle w:val="a7"/>
              <w:ind w:firstLine="36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PAGE  \* MERGEFORMAT </w:instrText>
            </w:r>
            <w:r>
              <w:rPr>
                <w:rFonts w:hint="eastAsia"/>
              </w:rPr>
              <w:fldChar w:fldCharType="separate"/>
            </w:r>
            <w:r w:rsidR="00360829">
              <w:rPr>
                <w:noProof/>
              </w:rPr>
              <w:t>2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</w:t>
            </w:r>
            <w:fldSimple w:instr=" SECTIONPAGES \* MERGEFORMAT ">
              <w:r w:rsidR="00360829">
                <w:rPr>
                  <w:noProof/>
                </w:rPr>
                <w:t>4</w:t>
              </w:r>
            </w:fldSimple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5D" w:rsidRDefault="0018535D" w:rsidP="0007080B">
      <w:pPr>
        <w:ind w:firstLine="480"/>
      </w:pPr>
      <w:r>
        <w:separator/>
      </w:r>
    </w:p>
  </w:footnote>
  <w:footnote w:type="continuationSeparator" w:id="0">
    <w:p w:rsidR="0018535D" w:rsidRDefault="0018535D" w:rsidP="0007080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0B" w:rsidRDefault="0007080B" w:rsidP="0007080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0B" w:rsidRPr="000516EA" w:rsidRDefault="00325748" w:rsidP="00AF1FD7">
    <w:pPr>
      <w:pStyle w:val="a6"/>
      <w:widowControl/>
      <w:tabs>
        <w:tab w:val="clear" w:pos="4153"/>
        <w:tab w:val="center" w:pos="4111"/>
      </w:tabs>
      <w:adjustRightInd w:val="0"/>
      <w:snapToGrid/>
      <w:ind w:firstLineChars="0" w:firstLine="2977"/>
      <w:rPr>
        <w:sz w:val="21"/>
        <w:szCs w:val="21"/>
      </w:rPr>
    </w:pPr>
    <w:proofErr w:type="spellStart"/>
    <w:r>
      <w:rPr>
        <w:rFonts w:hint="eastAsia"/>
        <w:sz w:val="21"/>
        <w:szCs w:val="21"/>
      </w:rPr>
      <w:t>clou</w:t>
    </w:r>
    <w:proofErr w:type="spellEnd"/>
    <w:r>
      <w:rPr>
        <w:rFonts w:hint="eastAsia"/>
        <w:sz w:val="21"/>
        <w:szCs w:val="21"/>
      </w:rPr>
      <w:t>-</w:t>
    </w:r>
    <w:r w:rsidR="00322F87">
      <w:rPr>
        <w:rFonts w:hint="eastAsia"/>
        <w:sz w:val="21"/>
        <w:szCs w:val="21"/>
      </w:rPr>
      <w:t>station</w:t>
    </w:r>
    <w:r w:rsidR="000516EA">
      <w:rPr>
        <w:rFonts w:hint="eastAsia"/>
        <w:sz w:val="21"/>
        <w:szCs w:val="21"/>
      </w:rPr>
      <w:t>-</w:t>
    </w:r>
    <w:r w:rsidR="000516EA">
      <w:rPr>
        <w:rFonts w:hint="eastAsia"/>
        <w:sz w:val="21"/>
        <w:szCs w:val="21"/>
      </w:rPr>
      <w:t>运行报告</w:t>
    </w:r>
    <w:r w:rsidR="00322F87">
      <w:rPr>
        <w:rFonts w:hint="eastAsia"/>
        <w:sz w:val="21"/>
        <w:szCs w:val="21"/>
      </w:rPr>
      <w:t>year</w:t>
    </w:r>
    <w:r w:rsidR="00476A78">
      <w:rPr>
        <w:rFonts w:hint="eastAsia"/>
        <w:sz w:val="21"/>
        <w:szCs w:val="21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0B" w:rsidRPr="009C20C4" w:rsidRDefault="009C20C4" w:rsidP="009C20C4">
    <w:pPr>
      <w:pStyle w:val="a6"/>
      <w:ind w:firstLine="360"/>
    </w:pPr>
    <w:proofErr w:type="spellStart"/>
    <w:r>
      <w:t>Clou</w:t>
    </w:r>
    <w:proofErr w:type="spellEnd"/>
    <w:r>
      <w:rPr>
        <w:rFonts w:hint="eastAsia"/>
      </w:rPr>
      <w:t>-station-</w:t>
    </w:r>
    <w:r>
      <w:t>运</w:t>
    </w:r>
    <w:r>
      <w:rPr>
        <w:rFonts w:hint="eastAsia"/>
      </w:rPr>
      <w:t>行</w:t>
    </w:r>
    <w:r>
      <w:t>报告</w:t>
    </w:r>
    <w:r>
      <w:rPr>
        <w:rFonts w:hint="eastAsia"/>
      </w:rPr>
      <w:t>year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5A5" w:rsidRPr="000516EA" w:rsidRDefault="00F945A5" w:rsidP="00AF1FD7">
    <w:pPr>
      <w:pStyle w:val="a6"/>
      <w:widowControl/>
      <w:tabs>
        <w:tab w:val="clear" w:pos="4153"/>
        <w:tab w:val="center" w:pos="4111"/>
      </w:tabs>
      <w:adjustRightInd w:val="0"/>
      <w:snapToGrid/>
      <w:ind w:firstLineChars="0" w:firstLine="2977"/>
      <w:rPr>
        <w:sz w:val="21"/>
        <w:szCs w:val="21"/>
      </w:rPr>
    </w:pPr>
    <w:r>
      <w:rPr>
        <w:rFonts w:ascii="宋体" w:hAnsi="宋体" w:hint="eastAsia"/>
        <w:noProof/>
        <w:color w:val="FF00FF"/>
      </w:rPr>
      <w:drawing>
        <wp:anchor distT="0" distB="0" distL="114300" distR="114300" simplePos="0" relativeHeight="251661312" behindDoc="0" locked="0" layoutInCell="1" allowOverlap="1" wp14:anchorId="17F540D1" wp14:editId="36C447E0">
          <wp:simplePos x="0" y="0"/>
          <wp:positionH relativeFrom="column">
            <wp:posOffset>146</wp:posOffset>
          </wp:positionH>
          <wp:positionV relativeFrom="paragraph">
            <wp:posOffset>-79473</wp:posOffset>
          </wp:positionV>
          <wp:extent cx="970280" cy="252095"/>
          <wp:effectExtent l="0" t="0" r="1270" b="0"/>
          <wp:wrapNone/>
          <wp:docPr id="2" name="图片 2" descr="科陆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科陆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hint="eastAsia"/>
        <w:sz w:val="21"/>
        <w:szCs w:val="21"/>
      </w:rPr>
      <w:t>clou</w:t>
    </w:r>
    <w:proofErr w:type="spellEnd"/>
    <w:r>
      <w:rPr>
        <w:rFonts w:hint="eastAsia"/>
        <w:sz w:val="21"/>
        <w:szCs w:val="21"/>
      </w:rPr>
      <w:t>-station-</w:t>
    </w:r>
    <w:r>
      <w:rPr>
        <w:rFonts w:hint="eastAsia"/>
        <w:sz w:val="21"/>
        <w:szCs w:val="21"/>
      </w:rPr>
      <w:t>运行报告</w:t>
    </w:r>
    <w:r>
      <w:rPr>
        <w:rFonts w:hint="eastAsia"/>
        <w:sz w:val="21"/>
        <w:szCs w:val="21"/>
      </w:rPr>
      <w:t>year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>公开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0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E2"/>
    <w:rsid w:val="00001522"/>
    <w:rsid w:val="00001C34"/>
    <w:rsid w:val="00001CEA"/>
    <w:rsid w:val="000062AF"/>
    <w:rsid w:val="000063CA"/>
    <w:rsid w:val="00007AE2"/>
    <w:rsid w:val="000105E4"/>
    <w:rsid w:val="0001178E"/>
    <w:rsid w:val="00012A54"/>
    <w:rsid w:val="00020EDE"/>
    <w:rsid w:val="00026E9B"/>
    <w:rsid w:val="00026ED4"/>
    <w:rsid w:val="000272BD"/>
    <w:rsid w:val="00032579"/>
    <w:rsid w:val="00032C91"/>
    <w:rsid w:val="00042A37"/>
    <w:rsid w:val="00045DE1"/>
    <w:rsid w:val="000508E9"/>
    <w:rsid w:val="000516EA"/>
    <w:rsid w:val="00052F97"/>
    <w:rsid w:val="000537CF"/>
    <w:rsid w:val="00053B2A"/>
    <w:rsid w:val="00054307"/>
    <w:rsid w:val="00065211"/>
    <w:rsid w:val="00067BC7"/>
    <w:rsid w:val="0007080B"/>
    <w:rsid w:val="00080316"/>
    <w:rsid w:val="00083FDE"/>
    <w:rsid w:val="00085AC4"/>
    <w:rsid w:val="000906B6"/>
    <w:rsid w:val="00096C83"/>
    <w:rsid w:val="000A4949"/>
    <w:rsid w:val="000A50F6"/>
    <w:rsid w:val="000B3465"/>
    <w:rsid w:val="000B65D0"/>
    <w:rsid w:val="000B6C86"/>
    <w:rsid w:val="000C21C1"/>
    <w:rsid w:val="000C3654"/>
    <w:rsid w:val="000D2827"/>
    <w:rsid w:val="000D56DC"/>
    <w:rsid w:val="000E448D"/>
    <w:rsid w:val="000E5738"/>
    <w:rsid w:val="000F1DB8"/>
    <w:rsid w:val="000F2FFF"/>
    <w:rsid w:val="001028D7"/>
    <w:rsid w:val="00106290"/>
    <w:rsid w:val="00106CB4"/>
    <w:rsid w:val="0010741E"/>
    <w:rsid w:val="001123F3"/>
    <w:rsid w:val="00113C2E"/>
    <w:rsid w:val="00114B79"/>
    <w:rsid w:val="00114E88"/>
    <w:rsid w:val="001154A5"/>
    <w:rsid w:val="001174AC"/>
    <w:rsid w:val="001230F1"/>
    <w:rsid w:val="0012687D"/>
    <w:rsid w:val="00126976"/>
    <w:rsid w:val="00133959"/>
    <w:rsid w:val="00136CDF"/>
    <w:rsid w:val="00141908"/>
    <w:rsid w:val="00143926"/>
    <w:rsid w:val="00143961"/>
    <w:rsid w:val="00144FF7"/>
    <w:rsid w:val="00146620"/>
    <w:rsid w:val="00150C7D"/>
    <w:rsid w:val="0015212E"/>
    <w:rsid w:val="00156669"/>
    <w:rsid w:val="001605AB"/>
    <w:rsid w:val="00161EA3"/>
    <w:rsid w:val="0016234F"/>
    <w:rsid w:val="00164174"/>
    <w:rsid w:val="001657EC"/>
    <w:rsid w:val="00166153"/>
    <w:rsid w:val="0017199B"/>
    <w:rsid w:val="00174D3C"/>
    <w:rsid w:val="00175488"/>
    <w:rsid w:val="00176322"/>
    <w:rsid w:val="001767D5"/>
    <w:rsid w:val="001773B5"/>
    <w:rsid w:val="001774D7"/>
    <w:rsid w:val="00180AA3"/>
    <w:rsid w:val="0018535D"/>
    <w:rsid w:val="00185A9D"/>
    <w:rsid w:val="00190130"/>
    <w:rsid w:val="001909FB"/>
    <w:rsid w:val="001A25F0"/>
    <w:rsid w:val="001A5853"/>
    <w:rsid w:val="001B1E80"/>
    <w:rsid w:val="001B45CA"/>
    <w:rsid w:val="001C2943"/>
    <w:rsid w:val="001C6CB3"/>
    <w:rsid w:val="001C70E4"/>
    <w:rsid w:val="001C7929"/>
    <w:rsid w:val="001C7E8A"/>
    <w:rsid w:val="001E1F20"/>
    <w:rsid w:val="001E324A"/>
    <w:rsid w:val="001E624C"/>
    <w:rsid w:val="001E7B2A"/>
    <w:rsid w:val="001F2F1D"/>
    <w:rsid w:val="001F3051"/>
    <w:rsid w:val="001F5D77"/>
    <w:rsid w:val="00204D0C"/>
    <w:rsid w:val="0020658B"/>
    <w:rsid w:val="00207F32"/>
    <w:rsid w:val="00212CFC"/>
    <w:rsid w:val="00213E6E"/>
    <w:rsid w:val="0021558E"/>
    <w:rsid w:val="0021564C"/>
    <w:rsid w:val="00223BAF"/>
    <w:rsid w:val="0023135F"/>
    <w:rsid w:val="00231D05"/>
    <w:rsid w:val="0023381F"/>
    <w:rsid w:val="00246D6C"/>
    <w:rsid w:val="0025077D"/>
    <w:rsid w:val="00251107"/>
    <w:rsid w:val="00251C91"/>
    <w:rsid w:val="00252082"/>
    <w:rsid w:val="0025442D"/>
    <w:rsid w:val="00256FCE"/>
    <w:rsid w:val="002603CC"/>
    <w:rsid w:val="00260A65"/>
    <w:rsid w:val="00265BAE"/>
    <w:rsid w:val="002716CD"/>
    <w:rsid w:val="00271766"/>
    <w:rsid w:val="00271AEC"/>
    <w:rsid w:val="002751CD"/>
    <w:rsid w:val="00275E18"/>
    <w:rsid w:val="0029172B"/>
    <w:rsid w:val="00291B00"/>
    <w:rsid w:val="00291DCA"/>
    <w:rsid w:val="00291E46"/>
    <w:rsid w:val="0029368D"/>
    <w:rsid w:val="00294B15"/>
    <w:rsid w:val="00294B17"/>
    <w:rsid w:val="002A07DF"/>
    <w:rsid w:val="002A089D"/>
    <w:rsid w:val="002A1153"/>
    <w:rsid w:val="002A3236"/>
    <w:rsid w:val="002A3D5D"/>
    <w:rsid w:val="002A7230"/>
    <w:rsid w:val="002B1846"/>
    <w:rsid w:val="002B35C7"/>
    <w:rsid w:val="002B6805"/>
    <w:rsid w:val="002C2039"/>
    <w:rsid w:val="002C4352"/>
    <w:rsid w:val="002C4807"/>
    <w:rsid w:val="002C51DB"/>
    <w:rsid w:val="002D2E7D"/>
    <w:rsid w:val="002E0288"/>
    <w:rsid w:val="002F1385"/>
    <w:rsid w:val="002F46A1"/>
    <w:rsid w:val="002F47DA"/>
    <w:rsid w:val="002F630F"/>
    <w:rsid w:val="002F6877"/>
    <w:rsid w:val="003017EC"/>
    <w:rsid w:val="00303994"/>
    <w:rsid w:val="00307F96"/>
    <w:rsid w:val="00312EAA"/>
    <w:rsid w:val="00316F81"/>
    <w:rsid w:val="00322F81"/>
    <w:rsid w:val="00322F87"/>
    <w:rsid w:val="00325748"/>
    <w:rsid w:val="00325D71"/>
    <w:rsid w:val="003271B8"/>
    <w:rsid w:val="00334359"/>
    <w:rsid w:val="00335A3B"/>
    <w:rsid w:val="00336291"/>
    <w:rsid w:val="003403EC"/>
    <w:rsid w:val="0034109D"/>
    <w:rsid w:val="00341DC1"/>
    <w:rsid w:val="0034296A"/>
    <w:rsid w:val="00343C90"/>
    <w:rsid w:val="00350DAB"/>
    <w:rsid w:val="00351047"/>
    <w:rsid w:val="00353B74"/>
    <w:rsid w:val="00354377"/>
    <w:rsid w:val="00357A1E"/>
    <w:rsid w:val="00360829"/>
    <w:rsid w:val="00362A48"/>
    <w:rsid w:val="00362EEB"/>
    <w:rsid w:val="00367365"/>
    <w:rsid w:val="003705B1"/>
    <w:rsid w:val="00374B3B"/>
    <w:rsid w:val="00375721"/>
    <w:rsid w:val="00380ED4"/>
    <w:rsid w:val="00392A34"/>
    <w:rsid w:val="003963A6"/>
    <w:rsid w:val="003B4590"/>
    <w:rsid w:val="003B50BF"/>
    <w:rsid w:val="003C0F9D"/>
    <w:rsid w:val="003C34DE"/>
    <w:rsid w:val="003D6009"/>
    <w:rsid w:val="003E053B"/>
    <w:rsid w:val="003E134F"/>
    <w:rsid w:val="003E38C5"/>
    <w:rsid w:val="003E6490"/>
    <w:rsid w:val="003F3A4A"/>
    <w:rsid w:val="003F4C33"/>
    <w:rsid w:val="003F4F7B"/>
    <w:rsid w:val="003F5A91"/>
    <w:rsid w:val="003F6FFC"/>
    <w:rsid w:val="0040266B"/>
    <w:rsid w:val="00402B3A"/>
    <w:rsid w:val="00403555"/>
    <w:rsid w:val="00403CB4"/>
    <w:rsid w:val="00404F2C"/>
    <w:rsid w:val="00410099"/>
    <w:rsid w:val="004118D2"/>
    <w:rsid w:val="00412F31"/>
    <w:rsid w:val="00414567"/>
    <w:rsid w:val="004236D5"/>
    <w:rsid w:val="00425FA0"/>
    <w:rsid w:val="0042609B"/>
    <w:rsid w:val="00427417"/>
    <w:rsid w:val="00430944"/>
    <w:rsid w:val="00443FBD"/>
    <w:rsid w:val="00444116"/>
    <w:rsid w:val="004445AF"/>
    <w:rsid w:val="00444CE2"/>
    <w:rsid w:val="00455873"/>
    <w:rsid w:val="00455E65"/>
    <w:rsid w:val="00457E92"/>
    <w:rsid w:val="004600E0"/>
    <w:rsid w:val="00464056"/>
    <w:rsid w:val="00476A78"/>
    <w:rsid w:val="00482676"/>
    <w:rsid w:val="00486832"/>
    <w:rsid w:val="00490BBF"/>
    <w:rsid w:val="00491E99"/>
    <w:rsid w:val="004927CB"/>
    <w:rsid w:val="00492E24"/>
    <w:rsid w:val="00494250"/>
    <w:rsid w:val="004A143C"/>
    <w:rsid w:val="004A2915"/>
    <w:rsid w:val="004A4FCC"/>
    <w:rsid w:val="004B3BF9"/>
    <w:rsid w:val="004B5F36"/>
    <w:rsid w:val="004C23F2"/>
    <w:rsid w:val="004C3EFD"/>
    <w:rsid w:val="004C4F9F"/>
    <w:rsid w:val="004C55D0"/>
    <w:rsid w:val="004C6305"/>
    <w:rsid w:val="004C650D"/>
    <w:rsid w:val="004D4ACE"/>
    <w:rsid w:val="004E02B4"/>
    <w:rsid w:val="004E42AC"/>
    <w:rsid w:val="004E4789"/>
    <w:rsid w:val="004E6D21"/>
    <w:rsid w:val="004E6F60"/>
    <w:rsid w:val="004F2535"/>
    <w:rsid w:val="004F3DA8"/>
    <w:rsid w:val="004F647B"/>
    <w:rsid w:val="004F7101"/>
    <w:rsid w:val="005002A3"/>
    <w:rsid w:val="00501B34"/>
    <w:rsid w:val="00503F60"/>
    <w:rsid w:val="00510AD3"/>
    <w:rsid w:val="00511F3B"/>
    <w:rsid w:val="00513184"/>
    <w:rsid w:val="00514942"/>
    <w:rsid w:val="0053185C"/>
    <w:rsid w:val="00532D4F"/>
    <w:rsid w:val="005338EA"/>
    <w:rsid w:val="00534377"/>
    <w:rsid w:val="005417B1"/>
    <w:rsid w:val="00544A1F"/>
    <w:rsid w:val="00547FBB"/>
    <w:rsid w:val="00560BD0"/>
    <w:rsid w:val="00561FE9"/>
    <w:rsid w:val="00563B3D"/>
    <w:rsid w:val="005651A1"/>
    <w:rsid w:val="005705DB"/>
    <w:rsid w:val="00572817"/>
    <w:rsid w:val="00573784"/>
    <w:rsid w:val="005769F1"/>
    <w:rsid w:val="00585842"/>
    <w:rsid w:val="005861FC"/>
    <w:rsid w:val="00590FC1"/>
    <w:rsid w:val="005914BD"/>
    <w:rsid w:val="0059153F"/>
    <w:rsid w:val="005961F3"/>
    <w:rsid w:val="0059664C"/>
    <w:rsid w:val="005A03FF"/>
    <w:rsid w:val="005A3387"/>
    <w:rsid w:val="005A3696"/>
    <w:rsid w:val="005B0EF2"/>
    <w:rsid w:val="005B5077"/>
    <w:rsid w:val="005B6D60"/>
    <w:rsid w:val="005B7E81"/>
    <w:rsid w:val="005C13CC"/>
    <w:rsid w:val="005C3DA5"/>
    <w:rsid w:val="005D5D9B"/>
    <w:rsid w:val="005E26F8"/>
    <w:rsid w:val="005E2E3E"/>
    <w:rsid w:val="005E3CA3"/>
    <w:rsid w:val="005E607D"/>
    <w:rsid w:val="005E718D"/>
    <w:rsid w:val="005F063C"/>
    <w:rsid w:val="00602698"/>
    <w:rsid w:val="00606D16"/>
    <w:rsid w:val="00622132"/>
    <w:rsid w:val="006233FC"/>
    <w:rsid w:val="00625C58"/>
    <w:rsid w:val="00633EB8"/>
    <w:rsid w:val="00634DE6"/>
    <w:rsid w:val="00635AC8"/>
    <w:rsid w:val="006372E9"/>
    <w:rsid w:val="006376C4"/>
    <w:rsid w:val="00641202"/>
    <w:rsid w:val="0064180D"/>
    <w:rsid w:val="0064691E"/>
    <w:rsid w:val="00646D50"/>
    <w:rsid w:val="0065458D"/>
    <w:rsid w:val="00656BC1"/>
    <w:rsid w:val="00656F79"/>
    <w:rsid w:val="00657932"/>
    <w:rsid w:val="00660A63"/>
    <w:rsid w:val="00662772"/>
    <w:rsid w:val="00663181"/>
    <w:rsid w:val="00664F85"/>
    <w:rsid w:val="0067673F"/>
    <w:rsid w:val="00684B80"/>
    <w:rsid w:val="006904A2"/>
    <w:rsid w:val="00692BFB"/>
    <w:rsid w:val="006957E7"/>
    <w:rsid w:val="00696262"/>
    <w:rsid w:val="00697922"/>
    <w:rsid w:val="006A2DCF"/>
    <w:rsid w:val="006A3100"/>
    <w:rsid w:val="006A673D"/>
    <w:rsid w:val="006B09F3"/>
    <w:rsid w:val="006B25FE"/>
    <w:rsid w:val="006B384A"/>
    <w:rsid w:val="006C2323"/>
    <w:rsid w:val="006C6B6F"/>
    <w:rsid w:val="006D4940"/>
    <w:rsid w:val="006D5597"/>
    <w:rsid w:val="006D7955"/>
    <w:rsid w:val="006E2097"/>
    <w:rsid w:val="006E55FE"/>
    <w:rsid w:val="006F07C2"/>
    <w:rsid w:val="00704863"/>
    <w:rsid w:val="00710DA4"/>
    <w:rsid w:val="00723B2A"/>
    <w:rsid w:val="00731F98"/>
    <w:rsid w:val="00735F42"/>
    <w:rsid w:val="007362A9"/>
    <w:rsid w:val="00742596"/>
    <w:rsid w:val="00743E1C"/>
    <w:rsid w:val="0074509A"/>
    <w:rsid w:val="007455A6"/>
    <w:rsid w:val="00746EC4"/>
    <w:rsid w:val="007548EC"/>
    <w:rsid w:val="00756BBB"/>
    <w:rsid w:val="007571A3"/>
    <w:rsid w:val="00760255"/>
    <w:rsid w:val="00761B04"/>
    <w:rsid w:val="007628A5"/>
    <w:rsid w:val="00764BA1"/>
    <w:rsid w:val="0076552C"/>
    <w:rsid w:val="0077070C"/>
    <w:rsid w:val="00770786"/>
    <w:rsid w:val="00770CF9"/>
    <w:rsid w:val="00770F00"/>
    <w:rsid w:val="00793C04"/>
    <w:rsid w:val="007A127F"/>
    <w:rsid w:val="007A3B09"/>
    <w:rsid w:val="007A538E"/>
    <w:rsid w:val="007A5422"/>
    <w:rsid w:val="007B5AC3"/>
    <w:rsid w:val="007D29A8"/>
    <w:rsid w:val="007D3DE5"/>
    <w:rsid w:val="007D7235"/>
    <w:rsid w:val="007E133B"/>
    <w:rsid w:val="007F03DC"/>
    <w:rsid w:val="007F404F"/>
    <w:rsid w:val="007F4DE9"/>
    <w:rsid w:val="0080067C"/>
    <w:rsid w:val="008018AE"/>
    <w:rsid w:val="00803F3B"/>
    <w:rsid w:val="00804111"/>
    <w:rsid w:val="00805F03"/>
    <w:rsid w:val="0081272E"/>
    <w:rsid w:val="00813971"/>
    <w:rsid w:val="00814239"/>
    <w:rsid w:val="00815AD1"/>
    <w:rsid w:val="008162C1"/>
    <w:rsid w:val="00825E05"/>
    <w:rsid w:val="0083376E"/>
    <w:rsid w:val="0083599D"/>
    <w:rsid w:val="00835E16"/>
    <w:rsid w:val="00844843"/>
    <w:rsid w:val="00861FBD"/>
    <w:rsid w:val="00863BCF"/>
    <w:rsid w:val="00864D7E"/>
    <w:rsid w:val="008700C1"/>
    <w:rsid w:val="00871462"/>
    <w:rsid w:val="00871793"/>
    <w:rsid w:val="00873592"/>
    <w:rsid w:val="00873F10"/>
    <w:rsid w:val="00882F66"/>
    <w:rsid w:val="00883D9E"/>
    <w:rsid w:val="008873FC"/>
    <w:rsid w:val="0089006E"/>
    <w:rsid w:val="00897E8E"/>
    <w:rsid w:val="008A441F"/>
    <w:rsid w:val="008A5ED7"/>
    <w:rsid w:val="008A70EE"/>
    <w:rsid w:val="008B0932"/>
    <w:rsid w:val="008B27D7"/>
    <w:rsid w:val="008B2F24"/>
    <w:rsid w:val="008B77BA"/>
    <w:rsid w:val="008D570C"/>
    <w:rsid w:val="008D656A"/>
    <w:rsid w:val="008D7298"/>
    <w:rsid w:val="008E49B7"/>
    <w:rsid w:val="008E4E94"/>
    <w:rsid w:val="008F4A9C"/>
    <w:rsid w:val="008F6C57"/>
    <w:rsid w:val="00904E8E"/>
    <w:rsid w:val="00904EDB"/>
    <w:rsid w:val="00911410"/>
    <w:rsid w:val="00914DFB"/>
    <w:rsid w:val="00915369"/>
    <w:rsid w:val="009164D9"/>
    <w:rsid w:val="009213FE"/>
    <w:rsid w:val="0092212E"/>
    <w:rsid w:val="00924184"/>
    <w:rsid w:val="00926249"/>
    <w:rsid w:val="009270F5"/>
    <w:rsid w:val="0092722D"/>
    <w:rsid w:val="00931E00"/>
    <w:rsid w:val="009329B8"/>
    <w:rsid w:val="009350AB"/>
    <w:rsid w:val="009376A1"/>
    <w:rsid w:val="00941262"/>
    <w:rsid w:val="009462F3"/>
    <w:rsid w:val="0095177A"/>
    <w:rsid w:val="009542BA"/>
    <w:rsid w:val="009621B7"/>
    <w:rsid w:val="0096412E"/>
    <w:rsid w:val="00967303"/>
    <w:rsid w:val="0097214E"/>
    <w:rsid w:val="00973AE0"/>
    <w:rsid w:val="00974045"/>
    <w:rsid w:val="00974676"/>
    <w:rsid w:val="009770BE"/>
    <w:rsid w:val="009772FB"/>
    <w:rsid w:val="00981294"/>
    <w:rsid w:val="00982905"/>
    <w:rsid w:val="00982F3B"/>
    <w:rsid w:val="009907C1"/>
    <w:rsid w:val="00994044"/>
    <w:rsid w:val="00997117"/>
    <w:rsid w:val="009A488F"/>
    <w:rsid w:val="009A70E0"/>
    <w:rsid w:val="009B23EB"/>
    <w:rsid w:val="009B4246"/>
    <w:rsid w:val="009C0D7A"/>
    <w:rsid w:val="009C20C4"/>
    <w:rsid w:val="009C4916"/>
    <w:rsid w:val="009C4C72"/>
    <w:rsid w:val="009D499C"/>
    <w:rsid w:val="009D6C65"/>
    <w:rsid w:val="009D7BF2"/>
    <w:rsid w:val="009E2CCD"/>
    <w:rsid w:val="009E4316"/>
    <w:rsid w:val="009E5628"/>
    <w:rsid w:val="009F4C31"/>
    <w:rsid w:val="00A02F0A"/>
    <w:rsid w:val="00A04583"/>
    <w:rsid w:val="00A04865"/>
    <w:rsid w:val="00A060CB"/>
    <w:rsid w:val="00A104A1"/>
    <w:rsid w:val="00A26C9A"/>
    <w:rsid w:val="00A2736A"/>
    <w:rsid w:val="00A31774"/>
    <w:rsid w:val="00A34891"/>
    <w:rsid w:val="00A42094"/>
    <w:rsid w:val="00A4384C"/>
    <w:rsid w:val="00A44A40"/>
    <w:rsid w:val="00A44BFB"/>
    <w:rsid w:val="00A508FB"/>
    <w:rsid w:val="00A51A08"/>
    <w:rsid w:val="00A5391F"/>
    <w:rsid w:val="00A55302"/>
    <w:rsid w:val="00A60D53"/>
    <w:rsid w:val="00A67590"/>
    <w:rsid w:val="00A724DB"/>
    <w:rsid w:val="00A73CC8"/>
    <w:rsid w:val="00A75254"/>
    <w:rsid w:val="00A7623D"/>
    <w:rsid w:val="00A7737C"/>
    <w:rsid w:val="00A80247"/>
    <w:rsid w:val="00A8226B"/>
    <w:rsid w:val="00A82BA9"/>
    <w:rsid w:val="00A86A87"/>
    <w:rsid w:val="00A90EB1"/>
    <w:rsid w:val="00A917C2"/>
    <w:rsid w:val="00A92D19"/>
    <w:rsid w:val="00A94F3E"/>
    <w:rsid w:val="00A95C77"/>
    <w:rsid w:val="00AA0575"/>
    <w:rsid w:val="00AA0DE2"/>
    <w:rsid w:val="00AC77D7"/>
    <w:rsid w:val="00AD23EA"/>
    <w:rsid w:val="00AD4BF2"/>
    <w:rsid w:val="00AD5F8F"/>
    <w:rsid w:val="00AE57E7"/>
    <w:rsid w:val="00AF0426"/>
    <w:rsid w:val="00AF1FD7"/>
    <w:rsid w:val="00AF225B"/>
    <w:rsid w:val="00AF3D34"/>
    <w:rsid w:val="00AF4049"/>
    <w:rsid w:val="00AF7E76"/>
    <w:rsid w:val="00B0102D"/>
    <w:rsid w:val="00B0387A"/>
    <w:rsid w:val="00B11431"/>
    <w:rsid w:val="00B13B8E"/>
    <w:rsid w:val="00B14379"/>
    <w:rsid w:val="00B15BCB"/>
    <w:rsid w:val="00B2165B"/>
    <w:rsid w:val="00B248C7"/>
    <w:rsid w:val="00B30AE4"/>
    <w:rsid w:val="00B3524A"/>
    <w:rsid w:val="00B362FE"/>
    <w:rsid w:val="00B46195"/>
    <w:rsid w:val="00B60A7E"/>
    <w:rsid w:val="00B6212E"/>
    <w:rsid w:val="00B64FE0"/>
    <w:rsid w:val="00B704A8"/>
    <w:rsid w:val="00B8154C"/>
    <w:rsid w:val="00B831BF"/>
    <w:rsid w:val="00B84E52"/>
    <w:rsid w:val="00B866E1"/>
    <w:rsid w:val="00B86839"/>
    <w:rsid w:val="00B868C5"/>
    <w:rsid w:val="00B87002"/>
    <w:rsid w:val="00B870EC"/>
    <w:rsid w:val="00B903E2"/>
    <w:rsid w:val="00B9073F"/>
    <w:rsid w:val="00B92418"/>
    <w:rsid w:val="00BA2DBF"/>
    <w:rsid w:val="00BA4330"/>
    <w:rsid w:val="00BA4F8D"/>
    <w:rsid w:val="00BA5E33"/>
    <w:rsid w:val="00BA5F0D"/>
    <w:rsid w:val="00BB03FF"/>
    <w:rsid w:val="00BB1ACD"/>
    <w:rsid w:val="00BB27A2"/>
    <w:rsid w:val="00BC3ADA"/>
    <w:rsid w:val="00BC43DC"/>
    <w:rsid w:val="00BC6C11"/>
    <w:rsid w:val="00BC7B44"/>
    <w:rsid w:val="00BC7EB3"/>
    <w:rsid w:val="00BD0CBA"/>
    <w:rsid w:val="00BD2305"/>
    <w:rsid w:val="00BD42B7"/>
    <w:rsid w:val="00BE2F5C"/>
    <w:rsid w:val="00BE3740"/>
    <w:rsid w:val="00BE69A3"/>
    <w:rsid w:val="00BE7956"/>
    <w:rsid w:val="00BE7D26"/>
    <w:rsid w:val="00BF3156"/>
    <w:rsid w:val="00BF3884"/>
    <w:rsid w:val="00BF752E"/>
    <w:rsid w:val="00C01AA9"/>
    <w:rsid w:val="00C01E5A"/>
    <w:rsid w:val="00C0444F"/>
    <w:rsid w:val="00C0784C"/>
    <w:rsid w:val="00C10DB3"/>
    <w:rsid w:val="00C12860"/>
    <w:rsid w:val="00C12F5C"/>
    <w:rsid w:val="00C13A50"/>
    <w:rsid w:val="00C14162"/>
    <w:rsid w:val="00C23472"/>
    <w:rsid w:val="00C25567"/>
    <w:rsid w:val="00C25BA7"/>
    <w:rsid w:val="00C25D5E"/>
    <w:rsid w:val="00C26B28"/>
    <w:rsid w:val="00C33D4B"/>
    <w:rsid w:val="00C34986"/>
    <w:rsid w:val="00C35ACD"/>
    <w:rsid w:val="00C37271"/>
    <w:rsid w:val="00C42CED"/>
    <w:rsid w:val="00C44A8C"/>
    <w:rsid w:val="00C45B61"/>
    <w:rsid w:val="00C46051"/>
    <w:rsid w:val="00C4743E"/>
    <w:rsid w:val="00C53823"/>
    <w:rsid w:val="00C560B1"/>
    <w:rsid w:val="00C60252"/>
    <w:rsid w:val="00C61D04"/>
    <w:rsid w:val="00C66985"/>
    <w:rsid w:val="00C7048C"/>
    <w:rsid w:val="00C727F6"/>
    <w:rsid w:val="00C7551E"/>
    <w:rsid w:val="00C757F3"/>
    <w:rsid w:val="00C763C9"/>
    <w:rsid w:val="00C7694C"/>
    <w:rsid w:val="00C849C4"/>
    <w:rsid w:val="00C94133"/>
    <w:rsid w:val="00C96D09"/>
    <w:rsid w:val="00C9782D"/>
    <w:rsid w:val="00CA04F5"/>
    <w:rsid w:val="00CA0B08"/>
    <w:rsid w:val="00CA2FD8"/>
    <w:rsid w:val="00CA4A5D"/>
    <w:rsid w:val="00CA511E"/>
    <w:rsid w:val="00CB3472"/>
    <w:rsid w:val="00CB3A22"/>
    <w:rsid w:val="00CB79E1"/>
    <w:rsid w:val="00CC058E"/>
    <w:rsid w:val="00CC4578"/>
    <w:rsid w:val="00CC4C14"/>
    <w:rsid w:val="00CC7813"/>
    <w:rsid w:val="00CD3D2E"/>
    <w:rsid w:val="00CD6A01"/>
    <w:rsid w:val="00CE035B"/>
    <w:rsid w:val="00CE0B10"/>
    <w:rsid w:val="00CE1674"/>
    <w:rsid w:val="00CE2533"/>
    <w:rsid w:val="00CF1546"/>
    <w:rsid w:val="00CF4BE3"/>
    <w:rsid w:val="00D02CCB"/>
    <w:rsid w:val="00D25DE6"/>
    <w:rsid w:val="00D30134"/>
    <w:rsid w:val="00D316D4"/>
    <w:rsid w:val="00D336EF"/>
    <w:rsid w:val="00D35536"/>
    <w:rsid w:val="00D40CF7"/>
    <w:rsid w:val="00D419D4"/>
    <w:rsid w:val="00D41DCA"/>
    <w:rsid w:val="00D437F7"/>
    <w:rsid w:val="00D46500"/>
    <w:rsid w:val="00D46D90"/>
    <w:rsid w:val="00D52E3D"/>
    <w:rsid w:val="00D530C5"/>
    <w:rsid w:val="00D5666D"/>
    <w:rsid w:val="00D66A63"/>
    <w:rsid w:val="00D6705E"/>
    <w:rsid w:val="00D70F1F"/>
    <w:rsid w:val="00D76F6A"/>
    <w:rsid w:val="00D80759"/>
    <w:rsid w:val="00D81E32"/>
    <w:rsid w:val="00D83B71"/>
    <w:rsid w:val="00D869C7"/>
    <w:rsid w:val="00D91B6B"/>
    <w:rsid w:val="00DA12B5"/>
    <w:rsid w:val="00DA3590"/>
    <w:rsid w:val="00DA360D"/>
    <w:rsid w:val="00DA6150"/>
    <w:rsid w:val="00DA7D7E"/>
    <w:rsid w:val="00DB1044"/>
    <w:rsid w:val="00DB7F4F"/>
    <w:rsid w:val="00DC1186"/>
    <w:rsid w:val="00DC58F4"/>
    <w:rsid w:val="00DC6C61"/>
    <w:rsid w:val="00DC6E9F"/>
    <w:rsid w:val="00DD0E76"/>
    <w:rsid w:val="00DD10E9"/>
    <w:rsid w:val="00DD153F"/>
    <w:rsid w:val="00DE21C2"/>
    <w:rsid w:val="00DE3419"/>
    <w:rsid w:val="00DE59FC"/>
    <w:rsid w:val="00DF0A91"/>
    <w:rsid w:val="00DF1F6C"/>
    <w:rsid w:val="00DF2E7B"/>
    <w:rsid w:val="00DF4AF8"/>
    <w:rsid w:val="00E05B5D"/>
    <w:rsid w:val="00E17BA8"/>
    <w:rsid w:val="00E2171D"/>
    <w:rsid w:val="00E22597"/>
    <w:rsid w:val="00E25FF1"/>
    <w:rsid w:val="00E27D58"/>
    <w:rsid w:val="00E31FED"/>
    <w:rsid w:val="00E335A1"/>
    <w:rsid w:val="00E33E9B"/>
    <w:rsid w:val="00E34586"/>
    <w:rsid w:val="00E3799A"/>
    <w:rsid w:val="00E42249"/>
    <w:rsid w:val="00E43CCC"/>
    <w:rsid w:val="00E44791"/>
    <w:rsid w:val="00E5312B"/>
    <w:rsid w:val="00E62EF3"/>
    <w:rsid w:val="00E676BF"/>
    <w:rsid w:val="00E775D7"/>
    <w:rsid w:val="00E83A57"/>
    <w:rsid w:val="00E85867"/>
    <w:rsid w:val="00E85A7C"/>
    <w:rsid w:val="00E876A2"/>
    <w:rsid w:val="00E90C9E"/>
    <w:rsid w:val="00E93F17"/>
    <w:rsid w:val="00E951C6"/>
    <w:rsid w:val="00E95AE4"/>
    <w:rsid w:val="00EA095E"/>
    <w:rsid w:val="00EA4BE4"/>
    <w:rsid w:val="00EA544B"/>
    <w:rsid w:val="00EB3077"/>
    <w:rsid w:val="00EB320B"/>
    <w:rsid w:val="00EC002F"/>
    <w:rsid w:val="00EC151C"/>
    <w:rsid w:val="00EC313F"/>
    <w:rsid w:val="00EC5C61"/>
    <w:rsid w:val="00ED24AD"/>
    <w:rsid w:val="00ED3C7A"/>
    <w:rsid w:val="00ED4A92"/>
    <w:rsid w:val="00EE0C7A"/>
    <w:rsid w:val="00EE123D"/>
    <w:rsid w:val="00EF4340"/>
    <w:rsid w:val="00EF6BFF"/>
    <w:rsid w:val="00F02367"/>
    <w:rsid w:val="00F1054A"/>
    <w:rsid w:val="00F11016"/>
    <w:rsid w:val="00F1221B"/>
    <w:rsid w:val="00F16BA4"/>
    <w:rsid w:val="00F24BA0"/>
    <w:rsid w:val="00F24F9B"/>
    <w:rsid w:val="00F36197"/>
    <w:rsid w:val="00F41F2C"/>
    <w:rsid w:val="00F42D7B"/>
    <w:rsid w:val="00F46624"/>
    <w:rsid w:val="00F46B82"/>
    <w:rsid w:val="00F50443"/>
    <w:rsid w:val="00F54EA4"/>
    <w:rsid w:val="00F56FAE"/>
    <w:rsid w:val="00F617DC"/>
    <w:rsid w:val="00F61BAC"/>
    <w:rsid w:val="00F72173"/>
    <w:rsid w:val="00F74424"/>
    <w:rsid w:val="00F74EB1"/>
    <w:rsid w:val="00F75914"/>
    <w:rsid w:val="00F77990"/>
    <w:rsid w:val="00F81C21"/>
    <w:rsid w:val="00F82B8F"/>
    <w:rsid w:val="00F854E1"/>
    <w:rsid w:val="00F90432"/>
    <w:rsid w:val="00F9103A"/>
    <w:rsid w:val="00F91AF7"/>
    <w:rsid w:val="00F945A5"/>
    <w:rsid w:val="00F94FF7"/>
    <w:rsid w:val="00F96BA7"/>
    <w:rsid w:val="00FA1AF5"/>
    <w:rsid w:val="00FA1C77"/>
    <w:rsid w:val="00FA2A1B"/>
    <w:rsid w:val="00FA5498"/>
    <w:rsid w:val="00FA57C5"/>
    <w:rsid w:val="00FA698B"/>
    <w:rsid w:val="00FB0170"/>
    <w:rsid w:val="00FB4EC1"/>
    <w:rsid w:val="00FB6E1B"/>
    <w:rsid w:val="00FC2778"/>
    <w:rsid w:val="00FC459A"/>
    <w:rsid w:val="00FC7E8A"/>
    <w:rsid w:val="00FD12A7"/>
    <w:rsid w:val="00FD741B"/>
    <w:rsid w:val="00FE2888"/>
    <w:rsid w:val="00FE6FBC"/>
    <w:rsid w:val="00FF33D9"/>
    <w:rsid w:val="00FF3907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80B"/>
    <w:pPr>
      <w:widowControl w:val="0"/>
      <w:ind w:firstLineChars="200" w:firstLine="200"/>
      <w:jc w:val="both"/>
      <w:outlineLvl w:val="4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9D6C65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D6C65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57E7"/>
    <w:pPr>
      <w:keepNext/>
      <w:keepLines/>
      <w:spacing w:before="60" w:line="415" w:lineRule="auto"/>
      <w:ind w:firstLineChars="0" w:firstLine="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C65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C65"/>
    <w:rPr>
      <w:rFonts w:ascii="Times New Roman" w:eastAsia="黑体" w:hAnsi="Times New Roman" w:cstheme="majorBidi"/>
      <w:bCs/>
      <w:sz w:val="32"/>
      <w:szCs w:val="32"/>
    </w:rPr>
  </w:style>
  <w:style w:type="paragraph" w:styleId="a3">
    <w:name w:val="Title"/>
    <w:aliases w:val="标题3"/>
    <w:basedOn w:val="a"/>
    <w:next w:val="a"/>
    <w:link w:val="Char"/>
    <w:autoRedefine/>
    <w:uiPriority w:val="10"/>
    <w:qFormat/>
    <w:rsid w:val="006957E7"/>
    <w:pPr>
      <w:widowControl/>
      <w:spacing w:before="60"/>
      <w:ind w:firstLineChars="0" w:firstLine="0"/>
      <w:jc w:val="left"/>
      <w:outlineLvl w:val="2"/>
    </w:pPr>
    <w:rPr>
      <w:rFonts w:eastAsia="黑体" w:cstheme="majorBidi"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6957E7"/>
    <w:rPr>
      <w:rFonts w:ascii="Times New Roman" w:eastAsia="黑体" w:hAnsi="Times New Roman" w:cstheme="majorBidi"/>
      <w:bCs/>
      <w:sz w:val="32"/>
      <w:szCs w:val="32"/>
    </w:rPr>
  </w:style>
  <w:style w:type="paragraph" w:customStyle="1" w:styleId="4">
    <w:name w:val="标题4"/>
    <w:basedOn w:val="a"/>
    <w:autoRedefine/>
    <w:qFormat/>
    <w:rsid w:val="006957E7"/>
    <w:pPr>
      <w:keepNext/>
      <w:keepLines/>
      <w:ind w:firstLineChars="0" w:firstLine="0"/>
      <w:jc w:val="left"/>
      <w:outlineLvl w:val="3"/>
    </w:pPr>
    <w:rPr>
      <w:rFonts w:eastAsia="黑体"/>
    </w:rPr>
  </w:style>
  <w:style w:type="paragraph" w:customStyle="1" w:styleId="a4">
    <w:name w:val="图"/>
    <w:basedOn w:val="4"/>
    <w:autoRedefine/>
    <w:qFormat/>
    <w:rsid w:val="006957E7"/>
    <w:pPr>
      <w:jc w:val="center"/>
      <w:outlineLvl w:val="9"/>
    </w:pPr>
    <w:rPr>
      <w:rFonts w:eastAsia="宋体"/>
      <w:sz w:val="21"/>
    </w:rPr>
  </w:style>
  <w:style w:type="paragraph" w:customStyle="1" w:styleId="a5">
    <w:name w:val="表"/>
    <w:basedOn w:val="a4"/>
    <w:autoRedefine/>
    <w:qFormat/>
    <w:rsid w:val="00DD0E76"/>
  </w:style>
  <w:style w:type="character" w:customStyle="1" w:styleId="3Char">
    <w:name w:val="标题 3 Char"/>
    <w:basedOn w:val="a0"/>
    <w:link w:val="3"/>
    <w:uiPriority w:val="9"/>
    <w:rsid w:val="006957E7"/>
    <w:rPr>
      <w:rFonts w:ascii="Times New Roman" w:eastAsia="宋体" w:hAnsi="Times New Roman"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DD0E76"/>
  </w:style>
  <w:style w:type="paragraph" w:styleId="a6">
    <w:name w:val="header"/>
    <w:basedOn w:val="a"/>
    <w:link w:val="Char0"/>
    <w:uiPriority w:val="99"/>
    <w:unhideWhenUsed/>
    <w:rsid w:val="000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outlineLvl w:val="9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080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080B"/>
    <w:pPr>
      <w:tabs>
        <w:tab w:val="center" w:pos="4153"/>
        <w:tab w:val="right" w:pos="8306"/>
      </w:tabs>
      <w:snapToGrid w:val="0"/>
      <w:jc w:val="left"/>
      <w:outlineLvl w:val="9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080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070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a9"/>
    <w:link w:val="1Char0"/>
    <w:qFormat/>
    <w:rsid w:val="0007080B"/>
    <w:pPr>
      <w:spacing w:line="360" w:lineRule="auto"/>
      <w:ind w:firstLineChars="0" w:firstLine="0"/>
      <w:jc w:val="center"/>
    </w:pPr>
    <w:rPr>
      <w:rFonts w:ascii="宋体" w:hAnsi="宋体" w:cs="Times New Roman"/>
      <w:b/>
      <w:sz w:val="44"/>
      <w:szCs w:val="44"/>
    </w:rPr>
  </w:style>
  <w:style w:type="character" w:customStyle="1" w:styleId="1Char0">
    <w:name w:val="样式1 Char"/>
    <w:basedOn w:val="a0"/>
    <w:link w:val="11"/>
    <w:rsid w:val="0007080B"/>
    <w:rPr>
      <w:rFonts w:ascii="宋体" w:eastAsia="宋体" w:hAnsi="宋体" w:cs="Times New Roman"/>
      <w:b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08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080B"/>
    <w:pPr>
      <w:ind w:leftChars="200" w:left="420"/>
    </w:pPr>
  </w:style>
  <w:style w:type="character" w:styleId="aa">
    <w:name w:val="Hyperlink"/>
    <w:basedOn w:val="a0"/>
    <w:uiPriority w:val="99"/>
    <w:unhideWhenUsed/>
    <w:rsid w:val="0007080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7080B"/>
    <w:pPr>
      <w:ind w:firstLine="420"/>
    </w:pPr>
  </w:style>
  <w:style w:type="paragraph" w:styleId="ab">
    <w:name w:val="Balloon Text"/>
    <w:basedOn w:val="a"/>
    <w:link w:val="Char2"/>
    <w:uiPriority w:val="99"/>
    <w:semiHidden/>
    <w:unhideWhenUsed/>
    <w:rsid w:val="0007080B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7080B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80B"/>
    <w:pPr>
      <w:widowControl w:val="0"/>
      <w:ind w:firstLineChars="200" w:firstLine="200"/>
      <w:jc w:val="both"/>
      <w:outlineLvl w:val="4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9D6C65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D6C65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57E7"/>
    <w:pPr>
      <w:keepNext/>
      <w:keepLines/>
      <w:spacing w:before="60" w:line="415" w:lineRule="auto"/>
      <w:ind w:firstLineChars="0" w:firstLine="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C65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C65"/>
    <w:rPr>
      <w:rFonts w:ascii="Times New Roman" w:eastAsia="黑体" w:hAnsi="Times New Roman" w:cstheme="majorBidi"/>
      <w:bCs/>
      <w:sz w:val="32"/>
      <w:szCs w:val="32"/>
    </w:rPr>
  </w:style>
  <w:style w:type="paragraph" w:styleId="a3">
    <w:name w:val="Title"/>
    <w:aliases w:val="标题3"/>
    <w:basedOn w:val="a"/>
    <w:next w:val="a"/>
    <w:link w:val="Char"/>
    <w:autoRedefine/>
    <w:uiPriority w:val="10"/>
    <w:qFormat/>
    <w:rsid w:val="006957E7"/>
    <w:pPr>
      <w:widowControl/>
      <w:spacing w:before="60"/>
      <w:ind w:firstLineChars="0" w:firstLine="0"/>
      <w:jc w:val="left"/>
      <w:outlineLvl w:val="2"/>
    </w:pPr>
    <w:rPr>
      <w:rFonts w:eastAsia="黑体" w:cstheme="majorBidi"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6957E7"/>
    <w:rPr>
      <w:rFonts w:ascii="Times New Roman" w:eastAsia="黑体" w:hAnsi="Times New Roman" w:cstheme="majorBidi"/>
      <w:bCs/>
      <w:sz w:val="32"/>
      <w:szCs w:val="32"/>
    </w:rPr>
  </w:style>
  <w:style w:type="paragraph" w:customStyle="1" w:styleId="4">
    <w:name w:val="标题4"/>
    <w:basedOn w:val="a"/>
    <w:autoRedefine/>
    <w:qFormat/>
    <w:rsid w:val="006957E7"/>
    <w:pPr>
      <w:keepNext/>
      <w:keepLines/>
      <w:ind w:firstLineChars="0" w:firstLine="0"/>
      <w:jc w:val="left"/>
      <w:outlineLvl w:val="3"/>
    </w:pPr>
    <w:rPr>
      <w:rFonts w:eastAsia="黑体"/>
    </w:rPr>
  </w:style>
  <w:style w:type="paragraph" w:customStyle="1" w:styleId="a4">
    <w:name w:val="图"/>
    <w:basedOn w:val="4"/>
    <w:autoRedefine/>
    <w:qFormat/>
    <w:rsid w:val="006957E7"/>
    <w:pPr>
      <w:jc w:val="center"/>
      <w:outlineLvl w:val="9"/>
    </w:pPr>
    <w:rPr>
      <w:rFonts w:eastAsia="宋体"/>
      <w:sz w:val="21"/>
    </w:rPr>
  </w:style>
  <w:style w:type="paragraph" w:customStyle="1" w:styleId="a5">
    <w:name w:val="表"/>
    <w:basedOn w:val="a4"/>
    <w:autoRedefine/>
    <w:qFormat/>
    <w:rsid w:val="00DD0E76"/>
  </w:style>
  <w:style w:type="character" w:customStyle="1" w:styleId="3Char">
    <w:name w:val="标题 3 Char"/>
    <w:basedOn w:val="a0"/>
    <w:link w:val="3"/>
    <w:uiPriority w:val="9"/>
    <w:rsid w:val="006957E7"/>
    <w:rPr>
      <w:rFonts w:ascii="Times New Roman" w:eastAsia="宋体" w:hAnsi="Times New Roman"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DD0E76"/>
  </w:style>
  <w:style w:type="paragraph" w:styleId="a6">
    <w:name w:val="header"/>
    <w:basedOn w:val="a"/>
    <w:link w:val="Char0"/>
    <w:uiPriority w:val="99"/>
    <w:unhideWhenUsed/>
    <w:rsid w:val="000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outlineLvl w:val="9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080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080B"/>
    <w:pPr>
      <w:tabs>
        <w:tab w:val="center" w:pos="4153"/>
        <w:tab w:val="right" w:pos="8306"/>
      </w:tabs>
      <w:snapToGrid w:val="0"/>
      <w:jc w:val="left"/>
      <w:outlineLvl w:val="9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080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070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a9"/>
    <w:link w:val="1Char0"/>
    <w:qFormat/>
    <w:rsid w:val="0007080B"/>
    <w:pPr>
      <w:spacing w:line="360" w:lineRule="auto"/>
      <w:ind w:firstLineChars="0" w:firstLine="0"/>
      <w:jc w:val="center"/>
    </w:pPr>
    <w:rPr>
      <w:rFonts w:ascii="宋体" w:hAnsi="宋体" w:cs="Times New Roman"/>
      <w:b/>
      <w:sz w:val="44"/>
      <w:szCs w:val="44"/>
    </w:rPr>
  </w:style>
  <w:style w:type="character" w:customStyle="1" w:styleId="1Char0">
    <w:name w:val="样式1 Char"/>
    <w:basedOn w:val="a0"/>
    <w:link w:val="11"/>
    <w:rsid w:val="0007080B"/>
    <w:rPr>
      <w:rFonts w:ascii="宋体" w:eastAsia="宋体" w:hAnsi="宋体" w:cs="Times New Roman"/>
      <w:b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08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080B"/>
    <w:pPr>
      <w:ind w:leftChars="200" w:left="420"/>
    </w:pPr>
  </w:style>
  <w:style w:type="character" w:styleId="aa">
    <w:name w:val="Hyperlink"/>
    <w:basedOn w:val="a0"/>
    <w:uiPriority w:val="99"/>
    <w:unhideWhenUsed/>
    <w:rsid w:val="0007080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7080B"/>
    <w:pPr>
      <w:ind w:firstLine="420"/>
    </w:pPr>
  </w:style>
  <w:style w:type="paragraph" w:styleId="ab">
    <w:name w:val="Balloon Text"/>
    <w:basedOn w:val="a"/>
    <w:link w:val="Char2"/>
    <w:uiPriority w:val="99"/>
    <w:semiHidden/>
    <w:unhideWhenUsed/>
    <w:rsid w:val="0007080B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7080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C7291-35D5-48D6-9C1F-888FA54B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JesisW</dc:creator>
  <cp:keywords/>
  <dc:description/>
  <cp:lastModifiedBy>JesisW</cp:lastModifiedBy>
  <cp:revision>677</cp:revision>
  <dcterms:created xsi:type="dcterms:W3CDTF">2019-08-13T10:11:00Z</dcterms:created>
  <dcterms:modified xsi:type="dcterms:W3CDTF">2020-02-20T07:25:00Z</dcterms:modified>
</cp:coreProperties>
</file>