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12C0" w:rsidRDefault="00E812C0">
      <w:pPr>
        <w:spacing w:before="480" w:after="240"/>
        <w:jc w:val="center"/>
      </w:pPr>
      <w:bookmarkStart w:id="0" w:name="_GoBack"/>
      <w:bookmarkEnd w:id="0"/>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904"/>
      </w:tblGrid>
      <w:tr w:rsidR="00E812C0">
        <w:tblPrEx>
          <w:tblCellMar>
            <w:top w:w="0" w:type="dxa"/>
            <w:bottom w:w="0" w:type="dxa"/>
          </w:tblCellMar>
        </w:tblPrEx>
        <w:tc>
          <w:tcPr>
            <w:tcW w:w="8504" w:type="dxa"/>
            <w:gridSpan w:val="2"/>
            <w:tcBorders>
              <w:top w:val="single" w:sz="4" w:space="0" w:color="3730A3"/>
              <w:left w:val="single" w:sz="4" w:space="0" w:color="3730A3"/>
              <w:bottom w:val="single" w:sz="4" w:space="0" w:color="3730A3"/>
              <w:right w:val="single" w:sz="4" w:space="0" w:color="3730A3"/>
            </w:tcBorders>
            <w:shd w:val="clear" w:color="auto" w:fill="1E293B"/>
            <w:tcMar>
              <w:top w:w="200" w:type="dxa"/>
              <w:left w:w="200" w:type="dxa"/>
              <w:bottom w:w="200" w:type="dxa"/>
              <w:right w:w="200" w:type="dxa"/>
            </w:tcMar>
            <w:vAlign w:val="center"/>
          </w:tcPr>
          <w:p w:rsidR="00E812C0" w:rsidRDefault="00992D39">
            <w:pPr>
              <w:spacing w:line="320" w:lineRule="auto"/>
              <w:jc w:val="center"/>
            </w:pPr>
            <w:r>
              <w:rPr>
                <w:b/>
                <w:bCs/>
                <w:color w:val="FFFFFF"/>
                <w:sz w:val="26"/>
                <w:szCs w:val="26"/>
              </w:rPr>
              <w:t>UNIVERSIDAD TECNOLÓGICA DE ACAPULCO</w:t>
            </w:r>
          </w:p>
          <w:p w:rsidR="00E812C0" w:rsidRDefault="00992D39">
            <w:pPr>
              <w:spacing w:line="320" w:lineRule="auto"/>
              <w:jc w:val="center"/>
            </w:pPr>
            <w:r>
              <w:rPr>
                <w:color w:val="C7D2FE"/>
                <w:sz w:val="22"/>
                <w:szCs w:val="22"/>
              </w:rPr>
              <w:t>T.S.U. en Tecnologías de la Información</w:t>
            </w:r>
          </w:p>
          <w:p w:rsidR="00E812C0" w:rsidRDefault="00992D39">
            <w:pPr>
              <w:spacing w:line="320" w:lineRule="auto"/>
              <w:jc w:val="center"/>
            </w:pPr>
            <w:r>
              <w:rPr>
                <w:color w:val="C7D2FE"/>
                <w:sz w:val="22"/>
                <w:szCs w:val="22"/>
              </w:rPr>
              <w:t>Área Desarrollo de Software Multiplataforma</w:t>
            </w:r>
          </w:p>
          <w:p w:rsidR="00E812C0" w:rsidRDefault="00992D39">
            <w:pPr>
              <w:spacing w:before="200" w:line="500" w:lineRule="auto"/>
              <w:jc w:val="center"/>
            </w:pPr>
            <w:r>
              <w:rPr>
                <w:b/>
                <w:bCs/>
                <w:color w:val="FCD34D"/>
                <w:sz w:val="40"/>
                <w:szCs w:val="40"/>
              </w:rPr>
              <w:t>PORTAFOLIO DE EVIDENCIAS</w:t>
            </w:r>
          </w:p>
          <w:p w:rsidR="00E812C0" w:rsidRDefault="00992D39">
            <w:pPr>
              <w:spacing w:before="80" w:line="320" w:lineRule="auto"/>
              <w:jc w:val="center"/>
            </w:pPr>
            <w:r>
              <w:rPr>
                <w:color w:val="E0E7FF"/>
              </w:rPr>
              <w:t>SRM System – Sistema de Gestión de Relaciones con Proveedores</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Materia:</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ARQUITECTURA DE SOFTWARE</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Periodo:</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Septiembre – Diciembre 2025</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Turno:</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Matutino</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Unidades de Aprendizaje:</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Fundamentos de arquitecturas de software</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Prácticas incluidas:</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Prácticas 1.1, 1.2, 1.3, 2.1, 2.2 y 2.3</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Alumno(a):</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Jesús Olav Pineda Salinas</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Matrícula:</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202304037</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Correo:</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202304037@uta.edu.mx</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Cuatrimestre:</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7°</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Grupo:</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B</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Profesor:</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Mtro. Raúl Arturo Coria López</w:t>
            </w:r>
          </w:p>
        </w:tc>
      </w:tr>
    </w:tbl>
    <w:p w:rsidR="00E812C0" w:rsidRDefault="00992D39">
      <w:r>
        <w:br w:type="page"/>
      </w:r>
    </w:p>
    <w:p w:rsidR="00E812C0" w:rsidRDefault="00992D39">
      <w:pPr>
        <w:pStyle w:val="Ttulo1"/>
      </w:pPr>
      <w:bookmarkStart w:id="1" w:name="_Toc232489525"/>
      <w:r>
        <w:lastRenderedPageBreak/>
        <w:t>ÍNDICE</w:t>
      </w:r>
      <w:bookmarkEnd w:id="1"/>
    </w:p>
    <w:sdt>
      <w:sdtPr>
        <w:id w:val="-1672415038"/>
      </w:sdtPr>
      <w:sdtEndPr/>
      <w:sdtContent>
        <w:p w:rsidR="00490197" w:rsidRDefault="00992D39">
          <w:pPr>
            <w:pStyle w:val="TDC1"/>
            <w:tabs>
              <w:tab w:val="right" w:leader="dot" w:pos="8494"/>
            </w:tabs>
            <w:rPr>
              <w:noProof/>
            </w:rPr>
          </w:pPr>
          <w:r>
            <w:fldChar w:fldCharType="begin"/>
          </w:r>
          <w:r>
            <w:instrText>TOC \h \o "1-3"</w:instrText>
          </w:r>
          <w:r>
            <w:fldChar w:fldCharType="separate"/>
          </w:r>
          <w:hyperlink w:anchor="_Toc232489525" w:history="1">
            <w:r w:rsidR="00490197" w:rsidRPr="005235E8">
              <w:rPr>
                <w:rStyle w:val="Hipervnculo"/>
                <w:noProof/>
              </w:rPr>
              <w:t>ÍNDICE</w:t>
            </w:r>
            <w:r w:rsidR="00490197">
              <w:rPr>
                <w:noProof/>
              </w:rPr>
              <w:tab/>
            </w:r>
            <w:r w:rsidR="00490197">
              <w:rPr>
                <w:noProof/>
              </w:rPr>
              <w:fldChar w:fldCharType="begin"/>
            </w:r>
            <w:r w:rsidR="00490197">
              <w:rPr>
                <w:noProof/>
              </w:rPr>
              <w:instrText xml:space="preserve"> PAGEREF _Toc232489525 \h </w:instrText>
            </w:r>
            <w:r w:rsidR="00490197">
              <w:rPr>
                <w:noProof/>
              </w:rPr>
            </w:r>
            <w:r w:rsidR="00490197">
              <w:rPr>
                <w:noProof/>
              </w:rPr>
              <w:fldChar w:fldCharType="separate"/>
            </w:r>
            <w:r w:rsidR="00490197">
              <w:rPr>
                <w:noProof/>
              </w:rPr>
              <w:t>2</w:t>
            </w:r>
            <w:r w:rsidR="00490197">
              <w:rPr>
                <w:noProof/>
              </w:rPr>
              <w:fldChar w:fldCharType="end"/>
            </w:r>
          </w:hyperlink>
        </w:p>
        <w:p w:rsidR="00490197" w:rsidRDefault="00490197">
          <w:pPr>
            <w:pStyle w:val="TDC1"/>
            <w:tabs>
              <w:tab w:val="right" w:leader="dot" w:pos="8494"/>
            </w:tabs>
            <w:rPr>
              <w:noProof/>
            </w:rPr>
          </w:pPr>
          <w:hyperlink w:anchor="_Toc232489526" w:history="1">
            <w:r w:rsidRPr="005235E8">
              <w:rPr>
                <w:rStyle w:val="Hipervnculo"/>
                <w:noProof/>
              </w:rPr>
              <w:t>PRIMER PARCIAL</w:t>
            </w:r>
            <w:r>
              <w:rPr>
                <w:noProof/>
              </w:rPr>
              <w:tab/>
            </w:r>
            <w:r>
              <w:rPr>
                <w:noProof/>
              </w:rPr>
              <w:fldChar w:fldCharType="begin"/>
            </w:r>
            <w:r>
              <w:rPr>
                <w:noProof/>
              </w:rPr>
              <w:instrText xml:space="preserve"> PAGEREF _Toc232489526 \h </w:instrText>
            </w:r>
            <w:r>
              <w:rPr>
                <w:noProof/>
              </w:rPr>
            </w:r>
            <w:r>
              <w:rPr>
                <w:noProof/>
              </w:rPr>
              <w:fldChar w:fldCharType="separate"/>
            </w:r>
            <w:r>
              <w:rPr>
                <w:noProof/>
              </w:rPr>
              <w:t>3</w:t>
            </w:r>
            <w:r>
              <w:rPr>
                <w:noProof/>
              </w:rPr>
              <w:fldChar w:fldCharType="end"/>
            </w:r>
          </w:hyperlink>
        </w:p>
        <w:p w:rsidR="00490197" w:rsidRDefault="00490197">
          <w:pPr>
            <w:pStyle w:val="TDC2"/>
            <w:tabs>
              <w:tab w:val="right" w:leader="dot" w:pos="8494"/>
            </w:tabs>
            <w:rPr>
              <w:noProof/>
            </w:rPr>
          </w:pPr>
          <w:hyperlink w:anchor="_Toc232489527" w:history="1">
            <w:r w:rsidRPr="005235E8">
              <w:rPr>
                <w:rStyle w:val="Hipervnculo"/>
                <w:noProof/>
              </w:rPr>
              <w:t>PRÁCTICA 1.1 – SCRUM: Definir Epics, Story y Task en Jira</w:t>
            </w:r>
            <w:r>
              <w:rPr>
                <w:noProof/>
              </w:rPr>
              <w:tab/>
            </w:r>
            <w:r>
              <w:rPr>
                <w:noProof/>
              </w:rPr>
              <w:fldChar w:fldCharType="begin"/>
            </w:r>
            <w:r>
              <w:rPr>
                <w:noProof/>
              </w:rPr>
              <w:instrText xml:space="preserve"> PAGEREF _Toc232489527 \h </w:instrText>
            </w:r>
            <w:r>
              <w:rPr>
                <w:noProof/>
              </w:rPr>
            </w:r>
            <w:r>
              <w:rPr>
                <w:noProof/>
              </w:rPr>
              <w:fldChar w:fldCharType="separate"/>
            </w:r>
            <w:r>
              <w:rPr>
                <w:noProof/>
              </w:rPr>
              <w:t>3</w:t>
            </w:r>
            <w:r>
              <w:rPr>
                <w:noProof/>
              </w:rPr>
              <w:fldChar w:fldCharType="end"/>
            </w:r>
          </w:hyperlink>
        </w:p>
        <w:p w:rsidR="00490197" w:rsidRDefault="00490197">
          <w:pPr>
            <w:pStyle w:val="TDC3"/>
            <w:tabs>
              <w:tab w:val="right" w:leader="dot" w:pos="8494"/>
            </w:tabs>
            <w:rPr>
              <w:noProof/>
            </w:rPr>
          </w:pPr>
          <w:hyperlink w:anchor="_Toc232489528" w:history="1">
            <w:r w:rsidRPr="005235E8">
              <w:rPr>
                <w:rStyle w:val="Hipervnculo"/>
                <w:noProof/>
              </w:rPr>
              <w:t>Descripción</w:t>
            </w:r>
            <w:r>
              <w:rPr>
                <w:noProof/>
              </w:rPr>
              <w:tab/>
            </w:r>
            <w:r>
              <w:rPr>
                <w:noProof/>
              </w:rPr>
              <w:fldChar w:fldCharType="begin"/>
            </w:r>
            <w:r>
              <w:rPr>
                <w:noProof/>
              </w:rPr>
              <w:instrText xml:space="preserve"> PAGEREF _Toc232489528 \h </w:instrText>
            </w:r>
            <w:r>
              <w:rPr>
                <w:noProof/>
              </w:rPr>
            </w:r>
            <w:r>
              <w:rPr>
                <w:noProof/>
              </w:rPr>
              <w:fldChar w:fldCharType="separate"/>
            </w:r>
            <w:r>
              <w:rPr>
                <w:noProof/>
              </w:rPr>
              <w:t>3</w:t>
            </w:r>
            <w:r>
              <w:rPr>
                <w:noProof/>
              </w:rPr>
              <w:fldChar w:fldCharType="end"/>
            </w:r>
          </w:hyperlink>
        </w:p>
        <w:p w:rsidR="00490197" w:rsidRDefault="00490197">
          <w:pPr>
            <w:pStyle w:val="TDC3"/>
            <w:tabs>
              <w:tab w:val="right" w:leader="dot" w:pos="8494"/>
            </w:tabs>
            <w:rPr>
              <w:noProof/>
            </w:rPr>
          </w:pPr>
          <w:hyperlink w:anchor="_Toc232489529" w:history="1">
            <w:r w:rsidRPr="005235E8">
              <w:rPr>
                <w:rStyle w:val="Hipervnculo"/>
                <w:noProof/>
              </w:rPr>
              <w:t>Desarrollo</w:t>
            </w:r>
            <w:r>
              <w:rPr>
                <w:noProof/>
              </w:rPr>
              <w:tab/>
            </w:r>
            <w:r>
              <w:rPr>
                <w:noProof/>
              </w:rPr>
              <w:fldChar w:fldCharType="begin"/>
            </w:r>
            <w:r>
              <w:rPr>
                <w:noProof/>
              </w:rPr>
              <w:instrText xml:space="preserve"> PAGEREF _Toc232489529 \h </w:instrText>
            </w:r>
            <w:r>
              <w:rPr>
                <w:noProof/>
              </w:rPr>
            </w:r>
            <w:r>
              <w:rPr>
                <w:noProof/>
              </w:rPr>
              <w:fldChar w:fldCharType="separate"/>
            </w:r>
            <w:r>
              <w:rPr>
                <w:noProof/>
              </w:rPr>
              <w:t>4</w:t>
            </w:r>
            <w:r>
              <w:rPr>
                <w:noProof/>
              </w:rPr>
              <w:fldChar w:fldCharType="end"/>
            </w:r>
          </w:hyperlink>
        </w:p>
        <w:p w:rsidR="00490197" w:rsidRDefault="00490197">
          <w:pPr>
            <w:pStyle w:val="TDC3"/>
            <w:tabs>
              <w:tab w:val="right" w:leader="dot" w:pos="8494"/>
            </w:tabs>
            <w:rPr>
              <w:noProof/>
            </w:rPr>
          </w:pPr>
          <w:hyperlink w:anchor="_Toc232489530" w:history="1">
            <w:r w:rsidRPr="005235E8">
              <w:rPr>
                <w:rStyle w:val="Hipervnculo"/>
                <w:noProof/>
              </w:rPr>
              <w:t>Conclusión</w:t>
            </w:r>
            <w:r>
              <w:rPr>
                <w:noProof/>
              </w:rPr>
              <w:tab/>
            </w:r>
            <w:r>
              <w:rPr>
                <w:noProof/>
              </w:rPr>
              <w:fldChar w:fldCharType="begin"/>
            </w:r>
            <w:r>
              <w:rPr>
                <w:noProof/>
              </w:rPr>
              <w:instrText xml:space="preserve"> PAGEREF _Toc232489530 \h </w:instrText>
            </w:r>
            <w:r>
              <w:rPr>
                <w:noProof/>
              </w:rPr>
            </w:r>
            <w:r>
              <w:rPr>
                <w:noProof/>
              </w:rPr>
              <w:fldChar w:fldCharType="separate"/>
            </w:r>
            <w:r>
              <w:rPr>
                <w:noProof/>
              </w:rPr>
              <w:t>6</w:t>
            </w:r>
            <w:r>
              <w:rPr>
                <w:noProof/>
              </w:rPr>
              <w:fldChar w:fldCharType="end"/>
            </w:r>
          </w:hyperlink>
        </w:p>
        <w:p w:rsidR="00490197" w:rsidRDefault="00490197">
          <w:pPr>
            <w:pStyle w:val="TDC2"/>
            <w:tabs>
              <w:tab w:val="right" w:leader="dot" w:pos="8494"/>
            </w:tabs>
            <w:rPr>
              <w:noProof/>
            </w:rPr>
          </w:pPr>
          <w:hyperlink w:anchor="_Toc232489531" w:history="1">
            <w:r w:rsidRPr="005235E8">
              <w:rPr>
                <w:rStyle w:val="Hipervnculo"/>
                <w:noProof/>
              </w:rPr>
              <w:t>PRÁCTICA 1.2 – Instalación, Configuración y Uso de Git</w:t>
            </w:r>
            <w:r>
              <w:rPr>
                <w:noProof/>
              </w:rPr>
              <w:tab/>
            </w:r>
            <w:r>
              <w:rPr>
                <w:noProof/>
              </w:rPr>
              <w:fldChar w:fldCharType="begin"/>
            </w:r>
            <w:r>
              <w:rPr>
                <w:noProof/>
              </w:rPr>
              <w:instrText xml:space="preserve"> PAGEREF _Toc232489531 \h </w:instrText>
            </w:r>
            <w:r>
              <w:rPr>
                <w:noProof/>
              </w:rPr>
            </w:r>
            <w:r>
              <w:rPr>
                <w:noProof/>
              </w:rPr>
              <w:fldChar w:fldCharType="separate"/>
            </w:r>
            <w:r>
              <w:rPr>
                <w:noProof/>
              </w:rPr>
              <w:t>7</w:t>
            </w:r>
            <w:r>
              <w:rPr>
                <w:noProof/>
              </w:rPr>
              <w:fldChar w:fldCharType="end"/>
            </w:r>
          </w:hyperlink>
        </w:p>
        <w:p w:rsidR="00490197" w:rsidRDefault="00490197">
          <w:pPr>
            <w:pStyle w:val="TDC3"/>
            <w:tabs>
              <w:tab w:val="right" w:leader="dot" w:pos="8494"/>
            </w:tabs>
            <w:rPr>
              <w:noProof/>
            </w:rPr>
          </w:pPr>
          <w:hyperlink w:anchor="_Toc232489532" w:history="1">
            <w:r w:rsidRPr="005235E8">
              <w:rPr>
                <w:rStyle w:val="Hipervnculo"/>
                <w:noProof/>
              </w:rPr>
              <w:t>Descripción</w:t>
            </w:r>
            <w:r>
              <w:rPr>
                <w:noProof/>
              </w:rPr>
              <w:tab/>
            </w:r>
            <w:r>
              <w:rPr>
                <w:noProof/>
              </w:rPr>
              <w:fldChar w:fldCharType="begin"/>
            </w:r>
            <w:r>
              <w:rPr>
                <w:noProof/>
              </w:rPr>
              <w:instrText xml:space="preserve"> PAGEREF _Toc232489532 \h </w:instrText>
            </w:r>
            <w:r>
              <w:rPr>
                <w:noProof/>
              </w:rPr>
            </w:r>
            <w:r>
              <w:rPr>
                <w:noProof/>
              </w:rPr>
              <w:fldChar w:fldCharType="separate"/>
            </w:r>
            <w:r>
              <w:rPr>
                <w:noProof/>
              </w:rPr>
              <w:t>7</w:t>
            </w:r>
            <w:r>
              <w:rPr>
                <w:noProof/>
              </w:rPr>
              <w:fldChar w:fldCharType="end"/>
            </w:r>
          </w:hyperlink>
        </w:p>
        <w:p w:rsidR="00490197" w:rsidRDefault="00490197">
          <w:pPr>
            <w:pStyle w:val="TDC3"/>
            <w:tabs>
              <w:tab w:val="right" w:leader="dot" w:pos="8494"/>
            </w:tabs>
            <w:rPr>
              <w:noProof/>
            </w:rPr>
          </w:pPr>
          <w:hyperlink w:anchor="_Toc232489533" w:history="1">
            <w:r w:rsidRPr="005235E8">
              <w:rPr>
                <w:rStyle w:val="Hipervnculo"/>
                <w:noProof/>
              </w:rPr>
              <w:t>Desarrollo</w:t>
            </w:r>
            <w:r>
              <w:rPr>
                <w:noProof/>
              </w:rPr>
              <w:tab/>
            </w:r>
            <w:r>
              <w:rPr>
                <w:noProof/>
              </w:rPr>
              <w:fldChar w:fldCharType="begin"/>
            </w:r>
            <w:r>
              <w:rPr>
                <w:noProof/>
              </w:rPr>
              <w:instrText xml:space="preserve"> PAGEREF _Toc232489533 \h </w:instrText>
            </w:r>
            <w:r>
              <w:rPr>
                <w:noProof/>
              </w:rPr>
            </w:r>
            <w:r>
              <w:rPr>
                <w:noProof/>
              </w:rPr>
              <w:fldChar w:fldCharType="separate"/>
            </w:r>
            <w:r>
              <w:rPr>
                <w:noProof/>
              </w:rPr>
              <w:t>8</w:t>
            </w:r>
            <w:r>
              <w:rPr>
                <w:noProof/>
              </w:rPr>
              <w:fldChar w:fldCharType="end"/>
            </w:r>
          </w:hyperlink>
        </w:p>
        <w:p w:rsidR="00490197" w:rsidRDefault="00490197">
          <w:pPr>
            <w:pStyle w:val="TDC3"/>
            <w:tabs>
              <w:tab w:val="right" w:leader="dot" w:pos="8494"/>
            </w:tabs>
            <w:rPr>
              <w:noProof/>
            </w:rPr>
          </w:pPr>
          <w:hyperlink w:anchor="_Toc232489534" w:history="1">
            <w:r w:rsidRPr="005235E8">
              <w:rPr>
                <w:rStyle w:val="Hipervnculo"/>
                <w:noProof/>
              </w:rPr>
              <w:t>Conclusión</w:t>
            </w:r>
            <w:r>
              <w:rPr>
                <w:noProof/>
              </w:rPr>
              <w:tab/>
            </w:r>
            <w:r>
              <w:rPr>
                <w:noProof/>
              </w:rPr>
              <w:fldChar w:fldCharType="begin"/>
            </w:r>
            <w:r>
              <w:rPr>
                <w:noProof/>
              </w:rPr>
              <w:instrText xml:space="preserve"> PAGEREF _Toc232489534 \h </w:instrText>
            </w:r>
            <w:r>
              <w:rPr>
                <w:noProof/>
              </w:rPr>
            </w:r>
            <w:r>
              <w:rPr>
                <w:noProof/>
              </w:rPr>
              <w:fldChar w:fldCharType="separate"/>
            </w:r>
            <w:r>
              <w:rPr>
                <w:noProof/>
              </w:rPr>
              <w:t>10</w:t>
            </w:r>
            <w:r>
              <w:rPr>
                <w:noProof/>
              </w:rPr>
              <w:fldChar w:fldCharType="end"/>
            </w:r>
          </w:hyperlink>
        </w:p>
        <w:p w:rsidR="00490197" w:rsidRDefault="00490197">
          <w:pPr>
            <w:pStyle w:val="TDC2"/>
            <w:tabs>
              <w:tab w:val="right" w:leader="dot" w:pos="8494"/>
            </w:tabs>
            <w:rPr>
              <w:noProof/>
            </w:rPr>
          </w:pPr>
          <w:hyperlink w:anchor="_Toc232489535" w:history="1">
            <w:r w:rsidRPr="005235E8">
              <w:rPr>
                <w:rStyle w:val="Hipervnculo"/>
                <w:noProof/>
              </w:rPr>
              <w:t>PRÁCTICA 1.3 – Diagrama de Gantt en Jira</w:t>
            </w:r>
            <w:r>
              <w:rPr>
                <w:noProof/>
              </w:rPr>
              <w:tab/>
            </w:r>
            <w:r>
              <w:rPr>
                <w:noProof/>
              </w:rPr>
              <w:fldChar w:fldCharType="begin"/>
            </w:r>
            <w:r>
              <w:rPr>
                <w:noProof/>
              </w:rPr>
              <w:instrText xml:space="preserve"> PAGEREF _Toc232489535 \h </w:instrText>
            </w:r>
            <w:r>
              <w:rPr>
                <w:noProof/>
              </w:rPr>
            </w:r>
            <w:r>
              <w:rPr>
                <w:noProof/>
              </w:rPr>
              <w:fldChar w:fldCharType="separate"/>
            </w:r>
            <w:r>
              <w:rPr>
                <w:noProof/>
              </w:rPr>
              <w:t>11</w:t>
            </w:r>
            <w:r>
              <w:rPr>
                <w:noProof/>
              </w:rPr>
              <w:fldChar w:fldCharType="end"/>
            </w:r>
          </w:hyperlink>
        </w:p>
        <w:p w:rsidR="00490197" w:rsidRDefault="00490197">
          <w:pPr>
            <w:pStyle w:val="TDC3"/>
            <w:tabs>
              <w:tab w:val="right" w:leader="dot" w:pos="8494"/>
            </w:tabs>
            <w:rPr>
              <w:noProof/>
            </w:rPr>
          </w:pPr>
          <w:hyperlink w:anchor="_Toc232489536" w:history="1">
            <w:r w:rsidRPr="005235E8">
              <w:rPr>
                <w:rStyle w:val="Hipervnculo"/>
                <w:noProof/>
              </w:rPr>
              <w:t>Descripción</w:t>
            </w:r>
            <w:r>
              <w:rPr>
                <w:noProof/>
              </w:rPr>
              <w:tab/>
            </w:r>
            <w:r>
              <w:rPr>
                <w:noProof/>
              </w:rPr>
              <w:fldChar w:fldCharType="begin"/>
            </w:r>
            <w:r>
              <w:rPr>
                <w:noProof/>
              </w:rPr>
              <w:instrText xml:space="preserve"> PAGEREF _Toc232489536 \h </w:instrText>
            </w:r>
            <w:r>
              <w:rPr>
                <w:noProof/>
              </w:rPr>
            </w:r>
            <w:r>
              <w:rPr>
                <w:noProof/>
              </w:rPr>
              <w:fldChar w:fldCharType="separate"/>
            </w:r>
            <w:r>
              <w:rPr>
                <w:noProof/>
              </w:rPr>
              <w:t>11</w:t>
            </w:r>
            <w:r>
              <w:rPr>
                <w:noProof/>
              </w:rPr>
              <w:fldChar w:fldCharType="end"/>
            </w:r>
          </w:hyperlink>
        </w:p>
        <w:p w:rsidR="00490197" w:rsidRDefault="00490197">
          <w:pPr>
            <w:pStyle w:val="TDC3"/>
            <w:tabs>
              <w:tab w:val="right" w:leader="dot" w:pos="8494"/>
            </w:tabs>
            <w:rPr>
              <w:noProof/>
            </w:rPr>
          </w:pPr>
          <w:hyperlink w:anchor="_Toc232489537" w:history="1">
            <w:r w:rsidRPr="005235E8">
              <w:rPr>
                <w:rStyle w:val="Hipervnculo"/>
                <w:noProof/>
              </w:rPr>
              <w:t>Desarrollo</w:t>
            </w:r>
            <w:r>
              <w:rPr>
                <w:noProof/>
              </w:rPr>
              <w:tab/>
            </w:r>
            <w:r>
              <w:rPr>
                <w:noProof/>
              </w:rPr>
              <w:fldChar w:fldCharType="begin"/>
            </w:r>
            <w:r>
              <w:rPr>
                <w:noProof/>
              </w:rPr>
              <w:instrText xml:space="preserve"> PAGEREF _Toc232489537 \h </w:instrText>
            </w:r>
            <w:r>
              <w:rPr>
                <w:noProof/>
              </w:rPr>
            </w:r>
            <w:r>
              <w:rPr>
                <w:noProof/>
              </w:rPr>
              <w:fldChar w:fldCharType="separate"/>
            </w:r>
            <w:r>
              <w:rPr>
                <w:noProof/>
              </w:rPr>
              <w:t>12</w:t>
            </w:r>
            <w:r>
              <w:rPr>
                <w:noProof/>
              </w:rPr>
              <w:fldChar w:fldCharType="end"/>
            </w:r>
          </w:hyperlink>
        </w:p>
        <w:p w:rsidR="00490197" w:rsidRDefault="00490197">
          <w:pPr>
            <w:pStyle w:val="TDC3"/>
            <w:tabs>
              <w:tab w:val="right" w:leader="dot" w:pos="8494"/>
            </w:tabs>
            <w:rPr>
              <w:noProof/>
            </w:rPr>
          </w:pPr>
          <w:hyperlink w:anchor="_Toc232489538" w:history="1">
            <w:r w:rsidRPr="005235E8">
              <w:rPr>
                <w:rStyle w:val="Hipervnculo"/>
                <w:noProof/>
              </w:rPr>
              <w:t>Conclusión</w:t>
            </w:r>
            <w:r>
              <w:rPr>
                <w:noProof/>
              </w:rPr>
              <w:tab/>
            </w:r>
            <w:r>
              <w:rPr>
                <w:noProof/>
              </w:rPr>
              <w:fldChar w:fldCharType="begin"/>
            </w:r>
            <w:r>
              <w:rPr>
                <w:noProof/>
              </w:rPr>
              <w:instrText xml:space="preserve"> PAGEREF _Toc232489538 \h </w:instrText>
            </w:r>
            <w:r>
              <w:rPr>
                <w:noProof/>
              </w:rPr>
            </w:r>
            <w:r>
              <w:rPr>
                <w:noProof/>
              </w:rPr>
              <w:fldChar w:fldCharType="separate"/>
            </w:r>
            <w:r>
              <w:rPr>
                <w:noProof/>
              </w:rPr>
              <w:t>13</w:t>
            </w:r>
            <w:r>
              <w:rPr>
                <w:noProof/>
              </w:rPr>
              <w:fldChar w:fldCharType="end"/>
            </w:r>
          </w:hyperlink>
        </w:p>
        <w:p w:rsidR="00490197" w:rsidRDefault="00490197">
          <w:pPr>
            <w:pStyle w:val="TDC1"/>
            <w:tabs>
              <w:tab w:val="right" w:leader="dot" w:pos="8494"/>
            </w:tabs>
            <w:rPr>
              <w:noProof/>
            </w:rPr>
          </w:pPr>
          <w:hyperlink w:anchor="_Toc232489539" w:history="1">
            <w:r w:rsidRPr="005235E8">
              <w:rPr>
                <w:rStyle w:val="Hipervnculo"/>
                <w:noProof/>
              </w:rPr>
              <w:t>SEGUNDO PARCIAL</w:t>
            </w:r>
            <w:r>
              <w:rPr>
                <w:noProof/>
              </w:rPr>
              <w:tab/>
            </w:r>
            <w:r>
              <w:rPr>
                <w:noProof/>
              </w:rPr>
              <w:fldChar w:fldCharType="begin"/>
            </w:r>
            <w:r>
              <w:rPr>
                <w:noProof/>
              </w:rPr>
              <w:instrText xml:space="preserve"> PAGEREF _Toc232489539 \h </w:instrText>
            </w:r>
            <w:r>
              <w:rPr>
                <w:noProof/>
              </w:rPr>
            </w:r>
            <w:r>
              <w:rPr>
                <w:noProof/>
              </w:rPr>
              <w:fldChar w:fldCharType="separate"/>
            </w:r>
            <w:r>
              <w:rPr>
                <w:noProof/>
              </w:rPr>
              <w:t>15</w:t>
            </w:r>
            <w:r>
              <w:rPr>
                <w:noProof/>
              </w:rPr>
              <w:fldChar w:fldCharType="end"/>
            </w:r>
          </w:hyperlink>
        </w:p>
        <w:p w:rsidR="00490197" w:rsidRDefault="00490197">
          <w:pPr>
            <w:pStyle w:val="TDC2"/>
            <w:tabs>
              <w:tab w:val="right" w:leader="dot" w:pos="8494"/>
            </w:tabs>
            <w:rPr>
              <w:noProof/>
            </w:rPr>
          </w:pPr>
          <w:hyperlink w:anchor="_Toc232489540" w:history="1">
            <w:r w:rsidRPr="005235E8">
              <w:rPr>
                <w:rStyle w:val="Hipervnculo"/>
                <w:noProof/>
              </w:rPr>
              <w:t>PRÁCTICA 2.1 – Logotipo y Mockups de Alta Fidelidad</w:t>
            </w:r>
            <w:r>
              <w:rPr>
                <w:noProof/>
              </w:rPr>
              <w:tab/>
            </w:r>
            <w:r>
              <w:rPr>
                <w:noProof/>
              </w:rPr>
              <w:fldChar w:fldCharType="begin"/>
            </w:r>
            <w:r>
              <w:rPr>
                <w:noProof/>
              </w:rPr>
              <w:instrText xml:space="preserve"> PAGEREF _Toc232489540 \h </w:instrText>
            </w:r>
            <w:r>
              <w:rPr>
                <w:noProof/>
              </w:rPr>
            </w:r>
            <w:r>
              <w:rPr>
                <w:noProof/>
              </w:rPr>
              <w:fldChar w:fldCharType="separate"/>
            </w:r>
            <w:r>
              <w:rPr>
                <w:noProof/>
              </w:rPr>
              <w:t>15</w:t>
            </w:r>
            <w:r>
              <w:rPr>
                <w:noProof/>
              </w:rPr>
              <w:fldChar w:fldCharType="end"/>
            </w:r>
          </w:hyperlink>
        </w:p>
        <w:p w:rsidR="00490197" w:rsidRDefault="00490197">
          <w:pPr>
            <w:pStyle w:val="TDC3"/>
            <w:tabs>
              <w:tab w:val="right" w:leader="dot" w:pos="8494"/>
            </w:tabs>
            <w:rPr>
              <w:noProof/>
            </w:rPr>
          </w:pPr>
          <w:hyperlink w:anchor="_Toc232489541" w:history="1">
            <w:r w:rsidRPr="005235E8">
              <w:rPr>
                <w:rStyle w:val="Hipervnculo"/>
                <w:noProof/>
              </w:rPr>
              <w:t>Descripción</w:t>
            </w:r>
            <w:r>
              <w:rPr>
                <w:noProof/>
              </w:rPr>
              <w:tab/>
            </w:r>
            <w:r>
              <w:rPr>
                <w:noProof/>
              </w:rPr>
              <w:fldChar w:fldCharType="begin"/>
            </w:r>
            <w:r>
              <w:rPr>
                <w:noProof/>
              </w:rPr>
              <w:instrText xml:space="preserve"> PAGEREF _Toc232489541 \h </w:instrText>
            </w:r>
            <w:r>
              <w:rPr>
                <w:noProof/>
              </w:rPr>
            </w:r>
            <w:r>
              <w:rPr>
                <w:noProof/>
              </w:rPr>
              <w:fldChar w:fldCharType="separate"/>
            </w:r>
            <w:r>
              <w:rPr>
                <w:noProof/>
              </w:rPr>
              <w:t>15</w:t>
            </w:r>
            <w:r>
              <w:rPr>
                <w:noProof/>
              </w:rPr>
              <w:fldChar w:fldCharType="end"/>
            </w:r>
          </w:hyperlink>
        </w:p>
        <w:p w:rsidR="00490197" w:rsidRDefault="00490197">
          <w:pPr>
            <w:pStyle w:val="TDC3"/>
            <w:tabs>
              <w:tab w:val="right" w:leader="dot" w:pos="8494"/>
            </w:tabs>
            <w:rPr>
              <w:noProof/>
            </w:rPr>
          </w:pPr>
          <w:hyperlink w:anchor="_Toc232489542" w:history="1">
            <w:r w:rsidRPr="005235E8">
              <w:rPr>
                <w:rStyle w:val="Hipervnculo"/>
                <w:noProof/>
              </w:rPr>
              <w:t>Desarrollo</w:t>
            </w:r>
            <w:r>
              <w:rPr>
                <w:noProof/>
              </w:rPr>
              <w:tab/>
            </w:r>
            <w:r>
              <w:rPr>
                <w:noProof/>
              </w:rPr>
              <w:fldChar w:fldCharType="begin"/>
            </w:r>
            <w:r>
              <w:rPr>
                <w:noProof/>
              </w:rPr>
              <w:instrText xml:space="preserve"> PAGEREF _Toc232489542 \h </w:instrText>
            </w:r>
            <w:r>
              <w:rPr>
                <w:noProof/>
              </w:rPr>
            </w:r>
            <w:r>
              <w:rPr>
                <w:noProof/>
              </w:rPr>
              <w:fldChar w:fldCharType="separate"/>
            </w:r>
            <w:r>
              <w:rPr>
                <w:noProof/>
              </w:rPr>
              <w:t>16</w:t>
            </w:r>
            <w:r>
              <w:rPr>
                <w:noProof/>
              </w:rPr>
              <w:fldChar w:fldCharType="end"/>
            </w:r>
          </w:hyperlink>
        </w:p>
        <w:p w:rsidR="00490197" w:rsidRDefault="00490197">
          <w:pPr>
            <w:pStyle w:val="TDC3"/>
            <w:tabs>
              <w:tab w:val="right" w:leader="dot" w:pos="8494"/>
            </w:tabs>
            <w:rPr>
              <w:noProof/>
            </w:rPr>
          </w:pPr>
          <w:hyperlink w:anchor="_Toc232489543" w:history="1">
            <w:r w:rsidRPr="005235E8">
              <w:rPr>
                <w:rStyle w:val="Hipervnculo"/>
                <w:noProof/>
              </w:rPr>
              <w:t>Conclusión</w:t>
            </w:r>
            <w:r>
              <w:rPr>
                <w:noProof/>
              </w:rPr>
              <w:tab/>
            </w:r>
            <w:r>
              <w:rPr>
                <w:noProof/>
              </w:rPr>
              <w:fldChar w:fldCharType="begin"/>
            </w:r>
            <w:r>
              <w:rPr>
                <w:noProof/>
              </w:rPr>
              <w:instrText xml:space="preserve"> PAGEREF _Toc232489543 \h </w:instrText>
            </w:r>
            <w:r>
              <w:rPr>
                <w:noProof/>
              </w:rPr>
            </w:r>
            <w:r>
              <w:rPr>
                <w:noProof/>
              </w:rPr>
              <w:fldChar w:fldCharType="separate"/>
            </w:r>
            <w:r>
              <w:rPr>
                <w:noProof/>
              </w:rPr>
              <w:t>17</w:t>
            </w:r>
            <w:r>
              <w:rPr>
                <w:noProof/>
              </w:rPr>
              <w:fldChar w:fldCharType="end"/>
            </w:r>
          </w:hyperlink>
        </w:p>
        <w:p w:rsidR="00490197" w:rsidRDefault="00490197">
          <w:pPr>
            <w:pStyle w:val="TDC2"/>
            <w:tabs>
              <w:tab w:val="right" w:leader="dot" w:pos="8494"/>
            </w:tabs>
            <w:rPr>
              <w:noProof/>
            </w:rPr>
          </w:pPr>
          <w:hyperlink w:anchor="_Toc232489544" w:history="1">
            <w:r w:rsidRPr="005235E8">
              <w:rPr>
                <w:rStyle w:val="Hipervnculo"/>
                <w:noProof/>
              </w:rPr>
              <w:t>PRÁCTICA 2.2 – Guía de Estilo para el SRM System</w:t>
            </w:r>
            <w:r>
              <w:rPr>
                <w:noProof/>
              </w:rPr>
              <w:tab/>
            </w:r>
            <w:r>
              <w:rPr>
                <w:noProof/>
              </w:rPr>
              <w:fldChar w:fldCharType="begin"/>
            </w:r>
            <w:r>
              <w:rPr>
                <w:noProof/>
              </w:rPr>
              <w:instrText xml:space="preserve"> PAGEREF _Toc232489544 \h </w:instrText>
            </w:r>
            <w:r>
              <w:rPr>
                <w:noProof/>
              </w:rPr>
            </w:r>
            <w:r>
              <w:rPr>
                <w:noProof/>
              </w:rPr>
              <w:fldChar w:fldCharType="separate"/>
            </w:r>
            <w:r>
              <w:rPr>
                <w:noProof/>
              </w:rPr>
              <w:t>19</w:t>
            </w:r>
            <w:r>
              <w:rPr>
                <w:noProof/>
              </w:rPr>
              <w:fldChar w:fldCharType="end"/>
            </w:r>
          </w:hyperlink>
        </w:p>
        <w:p w:rsidR="00490197" w:rsidRDefault="00490197">
          <w:pPr>
            <w:pStyle w:val="TDC3"/>
            <w:tabs>
              <w:tab w:val="right" w:leader="dot" w:pos="8494"/>
            </w:tabs>
            <w:rPr>
              <w:noProof/>
            </w:rPr>
          </w:pPr>
          <w:hyperlink w:anchor="_Toc232489545" w:history="1">
            <w:r w:rsidRPr="005235E8">
              <w:rPr>
                <w:rStyle w:val="Hipervnculo"/>
                <w:noProof/>
              </w:rPr>
              <w:t>Descripción</w:t>
            </w:r>
            <w:r>
              <w:rPr>
                <w:noProof/>
              </w:rPr>
              <w:tab/>
            </w:r>
            <w:r>
              <w:rPr>
                <w:noProof/>
              </w:rPr>
              <w:fldChar w:fldCharType="begin"/>
            </w:r>
            <w:r>
              <w:rPr>
                <w:noProof/>
              </w:rPr>
              <w:instrText xml:space="preserve"> PAGEREF _Toc232489545 \h </w:instrText>
            </w:r>
            <w:r>
              <w:rPr>
                <w:noProof/>
              </w:rPr>
            </w:r>
            <w:r>
              <w:rPr>
                <w:noProof/>
              </w:rPr>
              <w:fldChar w:fldCharType="separate"/>
            </w:r>
            <w:r>
              <w:rPr>
                <w:noProof/>
              </w:rPr>
              <w:t>19</w:t>
            </w:r>
            <w:r>
              <w:rPr>
                <w:noProof/>
              </w:rPr>
              <w:fldChar w:fldCharType="end"/>
            </w:r>
          </w:hyperlink>
        </w:p>
        <w:p w:rsidR="00490197" w:rsidRDefault="00490197">
          <w:pPr>
            <w:pStyle w:val="TDC3"/>
            <w:tabs>
              <w:tab w:val="right" w:leader="dot" w:pos="8494"/>
            </w:tabs>
            <w:rPr>
              <w:noProof/>
            </w:rPr>
          </w:pPr>
          <w:hyperlink w:anchor="_Toc232489546" w:history="1">
            <w:r w:rsidRPr="005235E8">
              <w:rPr>
                <w:rStyle w:val="Hipervnculo"/>
                <w:noProof/>
              </w:rPr>
              <w:t>Desarrollo</w:t>
            </w:r>
            <w:r>
              <w:rPr>
                <w:noProof/>
              </w:rPr>
              <w:tab/>
            </w:r>
            <w:r>
              <w:rPr>
                <w:noProof/>
              </w:rPr>
              <w:fldChar w:fldCharType="begin"/>
            </w:r>
            <w:r>
              <w:rPr>
                <w:noProof/>
              </w:rPr>
              <w:instrText xml:space="preserve"> PAGEREF _Toc232489546 \h </w:instrText>
            </w:r>
            <w:r>
              <w:rPr>
                <w:noProof/>
              </w:rPr>
            </w:r>
            <w:r>
              <w:rPr>
                <w:noProof/>
              </w:rPr>
              <w:fldChar w:fldCharType="separate"/>
            </w:r>
            <w:r>
              <w:rPr>
                <w:noProof/>
              </w:rPr>
              <w:t>20</w:t>
            </w:r>
            <w:r>
              <w:rPr>
                <w:noProof/>
              </w:rPr>
              <w:fldChar w:fldCharType="end"/>
            </w:r>
          </w:hyperlink>
        </w:p>
        <w:p w:rsidR="00490197" w:rsidRDefault="00490197">
          <w:pPr>
            <w:pStyle w:val="TDC3"/>
            <w:tabs>
              <w:tab w:val="right" w:leader="dot" w:pos="8494"/>
            </w:tabs>
            <w:rPr>
              <w:noProof/>
            </w:rPr>
          </w:pPr>
          <w:hyperlink w:anchor="_Toc232489547" w:history="1">
            <w:r w:rsidRPr="005235E8">
              <w:rPr>
                <w:rStyle w:val="Hipervnculo"/>
                <w:noProof/>
              </w:rPr>
              <w:t>Conclusión</w:t>
            </w:r>
            <w:r>
              <w:rPr>
                <w:noProof/>
              </w:rPr>
              <w:tab/>
            </w:r>
            <w:r>
              <w:rPr>
                <w:noProof/>
              </w:rPr>
              <w:fldChar w:fldCharType="begin"/>
            </w:r>
            <w:r>
              <w:rPr>
                <w:noProof/>
              </w:rPr>
              <w:instrText xml:space="preserve"> PAGEREF _Toc232489547 \h </w:instrText>
            </w:r>
            <w:r>
              <w:rPr>
                <w:noProof/>
              </w:rPr>
            </w:r>
            <w:r>
              <w:rPr>
                <w:noProof/>
              </w:rPr>
              <w:fldChar w:fldCharType="separate"/>
            </w:r>
            <w:r>
              <w:rPr>
                <w:noProof/>
              </w:rPr>
              <w:t>22</w:t>
            </w:r>
            <w:r>
              <w:rPr>
                <w:noProof/>
              </w:rPr>
              <w:fldChar w:fldCharType="end"/>
            </w:r>
          </w:hyperlink>
        </w:p>
        <w:p w:rsidR="00490197" w:rsidRDefault="00490197">
          <w:pPr>
            <w:pStyle w:val="TDC2"/>
            <w:tabs>
              <w:tab w:val="right" w:leader="dot" w:pos="8494"/>
            </w:tabs>
            <w:rPr>
              <w:noProof/>
            </w:rPr>
          </w:pPr>
          <w:hyperlink w:anchor="_Toc232489548" w:history="1">
            <w:r w:rsidRPr="005235E8">
              <w:rPr>
                <w:rStyle w:val="Hipervnculo"/>
                <w:noProof/>
              </w:rPr>
              <w:t>PRÁCTICA 2.3 – Infraestructura para Cómputo en la Nube</w:t>
            </w:r>
            <w:r>
              <w:rPr>
                <w:noProof/>
              </w:rPr>
              <w:tab/>
            </w:r>
            <w:r>
              <w:rPr>
                <w:noProof/>
              </w:rPr>
              <w:fldChar w:fldCharType="begin"/>
            </w:r>
            <w:r>
              <w:rPr>
                <w:noProof/>
              </w:rPr>
              <w:instrText xml:space="preserve"> PAGEREF _Toc232489548 \h </w:instrText>
            </w:r>
            <w:r>
              <w:rPr>
                <w:noProof/>
              </w:rPr>
            </w:r>
            <w:r>
              <w:rPr>
                <w:noProof/>
              </w:rPr>
              <w:fldChar w:fldCharType="separate"/>
            </w:r>
            <w:r>
              <w:rPr>
                <w:noProof/>
              </w:rPr>
              <w:t>23</w:t>
            </w:r>
            <w:r>
              <w:rPr>
                <w:noProof/>
              </w:rPr>
              <w:fldChar w:fldCharType="end"/>
            </w:r>
          </w:hyperlink>
        </w:p>
        <w:p w:rsidR="00490197" w:rsidRDefault="00490197">
          <w:pPr>
            <w:pStyle w:val="TDC3"/>
            <w:tabs>
              <w:tab w:val="right" w:leader="dot" w:pos="8494"/>
            </w:tabs>
            <w:rPr>
              <w:noProof/>
            </w:rPr>
          </w:pPr>
          <w:hyperlink w:anchor="_Toc232489549" w:history="1">
            <w:r w:rsidRPr="005235E8">
              <w:rPr>
                <w:rStyle w:val="Hipervnculo"/>
                <w:noProof/>
              </w:rPr>
              <w:t>Descripción</w:t>
            </w:r>
            <w:r>
              <w:rPr>
                <w:noProof/>
              </w:rPr>
              <w:tab/>
            </w:r>
            <w:r>
              <w:rPr>
                <w:noProof/>
              </w:rPr>
              <w:fldChar w:fldCharType="begin"/>
            </w:r>
            <w:r>
              <w:rPr>
                <w:noProof/>
              </w:rPr>
              <w:instrText xml:space="preserve"> PAGEREF _Toc232489549 \h </w:instrText>
            </w:r>
            <w:r>
              <w:rPr>
                <w:noProof/>
              </w:rPr>
            </w:r>
            <w:r>
              <w:rPr>
                <w:noProof/>
              </w:rPr>
              <w:fldChar w:fldCharType="separate"/>
            </w:r>
            <w:r>
              <w:rPr>
                <w:noProof/>
              </w:rPr>
              <w:t>23</w:t>
            </w:r>
            <w:r>
              <w:rPr>
                <w:noProof/>
              </w:rPr>
              <w:fldChar w:fldCharType="end"/>
            </w:r>
          </w:hyperlink>
        </w:p>
        <w:p w:rsidR="00490197" w:rsidRDefault="00490197">
          <w:pPr>
            <w:pStyle w:val="TDC3"/>
            <w:tabs>
              <w:tab w:val="right" w:leader="dot" w:pos="8494"/>
            </w:tabs>
            <w:rPr>
              <w:noProof/>
            </w:rPr>
          </w:pPr>
          <w:hyperlink w:anchor="_Toc232489550" w:history="1">
            <w:r w:rsidRPr="005235E8">
              <w:rPr>
                <w:rStyle w:val="Hipervnculo"/>
                <w:noProof/>
              </w:rPr>
              <w:t>Desarrollo</w:t>
            </w:r>
            <w:r>
              <w:rPr>
                <w:noProof/>
              </w:rPr>
              <w:tab/>
            </w:r>
            <w:r>
              <w:rPr>
                <w:noProof/>
              </w:rPr>
              <w:fldChar w:fldCharType="begin"/>
            </w:r>
            <w:r>
              <w:rPr>
                <w:noProof/>
              </w:rPr>
              <w:instrText xml:space="preserve"> PAGEREF _Toc232489550 \h </w:instrText>
            </w:r>
            <w:r>
              <w:rPr>
                <w:noProof/>
              </w:rPr>
            </w:r>
            <w:r>
              <w:rPr>
                <w:noProof/>
              </w:rPr>
              <w:fldChar w:fldCharType="separate"/>
            </w:r>
            <w:r>
              <w:rPr>
                <w:noProof/>
              </w:rPr>
              <w:t>24</w:t>
            </w:r>
            <w:r>
              <w:rPr>
                <w:noProof/>
              </w:rPr>
              <w:fldChar w:fldCharType="end"/>
            </w:r>
          </w:hyperlink>
        </w:p>
        <w:p w:rsidR="00490197" w:rsidRDefault="00490197">
          <w:pPr>
            <w:pStyle w:val="TDC3"/>
            <w:tabs>
              <w:tab w:val="right" w:leader="dot" w:pos="8494"/>
            </w:tabs>
            <w:rPr>
              <w:noProof/>
            </w:rPr>
          </w:pPr>
          <w:hyperlink w:anchor="_Toc232489551" w:history="1">
            <w:r w:rsidRPr="005235E8">
              <w:rPr>
                <w:rStyle w:val="Hipervnculo"/>
                <w:noProof/>
              </w:rPr>
              <w:t>Conclusión</w:t>
            </w:r>
            <w:r>
              <w:rPr>
                <w:noProof/>
              </w:rPr>
              <w:tab/>
            </w:r>
            <w:r>
              <w:rPr>
                <w:noProof/>
              </w:rPr>
              <w:fldChar w:fldCharType="begin"/>
            </w:r>
            <w:r>
              <w:rPr>
                <w:noProof/>
              </w:rPr>
              <w:instrText xml:space="preserve"> PAGEREF _Toc232489551 \h </w:instrText>
            </w:r>
            <w:r>
              <w:rPr>
                <w:noProof/>
              </w:rPr>
            </w:r>
            <w:r>
              <w:rPr>
                <w:noProof/>
              </w:rPr>
              <w:fldChar w:fldCharType="separate"/>
            </w:r>
            <w:r>
              <w:rPr>
                <w:noProof/>
              </w:rPr>
              <w:t>26</w:t>
            </w:r>
            <w:r>
              <w:rPr>
                <w:noProof/>
              </w:rPr>
              <w:fldChar w:fldCharType="end"/>
            </w:r>
          </w:hyperlink>
        </w:p>
        <w:p w:rsidR="00490197" w:rsidRDefault="00490197">
          <w:pPr>
            <w:pStyle w:val="TDC1"/>
            <w:tabs>
              <w:tab w:val="right" w:leader="dot" w:pos="8494"/>
            </w:tabs>
            <w:rPr>
              <w:noProof/>
            </w:rPr>
          </w:pPr>
          <w:hyperlink w:anchor="_Toc232489552" w:history="1">
            <w:r w:rsidRPr="005235E8">
              <w:rPr>
                <w:rStyle w:val="Hipervnculo"/>
                <w:noProof/>
              </w:rPr>
              <w:t>BIBLIOGRAFÍAS (Formato APA 7)</w:t>
            </w:r>
            <w:r>
              <w:rPr>
                <w:noProof/>
              </w:rPr>
              <w:tab/>
            </w:r>
            <w:r>
              <w:rPr>
                <w:noProof/>
              </w:rPr>
              <w:fldChar w:fldCharType="begin"/>
            </w:r>
            <w:r>
              <w:rPr>
                <w:noProof/>
              </w:rPr>
              <w:instrText xml:space="preserve"> PAGEREF _Toc232489552 \h </w:instrText>
            </w:r>
            <w:r>
              <w:rPr>
                <w:noProof/>
              </w:rPr>
            </w:r>
            <w:r>
              <w:rPr>
                <w:noProof/>
              </w:rPr>
              <w:fldChar w:fldCharType="separate"/>
            </w:r>
            <w:r>
              <w:rPr>
                <w:noProof/>
              </w:rPr>
              <w:t>27</w:t>
            </w:r>
            <w:r>
              <w:rPr>
                <w:noProof/>
              </w:rPr>
              <w:fldChar w:fldCharType="end"/>
            </w:r>
          </w:hyperlink>
        </w:p>
        <w:p w:rsidR="00E812C0" w:rsidRDefault="00992D39">
          <w:r>
            <w:fldChar w:fldCharType="end"/>
          </w:r>
        </w:p>
      </w:sdtContent>
    </w:sdt>
    <w:p w:rsidR="00E812C0" w:rsidRDefault="00992D39">
      <w:r>
        <w:br w:type="page"/>
      </w:r>
    </w:p>
    <w:p w:rsidR="00E812C0" w:rsidRDefault="00992D39">
      <w:pPr>
        <w:pStyle w:val="Ttulo1"/>
      </w:pPr>
      <w:bookmarkStart w:id="2" w:name="_Toc232489526"/>
      <w:r>
        <w:lastRenderedPageBreak/>
        <w:t>PRIMER PARCIAL</w:t>
      </w:r>
      <w:bookmarkEnd w:id="2"/>
    </w:p>
    <w:p w:rsidR="00E812C0" w:rsidRDefault="00E812C0">
      <w:pPr>
        <w:spacing w:after="42" w:line="360" w:lineRule="auto"/>
        <w:jc w:val="both"/>
      </w:pP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904"/>
      </w:tblGrid>
      <w:tr w:rsidR="00E812C0">
        <w:tblPrEx>
          <w:tblCellMar>
            <w:top w:w="0" w:type="dxa"/>
            <w:bottom w:w="0" w:type="dxa"/>
          </w:tblCellMar>
        </w:tblPrEx>
        <w:tc>
          <w:tcPr>
            <w:tcW w:w="8504" w:type="dxa"/>
            <w:gridSpan w:val="2"/>
            <w:tcBorders>
              <w:top w:val="single" w:sz="4" w:space="0" w:color="3730A3"/>
              <w:left w:val="single" w:sz="4" w:space="0" w:color="3730A3"/>
              <w:bottom w:val="single" w:sz="4" w:space="0" w:color="3730A3"/>
              <w:right w:val="single" w:sz="4" w:space="0" w:color="3730A3"/>
            </w:tcBorders>
            <w:shd w:val="clear" w:color="auto" w:fill="1E293B"/>
            <w:tcMar>
              <w:top w:w="120" w:type="dxa"/>
              <w:left w:w="180" w:type="dxa"/>
              <w:bottom w:w="120" w:type="dxa"/>
              <w:right w:w="180" w:type="dxa"/>
            </w:tcMar>
            <w:vAlign w:val="center"/>
          </w:tcPr>
          <w:p w:rsidR="00E812C0" w:rsidRDefault="00992D39">
            <w:pPr>
              <w:spacing w:line="320" w:lineRule="auto"/>
              <w:jc w:val="center"/>
            </w:pPr>
            <w:r>
              <w:rPr>
                <w:b/>
                <w:bCs/>
                <w:color w:val="FFFFFF"/>
                <w:sz w:val="22"/>
                <w:szCs w:val="22"/>
              </w:rPr>
              <w:t>UNIVERSIDAD TECNOLÓGICA DE ACAPULCO</w:t>
            </w:r>
          </w:p>
          <w:p w:rsidR="00E812C0" w:rsidRDefault="00992D39">
            <w:pPr>
              <w:spacing w:line="320" w:lineRule="auto"/>
              <w:jc w:val="center"/>
            </w:pPr>
            <w:r>
              <w:rPr>
                <w:color w:val="C7D2FE"/>
                <w:sz w:val="20"/>
                <w:szCs w:val="20"/>
              </w:rPr>
              <w:t>T.S.U. en Tecnologías de la Información</w:t>
            </w:r>
          </w:p>
          <w:p w:rsidR="00E812C0" w:rsidRDefault="00992D39">
            <w:pPr>
              <w:spacing w:line="320" w:lineRule="auto"/>
              <w:jc w:val="center"/>
            </w:pPr>
            <w:r>
              <w:rPr>
                <w:color w:val="C7D2FE"/>
                <w:sz w:val="20"/>
                <w:szCs w:val="20"/>
              </w:rPr>
              <w:t>Área Desarrollo de Software Multiplataforma</w:t>
            </w:r>
          </w:p>
          <w:p w:rsidR="00E812C0" w:rsidRDefault="00992D39">
            <w:pPr>
              <w:spacing w:before="160" w:line="400" w:lineRule="auto"/>
              <w:jc w:val="center"/>
            </w:pPr>
            <w:r>
              <w:rPr>
                <w:b/>
                <w:bCs/>
                <w:color w:val="FCD34D"/>
                <w:sz w:val="28"/>
                <w:szCs w:val="28"/>
              </w:rPr>
              <w:t>Portafolio de Evidencias</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Materia:</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ARQUITECTURA DE SOFTWARE</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Periodo:</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Septiembre – Diciembre 2025</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Turno:</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Matutino</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Fecha:</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12 de septiembre del 2025</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Unidades de Aprendizaje:</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Fundamentos de arquitecturas de software</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C7D2FE"/>
            <w:tcMar>
              <w:top w:w="60" w:type="dxa"/>
              <w:left w:w="120" w:type="dxa"/>
              <w:bottom w:w="60" w:type="dxa"/>
              <w:right w:w="120" w:type="dxa"/>
            </w:tcMar>
          </w:tcPr>
          <w:p w:rsidR="00E812C0" w:rsidRDefault="00992D39">
            <w:pPr>
              <w:spacing w:line="360" w:lineRule="auto"/>
            </w:pPr>
            <w:r>
              <w:rPr>
                <w:b/>
                <w:bCs/>
                <w:color w:val="000000"/>
                <w:sz w:val="22"/>
                <w:szCs w:val="22"/>
              </w:rPr>
              <w:t>Actividad:</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Práctica 1.1</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C7D2FE"/>
            <w:tcMar>
              <w:top w:w="60" w:type="dxa"/>
              <w:left w:w="120" w:type="dxa"/>
              <w:bottom w:w="60" w:type="dxa"/>
              <w:right w:w="120" w:type="dxa"/>
            </w:tcMar>
          </w:tcPr>
          <w:p w:rsidR="00E812C0" w:rsidRDefault="00992D39">
            <w:pPr>
              <w:spacing w:line="360" w:lineRule="auto"/>
            </w:pPr>
            <w:r>
              <w:rPr>
                <w:b/>
                <w:bCs/>
                <w:color w:val="000000"/>
                <w:sz w:val="22"/>
                <w:szCs w:val="22"/>
              </w:rPr>
              <w:t>Tema:</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SCRUM: Definir Epics, Story y Task en Jira</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Alumno(a):</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Jesús Olav Pineda Salinas</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Matrícula:</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202304037</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Correo:</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202304037@uta.edu.mx</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Cuatrimestre:</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7°</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Grupo:</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B</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Profesor:</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Mtro. Raúl Arturo Coria López</w:t>
            </w:r>
          </w:p>
        </w:tc>
      </w:tr>
    </w:tbl>
    <w:p w:rsidR="00E812C0" w:rsidRDefault="00E812C0">
      <w:pPr>
        <w:spacing w:after="42" w:line="360" w:lineRule="auto"/>
        <w:jc w:val="both"/>
      </w:pPr>
    </w:p>
    <w:p w:rsidR="00E812C0" w:rsidRDefault="00992D39">
      <w:pPr>
        <w:pStyle w:val="Ttulo2"/>
      </w:pPr>
      <w:bookmarkStart w:id="3" w:name="_Toc232489527"/>
      <w:r>
        <w:t>PRÁCTICA 1.1 – SCRUM: Definir Epics, Story y Task en Jira</w:t>
      </w:r>
      <w:bookmarkEnd w:id="3"/>
    </w:p>
    <w:p w:rsidR="00E812C0" w:rsidRDefault="00992D39">
      <w:pPr>
        <w:pStyle w:val="Ttulo3"/>
      </w:pPr>
      <w:bookmarkStart w:id="4" w:name="_Toc232489528"/>
      <w:r>
        <w:t>Descripción</w:t>
      </w:r>
      <w:bookmarkEnd w:id="4"/>
    </w:p>
    <w:p w:rsidR="00E812C0" w:rsidRDefault="00992D39">
      <w:pPr>
        <w:spacing w:after="42" w:line="360" w:lineRule="auto"/>
        <w:jc w:val="both"/>
      </w:pPr>
      <w:r>
        <w:rPr>
          <w:color w:val="000000"/>
        </w:rPr>
        <w:t>El marco de trabajo SCRUM es una metodología ágil que organiza el desarrollo de software en iteraciones cortas llamadas Sprints. Su estructura define tres roles fundamentales: el Product Owner, responsable de priorizar el backlog; el Scrum Master, encargad</w:t>
      </w:r>
      <w:r>
        <w:rPr>
          <w:color w:val="000000"/>
        </w:rPr>
        <w:t>o de facilitar las ceremonias y eliminar impedimentos; y el Development Team, que ejecuta el trabajo comprometido en cada Sprint.</w:t>
      </w:r>
    </w:p>
    <w:p w:rsidR="00E812C0" w:rsidRDefault="00E812C0">
      <w:pPr>
        <w:spacing w:after="42" w:line="360" w:lineRule="auto"/>
        <w:jc w:val="both"/>
      </w:pPr>
    </w:p>
    <w:p w:rsidR="00E812C0" w:rsidRDefault="00992D39">
      <w:pPr>
        <w:spacing w:after="42" w:line="360" w:lineRule="auto"/>
        <w:jc w:val="both"/>
      </w:pPr>
      <w:r>
        <w:rPr>
          <w:color w:val="000000"/>
        </w:rPr>
        <w:t xml:space="preserve">En esta práctica, el equipo utilizó Jira Software (Atlassian) para estructurar el proyecto SRM System (Sistema de Gestión de </w:t>
      </w:r>
      <w:r>
        <w:rPr>
          <w:color w:val="000000"/>
        </w:rPr>
        <w:t>Relaciones con Proveedores) mediante la creación de Épicas, Historias de Usuario y Tareas Técnicas, estableciendo así la columna vertebral del Product Backlog.</w:t>
      </w:r>
    </w:p>
    <w:p w:rsidR="00E812C0" w:rsidRDefault="00E812C0">
      <w:pPr>
        <w:spacing w:after="42" w:line="360" w:lineRule="auto"/>
        <w:jc w:val="both"/>
      </w:pPr>
    </w:p>
    <w:p w:rsidR="00E812C0" w:rsidRDefault="00992D39">
      <w:pPr>
        <w:spacing w:after="42" w:line="360" w:lineRule="auto"/>
        <w:jc w:val="both"/>
      </w:pPr>
      <w:r>
        <w:rPr>
          <w:b/>
          <w:bCs/>
          <w:color w:val="000000"/>
        </w:rPr>
        <w:t>Responsabilidades por rol:</w:t>
      </w:r>
    </w:p>
    <w:p w:rsidR="00E812C0" w:rsidRDefault="00992D39">
      <w:pPr>
        <w:pStyle w:val="Prrafodelista"/>
        <w:numPr>
          <w:ilvl w:val="0"/>
          <w:numId w:val="2"/>
        </w:numPr>
        <w:spacing w:before="40" w:after="40" w:line="360" w:lineRule="auto"/>
      </w:pPr>
      <w:r>
        <w:rPr>
          <w:color w:val="000000"/>
        </w:rPr>
        <w:t>Product Owner: Retroalimentar y priorizar el Product Backlog en Jira</w:t>
      </w:r>
      <w:r>
        <w:rPr>
          <w:color w:val="000000"/>
        </w:rPr>
        <w:t>, asegurando que cada épica e historia refleje valor real para el negocio.</w:t>
      </w:r>
    </w:p>
    <w:p w:rsidR="00E812C0" w:rsidRDefault="00992D39">
      <w:pPr>
        <w:pStyle w:val="Prrafodelista"/>
        <w:numPr>
          <w:ilvl w:val="0"/>
          <w:numId w:val="2"/>
        </w:numPr>
        <w:spacing w:before="40" w:after="40" w:line="360" w:lineRule="auto"/>
      </w:pPr>
      <w:r>
        <w:rPr>
          <w:color w:val="000000"/>
        </w:rPr>
        <w:t>Scrum Master: Definir la jerarquía Epics → Stories → Tasks; organizar y documentar las reuniones Daily Scrum con evidencias y fechas.</w:t>
      </w:r>
    </w:p>
    <w:p w:rsidR="00E812C0" w:rsidRDefault="00992D39">
      <w:pPr>
        <w:pStyle w:val="Prrafodelista"/>
        <w:numPr>
          <w:ilvl w:val="0"/>
          <w:numId w:val="2"/>
        </w:numPr>
        <w:spacing w:before="40" w:after="40" w:line="360" w:lineRule="auto"/>
      </w:pPr>
      <w:r>
        <w:rPr>
          <w:color w:val="000000"/>
        </w:rPr>
        <w:t xml:space="preserve">Development Team: Participar activamente en el </w:t>
      </w:r>
      <w:r>
        <w:rPr>
          <w:color w:val="000000"/>
        </w:rPr>
        <w:t>Sprint Planning, comprometerse con los ítems del backlog y reportar avances en el tablero Kanban.</w:t>
      </w:r>
    </w:p>
    <w:p w:rsidR="00E812C0" w:rsidRDefault="00E812C0">
      <w:pPr>
        <w:spacing w:after="42" w:line="360" w:lineRule="auto"/>
        <w:jc w:val="both"/>
      </w:pPr>
    </w:p>
    <w:p w:rsidR="00E812C0" w:rsidRDefault="00992D39">
      <w:pPr>
        <w:spacing w:after="42" w:line="360" w:lineRule="auto"/>
        <w:jc w:val="both"/>
      </w:pPr>
      <w:r>
        <w:rPr>
          <w:b/>
          <w:bCs/>
          <w:color w:val="000000"/>
        </w:rPr>
        <w:t>Herramientas y tecnologías utilizadas:</w:t>
      </w:r>
    </w:p>
    <w:p w:rsidR="00E812C0" w:rsidRDefault="00992D39">
      <w:pPr>
        <w:pStyle w:val="Prrafodelista"/>
        <w:numPr>
          <w:ilvl w:val="0"/>
          <w:numId w:val="2"/>
        </w:numPr>
        <w:spacing w:before="40" w:after="40" w:line="360" w:lineRule="auto"/>
      </w:pPr>
      <w:r>
        <w:rPr>
          <w:color w:val="000000"/>
        </w:rPr>
        <w:t>Jira Software (Atlassian Cloud) – proyecto tipo Scrum (next-gen)</w:t>
      </w:r>
    </w:p>
    <w:p w:rsidR="00E812C0" w:rsidRDefault="00992D39">
      <w:pPr>
        <w:pStyle w:val="Prrafodelista"/>
        <w:numPr>
          <w:ilvl w:val="0"/>
          <w:numId w:val="2"/>
        </w:numPr>
        <w:spacing w:before="40" w:after="40" w:line="360" w:lineRule="auto"/>
      </w:pPr>
      <w:r>
        <w:rPr>
          <w:color w:val="000000"/>
        </w:rPr>
        <w:t>Confluence – para documentación complementaria</w:t>
      </w:r>
    </w:p>
    <w:p w:rsidR="00E812C0" w:rsidRDefault="00992D39">
      <w:pPr>
        <w:pStyle w:val="Prrafodelista"/>
        <w:numPr>
          <w:ilvl w:val="0"/>
          <w:numId w:val="2"/>
        </w:numPr>
        <w:spacing w:before="40" w:after="40" w:line="360" w:lineRule="auto"/>
      </w:pPr>
      <w:r>
        <w:rPr>
          <w:color w:val="000000"/>
        </w:rPr>
        <w:t>Slack / WhatsApp – comunicación del equipo entre Daily Scrums</w:t>
      </w:r>
    </w:p>
    <w:p w:rsidR="00E812C0" w:rsidRDefault="00992D39">
      <w:pPr>
        <w:pStyle w:val="Ttulo3"/>
      </w:pPr>
      <w:bookmarkStart w:id="5" w:name="_Toc232489529"/>
      <w:r>
        <w:t>Desarrollo</w:t>
      </w:r>
      <w:bookmarkEnd w:id="5"/>
    </w:p>
    <w:p w:rsidR="00E812C0" w:rsidRDefault="00992D39">
      <w:pPr>
        <w:spacing w:after="42" w:line="360" w:lineRule="auto"/>
        <w:jc w:val="both"/>
      </w:pPr>
      <w:r>
        <w:rPr>
          <w:color w:val="000000"/>
        </w:rPr>
        <w:t>Pasos seguidos para la estructuración del proyecto en Jira:</w:t>
      </w:r>
    </w:p>
    <w:p w:rsidR="00E812C0" w:rsidRDefault="00E812C0">
      <w:pPr>
        <w:spacing w:after="42" w:line="360" w:lineRule="auto"/>
        <w:jc w:val="both"/>
      </w:pPr>
    </w:p>
    <w:p w:rsidR="00E812C0" w:rsidRDefault="00992D39">
      <w:pPr>
        <w:spacing w:after="42" w:line="360" w:lineRule="auto"/>
        <w:jc w:val="both"/>
      </w:pPr>
      <w:r>
        <w:rPr>
          <w:b/>
          <w:bCs/>
          <w:color w:val="000000"/>
        </w:rPr>
        <w:t>1. Creación del Proyecto en Jira</w:t>
      </w:r>
    </w:p>
    <w:p w:rsidR="00E812C0" w:rsidRDefault="00992D39">
      <w:pPr>
        <w:spacing w:after="42" w:line="360" w:lineRule="auto"/>
        <w:jc w:val="both"/>
      </w:pPr>
      <w:r>
        <w:rPr>
          <w:color w:val="000000"/>
        </w:rPr>
        <w:t>Se creó un proyecto Scrum con identificador "SCRUM" en Jira Software. Se configuraron los estados del tablero Kanban: To Do → In Progress → Done, alineados al flujo de trabajo del equipo.</w:t>
      </w:r>
    </w:p>
    <w:p w:rsidR="00E812C0" w:rsidRDefault="00E812C0">
      <w:pPr>
        <w:spacing w:after="42" w:line="360" w:lineRule="auto"/>
        <w:jc w:val="both"/>
      </w:pPr>
    </w:p>
    <w:p w:rsidR="00E812C0" w:rsidRDefault="00992D39">
      <w:pPr>
        <w:spacing w:after="42" w:line="360" w:lineRule="auto"/>
        <w:jc w:val="both"/>
      </w:pPr>
      <w:r>
        <w:rPr>
          <w:b/>
          <w:bCs/>
          <w:color w:val="000000"/>
        </w:rPr>
        <w:t>2. Definición de Épicas</w:t>
      </w:r>
    </w:p>
    <w:p w:rsidR="00E812C0" w:rsidRDefault="00992D39">
      <w:pPr>
        <w:spacing w:after="42" w:line="360" w:lineRule="auto"/>
        <w:jc w:val="both"/>
      </w:pPr>
      <w:r>
        <w:rPr>
          <w:color w:val="000000"/>
        </w:rPr>
        <w:t>Se identificaron los módulos principales de</w:t>
      </w:r>
      <w:r>
        <w:rPr>
          <w:color w:val="000000"/>
        </w:rPr>
        <w:t>l SRM System y se crearon 6 épicas que agrupan las funcionalidades de alto nivel:</w:t>
      </w:r>
    </w:p>
    <w:p w:rsidR="00E812C0" w:rsidRDefault="00E812C0">
      <w:pPr>
        <w:spacing w:after="42" w:line="360" w:lineRule="auto"/>
        <w:jc w:val="both"/>
      </w:pP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3904"/>
      </w:tblGrid>
      <w:tr w:rsidR="00E812C0">
        <w:tblPrEx>
          <w:tblCellMar>
            <w:top w:w="0" w:type="dxa"/>
            <w:bottom w:w="0" w:type="dxa"/>
          </w:tblCellMar>
        </w:tblPrEx>
        <w:tc>
          <w:tcPr>
            <w:tcW w:w="1400" w:type="dxa"/>
            <w:tcBorders>
              <w:top w:val="single" w:sz="4" w:space="0" w:color="7C3AED"/>
              <w:left w:val="single" w:sz="4" w:space="0" w:color="7C3AED"/>
              <w:bottom w:val="single" w:sz="4" w:space="0" w:color="7C3AED"/>
              <w:right w:val="single" w:sz="4" w:space="0" w:color="7C3AED"/>
            </w:tcBorders>
            <w:shd w:val="clear" w:color="auto" w:fill="C7D2FE"/>
            <w:tcMar>
              <w:top w:w="80" w:type="dxa"/>
              <w:left w:w="120" w:type="dxa"/>
              <w:bottom w:w="80" w:type="dxa"/>
              <w:right w:w="120" w:type="dxa"/>
            </w:tcMar>
          </w:tcPr>
          <w:p w:rsidR="00E812C0" w:rsidRDefault="00992D39">
            <w:pPr>
              <w:spacing w:line="360" w:lineRule="auto"/>
              <w:jc w:val="center"/>
            </w:pPr>
            <w:r>
              <w:rPr>
                <w:b/>
                <w:bCs/>
                <w:color w:val="000000"/>
                <w:sz w:val="22"/>
                <w:szCs w:val="22"/>
              </w:rPr>
              <w:t>Clave</w:t>
            </w:r>
          </w:p>
        </w:tc>
        <w:tc>
          <w:tcPr>
            <w:tcW w:w="3200" w:type="dxa"/>
            <w:tcBorders>
              <w:top w:val="single" w:sz="4" w:space="0" w:color="7C3AED"/>
              <w:left w:val="single" w:sz="4" w:space="0" w:color="7C3AED"/>
              <w:bottom w:val="single" w:sz="4" w:space="0" w:color="7C3AED"/>
              <w:right w:val="single" w:sz="4" w:space="0" w:color="7C3AED"/>
            </w:tcBorders>
            <w:shd w:val="clear" w:color="auto" w:fill="C7D2FE"/>
            <w:tcMar>
              <w:top w:w="80" w:type="dxa"/>
              <w:left w:w="120" w:type="dxa"/>
              <w:bottom w:w="80" w:type="dxa"/>
              <w:right w:w="120" w:type="dxa"/>
            </w:tcMar>
          </w:tcPr>
          <w:p w:rsidR="00E812C0" w:rsidRDefault="00992D39">
            <w:pPr>
              <w:spacing w:line="360" w:lineRule="auto"/>
              <w:jc w:val="center"/>
            </w:pPr>
            <w:r>
              <w:rPr>
                <w:b/>
                <w:bCs/>
                <w:color w:val="000000"/>
                <w:sz w:val="22"/>
                <w:szCs w:val="22"/>
              </w:rPr>
              <w:t>Épica</w:t>
            </w:r>
          </w:p>
        </w:tc>
        <w:tc>
          <w:tcPr>
            <w:tcW w:w="3904" w:type="dxa"/>
            <w:tcBorders>
              <w:top w:val="single" w:sz="4" w:space="0" w:color="7C3AED"/>
              <w:left w:val="single" w:sz="4" w:space="0" w:color="7C3AED"/>
              <w:bottom w:val="single" w:sz="4" w:space="0" w:color="7C3AED"/>
              <w:right w:val="single" w:sz="4" w:space="0" w:color="7C3AED"/>
            </w:tcBorders>
            <w:shd w:val="clear" w:color="auto" w:fill="C7D2FE"/>
            <w:tcMar>
              <w:top w:w="80" w:type="dxa"/>
              <w:left w:w="120" w:type="dxa"/>
              <w:bottom w:w="80" w:type="dxa"/>
              <w:right w:w="120" w:type="dxa"/>
            </w:tcMar>
          </w:tcPr>
          <w:p w:rsidR="00E812C0" w:rsidRDefault="00992D39">
            <w:pPr>
              <w:spacing w:line="360" w:lineRule="auto"/>
              <w:jc w:val="center"/>
            </w:pPr>
            <w:r>
              <w:rPr>
                <w:b/>
                <w:bCs/>
                <w:color w:val="000000"/>
                <w:sz w:val="22"/>
                <w:szCs w:val="22"/>
              </w:rPr>
              <w:t>Módulo del Sistema</w:t>
            </w:r>
          </w:p>
        </w:tc>
      </w:tr>
      <w:tr w:rsidR="00E812C0">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SCRUM-5</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Gestión de Proveedores</w:t>
            </w:r>
          </w:p>
        </w:tc>
        <w:tc>
          <w:tcPr>
            <w:tcW w:w="3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CRUD, perfil, documentos</w:t>
            </w:r>
          </w:p>
        </w:tc>
      </w:tr>
      <w:tr w:rsidR="00E812C0">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SCRUM-6</w:t>
            </w:r>
          </w:p>
        </w:tc>
        <w:tc>
          <w:tcPr>
            <w:tcW w:w="32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Evaluación de Proveedores</w:t>
            </w:r>
          </w:p>
        </w:tc>
        <w:tc>
          <w:tcPr>
            <w:tcW w:w="3904"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Criterios, scores, historial</w:t>
            </w:r>
          </w:p>
        </w:tc>
      </w:tr>
      <w:tr w:rsidR="00E812C0">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SCRUM-7</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Gestión de Órdenes de Compra</w:t>
            </w:r>
          </w:p>
        </w:tc>
        <w:tc>
          <w:tcPr>
            <w:tcW w:w="3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OC, productos, estados</w:t>
            </w:r>
          </w:p>
        </w:tc>
      </w:tr>
      <w:tr w:rsidR="00E812C0">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SCRUM-8</w:t>
            </w:r>
          </w:p>
        </w:tc>
        <w:tc>
          <w:tcPr>
            <w:tcW w:w="32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Sistema de Alertas</w:t>
            </w:r>
          </w:p>
        </w:tc>
        <w:tc>
          <w:tcPr>
            <w:tcW w:w="3904"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Reglas, motor, notificaciones</w:t>
            </w:r>
          </w:p>
        </w:tc>
      </w:tr>
      <w:tr w:rsidR="00E812C0">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SCRUM-9</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Reportes y Dashboard</w:t>
            </w:r>
          </w:p>
        </w:tc>
        <w:tc>
          <w:tcPr>
            <w:tcW w:w="3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KPIs, gráficas, exportación PDF</w:t>
            </w:r>
          </w:p>
        </w:tc>
      </w:tr>
      <w:tr w:rsidR="00E812C0">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SCRUM-10</w:t>
            </w:r>
          </w:p>
        </w:tc>
        <w:tc>
          <w:tcPr>
            <w:tcW w:w="32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Seguridad y Usuarios</w:t>
            </w:r>
          </w:p>
        </w:tc>
        <w:tc>
          <w:tcPr>
            <w:tcW w:w="3904"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JWT, RBAC, roles, perfil</w:t>
            </w:r>
          </w:p>
        </w:tc>
      </w:tr>
    </w:tbl>
    <w:p w:rsidR="00E812C0" w:rsidRDefault="00E812C0">
      <w:pPr>
        <w:spacing w:after="42" w:line="360" w:lineRule="auto"/>
        <w:jc w:val="both"/>
      </w:pPr>
    </w:p>
    <w:p w:rsidR="00E812C0" w:rsidRDefault="00992D39">
      <w:pPr>
        <w:spacing w:after="42" w:line="360" w:lineRule="auto"/>
        <w:jc w:val="both"/>
      </w:pPr>
      <w:r>
        <w:rPr>
          <w:b/>
          <w:bCs/>
          <w:color w:val="000000"/>
        </w:rPr>
        <w:t>3. Creación de Historias de Usuario y Tasks</w:t>
      </w:r>
    </w:p>
    <w:p w:rsidR="00E812C0" w:rsidRDefault="00992D39">
      <w:pPr>
        <w:spacing w:after="42" w:line="360" w:lineRule="auto"/>
        <w:jc w:val="both"/>
      </w:pPr>
      <w:r>
        <w:rPr>
          <w:color w:val="000000"/>
        </w:rPr>
        <w:t>Cada épica se desglосó en Historias de Usuario con criterios de aceptación claros (formato "Como [rol], quiero [acción], para [beneficio]"). Estas historias se dividieron en Tasks técnicas asignadas al Developmen</w:t>
      </w:r>
      <w:r>
        <w:rPr>
          <w:color w:val="000000"/>
        </w:rPr>
        <w:t>t Team. Al final del proceso, el backlog contenía aproximadamente 84 issues distribuidos en 4 Sprints.</w:t>
      </w:r>
    </w:p>
    <w:p w:rsidR="00E812C0" w:rsidRDefault="00E812C0">
      <w:pPr>
        <w:spacing w:after="42" w:line="360" w:lineRule="auto"/>
        <w:jc w:val="both"/>
      </w:pPr>
    </w:p>
    <w:p w:rsidR="00E812C0" w:rsidRDefault="00992D39">
      <w:pPr>
        <w:spacing w:after="42" w:line="360" w:lineRule="auto"/>
        <w:jc w:val="both"/>
      </w:pPr>
      <w:r>
        <w:rPr>
          <w:b/>
          <w:bCs/>
          <w:color w:val="000000"/>
        </w:rPr>
        <w:t>4. Vinculación de Stories a Épicas</w:t>
      </w:r>
    </w:p>
    <w:p w:rsidR="00E812C0" w:rsidRDefault="00992D39">
      <w:pPr>
        <w:spacing w:after="42" w:line="360" w:lineRule="auto"/>
        <w:jc w:val="both"/>
      </w:pPr>
      <w:r>
        <w:rPr>
          <w:color w:val="000000"/>
        </w:rPr>
        <w:t xml:space="preserve">En proyectos Jira next-gen, la vinculación entre Stories y Épicas se realiza mediante el campo "parent" (no el campo </w:t>
      </w:r>
      <w:r>
        <w:rPr>
          <w:color w:val="000000"/>
        </w:rPr>
        <w:t>personalizado customfield_10014 que aplica a proyectos clásicos). Cada historia se enlazó a su épica correspondiente desde la edición del issue usando la API de Jira.</w:t>
      </w:r>
    </w:p>
    <w:p w:rsidR="00E812C0" w:rsidRDefault="00E812C0">
      <w:pPr>
        <w:spacing w:after="42" w:line="360" w:lineRule="auto"/>
        <w:jc w:val="both"/>
      </w:pPr>
    </w:p>
    <w:p w:rsidR="00E812C0" w:rsidRDefault="00992D39">
      <w:pPr>
        <w:spacing w:after="42" w:line="360" w:lineRule="auto"/>
        <w:jc w:val="both"/>
      </w:pPr>
      <w:r>
        <w:rPr>
          <w:b/>
          <w:bCs/>
          <w:color w:val="000000"/>
        </w:rPr>
        <w:t>5. Organización de Sprints</w:t>
      </w:r>
    </w:p>
    <w:p w:rsidR="00E812C0" w:rsidRDefault="00992D39">
      <w:pPr>
        <w:spacing w:after="42" w:line="360" w:lineRule="auto"/>
        <w:jc w:val="both"/>
      </w:pPr>
      <w:r>
        <w:rPr>
          <w:color w:val="000000"/>
        </w:rPr>
        <w:t>Se planificaron 4 Sprints de una semana cada uno. El Scrum Ma</w:t>
      </w:r>
      <w:r>
        <w:rPr>
          <w:color w:val="000000"/>
        </w:rPr>
        <w:t>ster inició cada Sprint desde el tablero de Jira, asignó las historias comprometidas y monitoró el avance mediante el Burndown Chart y el tablero Kanban. Las Daily Scrums se documentaron con capturas de pantalla fechadas.</w:t>
      </w:r>
    </w:p>
    <w:p w:rsidR="00E812C0" w:rsidRDefault="00E812C0">
      <w:pPr>
        <w:spacing w:after="42" w:line="360" w:lineRule="auto"/>
        <w:jc w:val="both"/>
      </w:pPr>
    </w:p>
    <w:p w:rsidR="00E812C0" w:rsidRDefault="00992D39">
      <w:pPr>
        <w:spacing w:after="42" w:line="360" w:lineRule="auto"/>
        <w:jc w:val="both"/>
      </w:pPr>
      <w:r>
        <w:rPr>
          <w:color w:val="000000"/>
        </w:rPr>
        <w:t>Resultados Obtenidos:</w:t>
      </w:r>
    </w:p>
    <w:p w:rsidR="00E812C0" w:rsidRDefault="00992D39">
      <w:pPr>
        <w:pStyle w:val="Prrafodelista"/>
        <w:numPr>
          <w:ilvl w:val="0"/>
          <w:numId w:val="2"/>
        </w:numPr>
        <w:spacing w:before="40" w:after="40" w:line="360" w:lineRule="auto"/>
      </w:pPr>
      <w:r>
        <w:rPr>
          <w:color w:val="000000"/>
        </w:rPr>
        <w:t>6 épicas cr</w:t>
      </w:r>
      <w:r>
        <w:rPr>
          <w:color w:val="000000"/>
        </w:rPr>
        <w:t>eadas cubriendo todos los módulos del sistema.</w:t>
      </w:r>
    </w:p>
    <w:p w:rsidR="00E812C0" w:rsidRDefault="00992D39">
      <w:pPr>
        <w:pStyle w:val="Prrafodelista"/>
        <w:numPr>
          <w:ilvl w:val="0"/>
          <w:numId w:val="2"/>
        </w:numPr>
        <w:spacing w:before="40" w:after="40" w:line="360" w:lineRule="auto"/>
      </w:pPr>
      <w:r>
        <w:rPr>
          <w:color w:val="000000"/>
        </w:rPr>
        <w:lastRenderedPageBreak/>
        <w:t>~84 issues (stories + tasks) organizados en el backlog.</w:t>
      </w:r>
    </w:p>
    <w:p w:rsidR="00E812C0" w:rsidRDefault="00992D39">
      <w:pPr>
        <w:pStyle w:val="Prrafodelista"/>
        <w:numPr>
          <w:ilvl w:val="0"/>
          <w:numId w:val="2"/>
        </w:numPr>
        <w:spacing w:before="40" w:after="40" w:line="360" w:lineRule="auto"/>
      </w:pPr>
      <w:r>
        <w:rPr>
          <w:color w:val="000000"/>
        </w:rPr>
        <w:t>4 sprints planificados con historias comprometidas y fechas definidas.</w:t>
      </w:r>
    </w:p>
    <w:p w:rsidR="00E812C0" w:rsidRDefault="00992D39">
      <w:pPr>
        <w:pStyle w:val="Prrafodelista"/>
        <w:numPr>
          <w:ilvl w:val="0"/>
          <w:numId w:val="2"/>
        </w:numPr>
        <w:spacing w:before="40" w:after="40" w:line="360" w:lineRule="auto"/>
      </w:pPr>
      <w:r>
        <w:rPr>
          <w:color w:val="000000"/>
        </w:rPr>
        <w:t>Tablero Kanban activo con flujo To Do → In Progress → Done.</w:t>
      </w:r>
    </w:p>
    <w:p w:rsidR="00E812C0" w:rsidRDefault="00992D39">
      <w:pPr>
        <w:pStyle w:val="Prrafodelista"/>
        <w:numPr>
          <w:ilvl w:val="0"/>
          <w:numId w:val="2"/>
        </w:numPr>
        <w:spacing w:before="40" w:after="40" w:line="360" w:lineRule="auto"/>
      </w:pPr>
      <w:r>
        <w:rPr>
          <w:color w:val="000000"/>
        </w:rPr>
        <w:t>Evidencias de Daily Scrum documentadas con fechas en Jira.</w:t>
      </w:r>
    </w:p>
    <w:p w:rsidR="00E812C0" w:rsidRDefault="00992D39">
      <w:pPr>
        <w:pStyle w:val="Ttulo3"/>
      </w:pPr>
      <w:bookmarkStart w:id="6" w:name="_Toc232489530"/>
      <w:r>
        <w:t>Conclusión</w:t>
      </w:r>
      <w:bookmarkEnd w:id="6"/>
    </w:p>
    <w:p w:rsidR="00E812C0" w:rsidRDefault="00992D39">
      <w:pPr>
        <w:spacing w:after="42" w:line="360" w:lineRule="auto"/>
        <w:jc w:val="both"/>
      </w:pPr>
      <w:r>
        <w:rPr>
          <w:color w:val="000000"/>
        </w:rPr>
        <w:t>Esta práctica permitió estructurar el proyecto SRM System bajo el marco ágil SCRUM, estableciendo un Product Backlog organizado que guió todo el proceso de desarrollo. La jerarquía Épica</w:t>
      </w:r>
      <w:r>
        <w:rPr>
          <w:color w:val="000000"/>
        </w:rPr>
        <w:t xml:space="preserve"> → Story → Task proporcionó visibilidad y trazabilidad completas desde el objetivo estratégico hasta la tarea técnica individual.</w:t>
      </w:r>
    </w:p>
    <w:p w:rsidR="00E812C0" w:rsidRDefault="00E812C0">
      <w:pPr>
        <w:spacing w:after="42" w:line="360" w:lineRule="auto"/>
        <w:jc w:val="both"/>
      </w:pPr>
    </w:p>
    <w:p w:rsidR="00E812C0" w:rsidRDefault="00992D39">
      <w:pPr>
        <w:spacing w:after="42" w:line="360" w:lineRule="auto"/>
        <w:jc w:val="both"/>
      </w:pPr>
      <w:r>
        <w:rPr>
          <w:color w:val="000000"/>
        </w:rPr>
        <w:t xml:space="preserve">Las competencias desarrolladas incluyen planificación ágil, escritura de historias de usuario con criterios de aceptación, y </w:t>
      </w:r>
      <w:r>
        <w:rPr>
          <w:color w:val="000000"/>
        </w:rPr>
        <w:t>uso de herramientas de gestión de proyectos como Jira. El principal desafío fue granularizar correctamente las historias para que fueran desarrollables en un Sprint, resolviendo esto mediante la técnica INVEST (Independent, Negotiable, Valuable, Estimable,</w:t>
      </w:r>
      <w:r>
        <w:rPr>
          <w:color w:val="000000"/>
        </w:rPr>
        <w:t xml:space="preserve"> Small, Testable).</w:t>
      </w:r>
    </w:p>
    <w:p w:rsidR="00E812C0" w:rsidRDefault="00E812C0">
      <w:pPr>
        <w:spacing w:after="42" w:line="360" w:lineRule="auto"/>
        <w:jc w:val="both"/>
      </w:pPr>
    </w:p>
    <w:p w:rsidR="00E812C0" w:rsidRDefault="00992D39">
      <w:pPr>
        <w:spacing w:after="42" w:line="360" w:lineRule="auto"/>
        <w:jc w:val="both"/>
      </w:pPr>
      <w:r>
        <w:rPr>
          <w:color w:val="000000"/>
        </w:rPr>
        <w:t>El marco SCRUM demuestra ser altamente efectivo para proyectos de software académicos y profesionales, ya que fomenta la entrega incremental de valor y la comunicación constante entre los integrantes del equipo.</w:t>
      </w:r>
    </w:p>
    <w:p w:rsidR="00E812C0" w:rsidRDefault="00992D39">
      <w:r>
        <w:br w:type="page"/>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904"/>
      </w:tblGrid>
      <w:tr w:rsidR="00E812C0">
        <w:tblPrEx>
          <w:tblCellMar>
            <w:top w:w="0" w:type="dxa"/>
            <w:bottom w:w="0" w:type="dxa"/>
          </w:tblCellMar>
        </w:tblPrEx>
        <w:tc>
          <w:tcPr>
            <w:tcW w:w="8504" w:type="dxa"/>
            <w:gridSpan w:val="2"/>
            <w:tcBorders>
              <w:top w:val="single" w:sz="4" w:space="0" w:color="3730A3"/>
              <w:left w:val="single" w:sz="4" w:space="0" w:color="3730A3"/>
              <w:bottom w:val="single" w:sz="4" w:space="0" w:color="3730A3"/>
              <w:right w:val="single" w:sz="4" w:space="0" w:color="3730A3"/>
            </w:tcBorders>
            <w:shd w:val="clear" w:color="auto" w:fill="1E293B"/>
            <w:tcMar>
              <w:top w:w="120" w:type="dxa"/>
              <w:left w:w="180" w:type="dxa"/>
              <w:bottom w:w="120" w:type="dxa"/>
              <w:right w:w="180" w:type="dxa"/>
            </w:tcMar>
            <w:vAlign w:val="center"/>
          </w:tcPr>
          <w:p w:rsidR="00E812C0" w:rsidRDefault="00992D39">
            <w:pPr>
              <w:spacing w:line="320" w:lineRule="auto"/>
              <w:jc w:val="center"/>
            </w:pPr>
            <w:r>
              <w:rPr>
                <w:b/>
                <w:bCs/>
                <w:color w:val="FFFFFF"/>
                <w:sz w:val="22"/>
                <w:szCs w:val="22"/>
              </w:rPr>
              <w:lastRenderedPageBreak/>
              <w:t>UNIVERSIDAD TECNOLÓGIC</w:t>
            </w:r>
            <w:r>
              <w:rPr>
                <w:b/>
                <w:bCs/>
                <w:color w:val="FFFFFF"/>
                <w:sz w:val="22"/>
                <w:szCs w:val="22"/>
              </w:rPr>
              <w:t>A DE ACAPULCO</w:t>
            </w:r>
          </w:p>
          <w:p w:rsidR="00E812C0" w:rsidRDefault="00992D39">
            <w:pPr>
              <w:spacing w:line="320" w:lineRule="auto"/>
              <w:jc w:val="center"/>
            </w:pPr>
            <w:r>
              <w:rPr>
                <w:color w:val="C7D2FE"/>
                <w:sz w:val="20"/>
                <w:szCs w:val="20"/>
              </w:rPr>
              <w:t>T.S.U. en Tecnologías de la Información</w:t>
            </w:r>
          </w:p>
          <w:p w:rsidR="00E812C0" w:rsidRDefault="00992D39">
            <w:pPr>
              <w:spacing w:line="320" w:lineRule="auto"/>
              <w:jc w:val="center"/>
            </w:pPr>
            <w:r>
              <w:rPr>
                <w:color w:val="C7D2FE"/>
                <w:sz w:val="20"/>
                <w:szCs w:val="20"/>
              </w:rPr>
              <w:t>Área Desarrollo de Software Multiplataforma</w:t>
            </w:r>
          </w:p>
          <w:p w:rsidR="00E812C0" w:rsidRDefault="00992D39">
            <w:pPr>
              <w:spacing w:before="160" w:line="400" w:lineRule="auto"/>
              <w:jc w:val="center"/>
            </w:pPr>
            <w:r>
              <w:rPr>
                <w:b/>
                <w:bCs/>
                <w:color w:val="FCD34D"/>
                <w:sz w:val="28"/>
                <w:szCs w:val="28"/>
              </w:rPr>
              <w:t>Portafolio de Evidencias</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Materia:</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ARQUITECTURA DE SOFTWARE</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Periodo:</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Septiembre – Diciembre 2025</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Turno:</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Matutino</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Fecha:</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12 de septiembre del 2025</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Unidades de Aprendizaje:</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Fundamentos de arquitecturas de software</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C7D2FE"/>
            <w:tcMar>
              <w:top w:w="60" w:type="dxa"/>
              <w:left w:w="120" w:type="dxa"/>
              <w:bottom w:w="60" w:type="dxa"/>
              <w:right w:w="120" w:type="dxa"/>
            </w:tcMar>
          </w:tcPr>
          <w:p w:rsidR="00E812C0" w:rsidRDefault="00992D39">
            <w:pPr>
              <w:spacing w:line="360" w:lineRule="auto"/>
            </w:pPr>
            <w:r>
              <w:rPr>
                <w:b/>
                <w:bCs/>
                <w:color w:val="000000"/>
                <w:sz w:val="22"/>
                <w:szCs w:val="22"/>
              </w:rPr>
              <w:t>Actividad:</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Práctica 1.2</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C7D2FE"/>
            <w:tcMar>
              <w:top w:w="60" w:type="dxa"/>
              <w:left w:w="120" w:type="dxa"/>
              <w:bottom w:w="60" w:type="dxa"/>
              <w:right w:w="120" w:type="dxa"/>
            </w:tcMar>
          </w:tcPr>
          <w:p w:rsidR="00E812C0" w:rsidRDefault="00992D39">
            <w:pPr>
              <w:spacing w:line="360" w:lineRule="auto"/>
            </w:pPr>
            <w:r>
              <w:rPr>
                <w:b/>
                <w:bCs/>
                <w:color w:val="000000"/>
                <w:sz w:val="22"/>
                <w:szCs w:val="22"/>
              </w:rPr>
              <w:t>Tema:</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Instalación, configuración y uso de comandos básicos de Git</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Alumno(a):</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Jesús Olav Pineda Salinas</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Matrícula:</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202304037</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Correo:</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202304037@uta.edu.mx</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Cuatrimestre:</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7°</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Grupo:</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B</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Profesor:</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Mtro. Raúl Arturo Coria López</w:t>
            </w:r>
          </w:p>
        </w:tc>
      </w:tr>
    </w:tbl>
    <w:p w:rsidR="00E812C0" w:rsidRDefault="00E812C0">
      <w:pPr>
        <w:spacing w:after="42" w:line="360" w:lineRule="auto"/>
        <w:jc w:val="both"/>
      </w:pPr>
    </w:p>
    <w:p w:rsidR="00E812C0" w:rsidRDefault="00992D39">
      <w:pPr>
        <w:pStyle w:val="Ttulo2"/>
      </w:pPr>
      <w:bookmarkStart w:id="7" w:name="_Toc232489531"/>
      <w:r>
        <w:t>PRÁCTICA 1.2 – Instalación, Configuración y Uso de Git</w:t>
      </w:r>
      <w:bookmarkEnd w:id="7"/>
    </w:p>
    <w:p w:rsidR="00E812C0" w:rsidRDefault="00992D39">
      <w:pPr>
        <w:pStyle w:val="Ttulo3"/>
      </w:pPr>
      <w:bookmarkStart w:id="8" w:name="_Toc232489532"/>
      <w:r>
        <w:t>Descripción</w:t>
      </w:r>
      <w:bookmarkEnd w:id="8"/>
    </w:p>
    <w:p w:rsidR="00E812C0" w:rsidRDefault="00992D39">
      <w:pPr>
        <w:spacing w:after="42" w:line="360" w:lineRule="auto"/>
        <w:jc w:val="both"/>
      </w:pPr>
      <w:r>
        <w:rPr>
          <w:color w:val="000000"/>
        </w:rPr>
        <w:t>Git es el sistema de control de versiones distribuido más utilizado en la industria del software. Permite registrar el historial de cambios de un proyecto, trabajar en ramas independientes y colaborar de forma estructurada entre múltiples desarrolladores.</w:t>
      </w:r>
    </w:p>
    <w:p w:rsidR="00E812C0" w:rsidRDefault="00E812C0">
      <w:pPr>
        <w:spacing w:after="42" w:line="360" w:lineRule="auto"/>
        <w:jc w:val="both"/>
      </w:pPr>
    </w:p>
    <w:p w:rsidR="00E812C0" w:rsidRDefault="00992D39">
      <w:pPr>
        <w:spacing w:after="42" w:line="360" w:lineRule="auto"/>
        <w:jc w:val="both"/>
      </w:pPr>
      <w:r>
        <w:rPr>
          <w:color w:val="000000"/>
        </w:rPr>
        <w:t xml:space="preserve">En esta práctica, todos los integrantes del equipo instalaron Git en sus equipos Windows, el Scrum Master creó el repositorio central en GitHub y cada miembro del </w:t>
      </w:r>
      <w:r>
        <w:rPr>
          <w:color w:val="000000"/>
        </w:rPr>
        <w:lastRenderedPageBreak/>
        <w:t>Development Team creó su propia rama secundaria para desarrollar los módulos asignados del S</w:t>
      </w:r>
      <w:r>
        <w:rPr>
          <w:color w:val="000000"/>
        </w:rPr>
        <w:t>RM System.</w:t>
      </w:r>
    </w:p>
    <w:p w:rsidR="00E812C0" w:rsidRDefault="00E812C0">
      <w:pPr>
        <w:spacing w:after="42" w:line="360" w:lineRule="auto"/>
        <w:jc w:val="both"/>
      </w:pPr>
    </w:p>
    <w:p w:rsidR="00E812C0" w:rsidRDefault="00992D39">
      <w:pPr>
        <w:spacing w:after="42" w:line="360" w:lineRule="auto"/>
        <w:jc w:val="both"/>
      </w:pPr>
      <w:r>
        <w:rPr>
          <w:b/>
          <w:bCs/>
          <w:color w:val="000000"/>
        </w:rPr>
        <w:t>Responsabilidades por rol:</w:t>
      </w:r>
    </w:p>
    <w:p w:rsidR="00E812C0" w:rsidRDefault="00992D39">
      <w:pPr>
        <w:pStyle w:val="Prrafodelista"/>
        <w:numPr>
          <w:ilvl w:val="0"/>
          <w:numId w:val="2"/>
        </w:numPr>
        <w:spacing w:before="40" w:after="40" w:line="360" w:lineRule="auto"/>
      </w:pPr>
      <w:r>
        <w:rPr>
          <w:color w:val="000000"/>
        </w:rPr>
        <w:t>Product Owner: Retroalimentar el Product Backlog en Jira y visualizar el repositorio de GitHub para validar los entregables.</w:t>
      </w:r>
    </w:p>
    <w:p w:rsidR="00E812C0" w:rsidRDefault="00992D39">
      <w:pPr>
        <w:pStyle w:val="Prrafodelista"/>
        <w:numPr>
          <w:ilvl w:val="0"/>
          <w:numId w:val="2"/>
        </w:numPr>
        <w:spacing w:before="40" w:after="40" w:line="360" w:lineRule="auto"/>
      </w:pPr>
      <w:r>
        <w:rPr>
          <w:color w:val="000000"/>
        </w:rPr>
        <w:t>Scrum Master: Organizar las Daily Scrums con evidencias y fechas, crear el repositorio en Gi</w:t>
      </w:r>
      <w:r>
        <w:rPr>
          <w:color w:val="000000"/>
        </w:rPr>
        <w:t>tHub, autorizar y fusionar las ramas secundarias a la rama master/main.</w:t>
      </w:r>
    </w:p>
    <w:p w:rsidR="00E812C0" w:rsidRDefault="00992D39">
      <w:pPr>
        <w:pStyle w:val="Prrafodelista"/>
        <w:numPr>
          <w:ilvl w:val="0"/>
          <w:numId w:val="2"/>
        </w:numPr>
        <w:spacing w:before="40" w:after="40" w:line="360" w:lineRule="auto"/>
      </w:pPr>
      <w:r>
        <w:rPr>
          <w:color w:val="000000"/>
        </w:rPr>
        <w:t>Development Team: Participar en el Sprint Planning, crear una rama secundaria del proyecto, agregar los commits necesarios y solicitar autorización para unir la rama.</w:t>
      </w:r>
    </w:p>
    <w:p w:rsidR="00E812C0" w:rsidRDefault="00E812C0">
      <w:pPr>
        <w:spacing w:after="42" w:line="360" w:lineRule="auto"/>
        <w:jc w:val="both"/>
      </w:pPr>
    </w:p>
    <w:p w:rsidR="00E812C0" w:rsidRDefault="00992D39">
      <w:pPr>
        <w:spacing w:after="42" w:line="360" w:lineRule="auto"/>
        <w:jc w:val="both"/>
      </w:pPr>
      <w:r>
        <w:rPr>
          <w:color w:val="000000"/>
        </w:rPr>
        <w:t>Nota: Esta práct</w:t>
      </w:r>
      <w:r>
        <w:rPr>
          <w:color w:val="000000"/>
        </w:rPr>
        <w:t>ica establece el control de versiones del Sprint 1 del proyecto SRM System.</w:t>
      </w:r>
    </w:p>
    <w:p w:rsidR="00E812C0" w:rsidRDefault="00992D39">
      <w:pPr>
        <w:pStyle w:val="Ttulo3"/>
      </w:pPr>
      <w:bookmarkStart w:id="9" w:name="_Toc232489533"/>
      <w:r>
        <w:t>Desarrollo</w:t>
      </w:r>
      <w:bookmarkEnd w:id="9"/>
    </w:p>
    <w:p w:rsidR="00E812C0" w:rsidRDefault="00992D39">
      <w:pPr>
        <w:spacing w:after="42" w:line="360" w:lineRule="auto"/>
        <w:jc w:val="both"/>
      </w:pPr>
      <w:r>
        <w:rPr>
          <w:b/>
          <w:bCs/>
          <w:color w:val="000000"/>
        </w:rPr>
        <w:t>1. Instalación de Git en Windows</w:t>
      </w:r>
    </w:p>
    <w:p w:rsidR="00E812C0" w:rsidRDefault="00992D39">
      <w:pPr>
        <w:spacing w:after="42" w:line="360" w:lineRule="auto"/>
        <w:jc w:val="both"/>
      </w:pPr>
      <w:r>
        <w:rPr>
          <w:color w:val="000000"/>
        </w:rPr>
        <w:t>Cada integrante descargó Git desde git-scm.com e instaló la versión estable para Windows, incluyendo Git Bash como terminal UNIX compatible. Se verificó la instalación con:</w:t>
      </w:r>
    </w:p>
    <w:p w:rsidR="00E812C0" w:rsidRDefault="00E812C0">
      <w:pPr>
        <w:spacing w:after="42" w:line="360" w:lineRule="auto"/>
        <w:jc w:val="both"/>
      </w:pPr>
    </w:p>
    <w:p w:rsidR="00E812C0" w:rsidRDefault="00992D39">
      <w:pPr>
        <w:spacing w:line="360" w:lineRule="auto"/>
        <w:ind w:left="720"/>
      </w:pPr>
      <w:r>
        <w:rPr>
          <w:rFonts w:ascii="Courier New" w:eastAsia="Courier New" w:hAnsi="Courier New" w:cs="Courier New"/>
          <w:color w:val="3730A3"/>
          <w:sz w:val="22"/>
          <w:szCs w:val="22"/>
        </w:rPr>
        <w:t>git --version</w:t>
      </w:r>
    </w:p>
    <w:p w:rsidR="00E812C0" w:rsidRDefault="00E812C0">
      <w:pPr>
        <w:spacing w:after="42" w:line="360" w:lineRule="auto"/>
        <w:jc w:val="both"/>
      </w:pPr>
    </w:p>
    <w:p w:rsidR="00E812C0" w:rsidRDefault="00992D39">
      <w:pPr>
        <w:spacing w:after="42" w:line="360" w:lineRule="auto"/>
        <w:jc w:val="both"/>
      </w:pPr>
      <w:r>
        <w:rPr>
          <w:b/>
          <w:bCs/>
          <w:color w:val="000000"/>
        </w:rPr>
        <w:t>2. Configuración global del usuario</w:t>
      </w:r>
    </w:p>
    <w:p w:rsidR="00E812C0" w:rsidRDefault="00992D39">
      <w:pPr>
        <w:spacing w:line="360" w:lineRule="auto"/>
        <w:ind w:left="720"/>
      </w:pPr>
      <w:r>
        <w:rPr>
          <w:rFonts w:ascii="Courier New" w:eastAsia="Courier New" w:hAnsi="Courier New" w:cs="Courier New"/>
          <w:color w:val="3730A3"/>
          <w:sz w:val="22"/>
          <w:szCs w:val="22"/>
        </w:rPr>
        <w:t>git config --global user.name "</w:t>
      </w:r>
      <w:r>
        <w:rPr>
          <w:rFonts w:ascii="Courier New" w:eastAsia="Courier New" w:hAnsi="Courier New" w:cs="Courier New"/>
          <w:color w:val="3730A3"/>
          <w:sz w:val="22"/>
          <w:szCs w:val="22"/>
        </w:rPr>
        <w:t>Jesús Olav Pineda Salinas" git config --global user.email "202304037@uta.edu.mx"</w:t>
      </w:r>
    </w:p>
    <w:p w:rsidR="00E812C0" w:rsidRDefault="00E812C0">
      <w:pPr>
        <w:spacing w:after="42" w:line="360" w:lineRule="auto"/>
        <w:jc w:val="both"/>
      </w:pPr>
    </w:p>
    <w:p w:rsidR="00E812C0" w:rsidRDefault="00992D39">
      <w:pPr>
        <w:spacing w:after="42" w:line="360" w:lineRule="auto"/>
        <w:jc w:val="both"/>
      </w:pPr>
      <w:r>
        <w:rPr>
          <w:b/>
          <w:bCs/>
          <w:color w:val="000000"/>
        </w:rPr>
        <w:t>3. Creación del repositorio (Scrum Master)</w:t>
      </w:r>
    </w:p>
    <w:p w:rsidR="00E812C0" w:rsidRDefault="00992D39">
      <w:pPr>
        <w:spacing w:after="42" w:line="360" w:lineRule="auto"/>
        <w:jc w:val="both"/>
      </w:pPr>
      <w:r>
        <w:rPr>
          <w:color w:val="000000"/>
        </w:rPr>
        <w:lastRenderedPageBreak/>
        <w:t>El Scrum Master creó el repositorio "srm-system" en GitHub con visibilidad privada. Se inicializó con un README y se compartó el ac</w:t>
      </w:r>
      <w:r>
        <w:rPr>
          <w:color w:val="000000"/>
        </w:rPr>
        <w:t>ceso al resto del equipo como colaboradores.</w:t>
      </w:r>
    </w:p>
    <w:p w:rsidR="00E812C0" w:rsidRDefault="00E812C0">
      <w:pPr>
        <w:spacing w:after="42" w:line="360" w:lineRule="auto"/>
        <w:jc w:val="both"/>
      </w:pPr>
    </w:p>
    <w:p w:rsidR="00E812C0" w:rsidRDefault="00992D39">
      <w:pPr>
        <w:spacing w:after="42" w:line="360" w:lineRule="auto"/>
        <w:jc w:val="both"/>
      </w:pPr>
      <w:r>
        <w:rPr>
          <w:b/>
          <w:bCs/>
          <w:color w:val="000000"/>
        </w:rPr>
        <w:t>4. Clonado y creación de ramas por el Development Team</w:t>
      </w:r>
    </w:p>
    <w:p w:rsidR="00E812C0" w:rsidRDefault="00992D39">
      <w:pPr>
        <w:spacing w:line="360" w:lineRule="auto"/>
        <w:ind w:left="720"/>
      </w:pPr>
      <w:r>
        <w:rPr>
          <w:rFonts w:ascii="Courier New" w:eastAsia="Courier New" w:hAnsi="Courier New" w:cs="Courier New"/>
          <w:color w:val="3730A3"/>
          <w:sz w:val="22"/>
          <w:szCs w:val="22"/>
        </w:rPr>
        <w:t>git clone https://github.com/equipo/srm-system.git cd srm-system git checkout -b feature/modulo-proveedores</w:t>
      </w:r>
    </w:p>
    <w:p w:rsidR="00E812C0" w:rsidRDefault="00E812C0">
      <w:pPr>
        <w:spacing w:after="42" w:line="360" w:lineRule="auto"/>
        <w:jc w:val="both"/>
      </w:pPr>
    </w:p>
    <w:p w:rsidR="00E812C0" w:rsidRDefault="00992D39">
      <w:pPr>
        <w:spacing w:after="42" w:line="360" w:lineRule="auto"/>
        <w:jc w:val="both"/>
      </w:pPr>
      <w:r>
        <w:rPr>
          <w:b/>
          <w:bCs/>
          <w:color w:val="000000"/>
        </w:rPr>
        <w:t>5. Commits durante el Sprint 1</w:t>
      </w:r>
    </w:p>
    <w:p w:rsidR="00E812C0" w:rsidRDefault="00992D39">
      <w:pPr>
        <w:spacing w:after="42" w:line="360" w:lineRule="auto"/>
        <w:jc w:val="both"/>
      </w:pPr>
      <w:r>
        <w:rPr>
          <w:color w:val="000000"/>
        </w:rPr>
        <w:t>Se realizaron c</w:t>
      </w:r>
      <w:r>
        <w:rPr>
          <w:color w:val="000000"/>
        </w:rPr>
        <w:t>ommits descriptivos siguiendo la convención Conventional Commits (feat, fix, chore, docs):</w:t>
      </w:r>
    </w:p>
    <w:p w:rsidR="00E812C0" w:rsidRDefault="00992D39">
      <w:pPr>
        <w:spacing w:line="360" w:lineRule="auto"/>
        <w:ind w:left="720"/>
      </w:pPr>
      <w:r>
        <w:rPr>
          <w:rFonts w:ascii="Courier New" w:eastAsia="Courier New" w:hAnsi="Courier New" w:cs="Courier New"/>
          <w:color w:val="3730A3"/>
          <w:sz w:val="22"/>
          <w:szCs w:val="22"/>
        </w:rPr>
        <w:t>git add -A git commit -m "feat: CRUD de proveedores con validación RFC" git push origin feature/modulo-proveedores</w:t>
      </w:r>
    </w:p>
    <w:p w:rsidR="00E812C0" w:rsidRDefault="00E812C0">
      <w:pPr>
        <w:spacing w:after="42" w:line="360" w:lineRule="auto"/>
        <w:jc w:val="both"/>
      </w:pPr>
    </w:p>
    <w:p w:rsidR="00E812C0" w:rsidRDefault="00992D39">
      <w:pPr>
        <w:spacing w:after="42" w:line="360" w:lineRule="auto"/>
        <w:jc w:val="both"/>
      </w:pPr>
      <w:r>
        <w:rPr>
          <w:b/>
          <w:bCs/>
          <w:color w:val="000000"/>
        </w:rPr>
        <w:t>6. Pull Requests y merge a main</w:t>
      </w:r>
    </w:p>
    <w:p w:rsidR="00E812C0" w:rsidRDefault="00992D39">
      <w:pPr>
        <w:spacing w:after="42" w:line="360" w:lineRule="auto"/>
        <w:jc w:val="both"/>
      </w:pPr>
      <w:r>
        <w:rPr>
          <w:color w:val="000000"/>
        </w:rPr>
        <w:t>Cada integrante a</w:t>
      </w:r>
      <w:r>
        <w:rPr>
          <w:color w:val="000000"/>
        </w:rPr>
        <w:t>brió un Pull Request en GitHub al finalizar su rama. El Scrum Master revisó los cambios, solicitó correcciones si eran necesarias, y aprobó el merge a la rama principal.</w:t>
      </w:r>
    </w:p>
    <w:p w:rsidR="00E812C0" w:rsidRDefault="00E812C0">
      <w:pPr>
        <w:spacing w:after="42" w:line="360" w:lineRule="auto"/>
        <w:jc w:val="both"/>
      </w:pPr>
    </w:p>
    <w:p w:rsidR="00E812C0" w:rsidRDefault="00992D39">
      <w:pPr>
        <w:spacing w:after="42" w:line="360" w:lineRule="auto"/>
        <w:jc w:val="both"/>
      </w:pPr>
      <w:r>
        <w:rPr>
          <w:b/>
          <w:bCs/>
          <w:color w:val="000000"/>
        </w:rPr>
        <w:t>7. Resolución de conflictos en Windows (lock files)</w:t>
      </w:r>
    </w:p>
    <w:p w:rsidR="00E812C0" w:rsidRDefault="00992D39">
      <w:pPr>
        <w:spacing w:after="42" w:line="360" w:lineRule="auto"/>
        <w:jc w:val="both"/>
      </w:pPr>
      <w:r>
        <w:rPr>
          <w:color w:val="000000"/>
        </w:rPr>
        <w:t>En sistemas Windows, Git puede de</w:t>
      </w:r>
      <w:r>
        <w:rPr>
          <w:color w:val="000000"/>
        </w:rPr>
        <w:t>jar archivos de bloqueo que impiden ejecutar nuevos comandos. La solución fue:</w:t>
      </w:r>
    </w:p>
    <w:p w:rsidR="00E812C0" w:rsidRDefault="00992D39">
      <w:pPr>
        <w:spacing w:line="360" w:lineRule="auto"/>
        <w:ind w:left="720"/>
      </w:pPr>
      <w:r>
        <w:rPr>
          <w:rFonts w:ascii="Courier New" w:eastAsia="Courier New" w:hAnsi="Courier New" w:cs="Courier New"/>
          <w:color w:val="3730A3"/>
          <w:sz w:val="22"/>
          <w:szCs w:val="22"/>
        </w:rPr>
        <w:t>rm -f .git/HEAD.lock .git/index.lock git add -A &amp;&amp; git commit -m "mensaje del commit"</w:t>
      </w:r>
    </w:p>
    <w:p w:rsidR="00E812C0" w:rsidRDefault="00E812C0">
      <w:pPr>
        <w:spacing w:after="42" w:line="360" w:lineRule="auto"/>
        <w:jc w:val="both"/>
      </w:pPr>
    </w:p>
    <w:p w:rsidR="00E812C0" w:rsidRDefault="00992D39">
      <w:pPr>
        <w:spacing w:after="42" w:line="360" w:lineRule="auto"/>
        <w:jc w:val="both"/>
      </w:pPr>
      <w:r>
        <w:rPr>
          <w:color w:val="000000"/>
        </w:rPr>
        <w:t>Comandos Git utilizados durante el Sprint 1:</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9"/>
        <w:gridCol w:w="4785"/>
      </w:tblGrid>
      <w:tr w:rsidR="00E812C0">
        <w:tblPrEx>
          <w:tblCellMar>
            <w:top w:w="0" w:type="dxa"/>
            <w:bottom w:w="0" w:type="dxa"/>
          </w:tblCellMar>
        </w:tblPrEx>
        <w:tc>
          <w:tcPr>
            <w:tcW w:w="3500" w:type="dxa"/>
            <w:tcBorders>
              <w:top w:val="single" w:sz="4" w:space="0" w:color="7C3AED"/>
              <w:left w:val="single" w:sz="4" w:space="0" w:color="7C3AED"/>
              <w:bottom w:val="single" w:sz="4" w:space="0" w:color="7C3AED"/>
              <w:right w:val="single" w:sz="4" w:space="0" w:color="7C3AED"/>
            </w:tcBorders>
            <w:shd w:val="clear" w:color="auto" w:fill="C7D2FE"/>
            <w:tcMar>
              <w:top w:w="80" w:type="dxa"/>
              <w:left w:w="120" w:type="dxa"/>
              <w:bottom w:w="80" w:type="dxa"/>
              <w:right w:w="120" w:type="dxa"/>
            </w:tcMar>
          </w:tcPr>
          <w:p w:rsidR="00E812C0" w:rsidRDefault="00992D39">
            <w:pPr>
              <w:spacing w:line="360" w:lineRule="auto"/>
              <w:jc w:val="center"/>
            </w:pPr>
            <w:r>
              <w:rPr>
                <w:b/>
                <w:bCs/>
                <w:color w:val="000000"/>
                <w:sz w:val="22"/>
                <w:szCs w:val="22"/>
              </w:rPr>
              <w:t>Comando</w:t>
            </w:r>
          </w:p>
        </w:tc>
        <w:tc>
          <w:tcPr>
            <w:tcW w:w="4504" w:type="dxa"/>
            <w:tcBorders>
              <w:top w:val="single" w:sz="4" w:space="0" w:color="7C3AED"/>
              <w:left w:val="single" w:sz="4" w:space="0" w:color="7C3AED"/>
              <w:bottom w:val="single" w:sz="4" w:space="0" w:color="7C3AED"/>
              <w:right w:val="single" w:sz="4" w:space="0" w:color="7C3AED"/>
            </w:tcBorders>
            <w:shd w:val="clear" w:color="auto" w:fill="C7D2FE"/>
            <w:tcMar>
              <w:top w:w="80" w:type="dxa"/>
              <w:left w:w="120" w:type="dxa"/>
              <w:bottom w:w="80" w:type="dxa"/>
              <w:right w:w="120" w:type="dxa"/>
            </w:tcMar>
          </w:tcPr>
          <w:p w:rsidR="00E812C0" w:rsidRDefault="00992D39">
            <w:pPr>
              <w:spacing w:line="360" w:lineRule="auto"/>
              <w:jc w:val="center"/>
            </w:pPr>
            <w:r>
              <w:rPr>
                <w:b/>
                <w:bCs/>
                <w:color w:val="000000"/>
                <w:sz w:val="22"/>
                <w:szCs w:val="22"/>
              </w:rPr>
              <w:t>Descripción</w:t>
            </w:r>
          </w:p>
        </w:tc>
      </w:tr>
      <w:tr w:rsidR="00E812C0">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git clone &lt;url&gt;</w:t>
            </w:r>
          </w:p>
        </w:tc>
        <w:tc>
          <w:tcPr>
            <w:tcW w:w="45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Clonar repositorio remoto</w:t>
            </w:r>
          </w:p>
        </w:tc>
      </w:tr>
      <w:tr w:rsidR="00E812C0">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git checkout -b &lt;rama&gt;</w:t>
            </w:r>
          </w:p>
        </w:tc>
        <w:tc>
          <w:tcPr>
            <w:tcW w:w="4504"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Crear y cambiar a nueva rama</w:t>
            </w:r>
          </w:p>
        </w:tc>
      </w:tr>
      <w:tr w:rsidR="00E812C0">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git add -A</w:t>
            </w:r>
          </w:p>
        </w:tc>
        <w:tc>
          <w:tcPr>
            <w:tcW w:w="45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Agregar todos los cambios al staging area</w:t>
            </w:r>
          </w:p>
        </w:tc>
      </w:tr>
      <w:tr w:rsidR="00E812C0">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lastRenderedPageBreak/>
              <w:t>git commit -m "..."</w:t>
            </w:r>
          </w:p>
        </w:tc>
        <w:tc>
          <w:tcPr>
            <w:tcW w:w="4504"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Registrar cambios con mensaje descriptivo</w:t>
            </w:r>
          </w:p>
        </w:tc>
      </w:tr>
      <w:tr w:rsidR="00E812C0">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git push origin &lt;rama&gt;</w:t>
            </w:r>
          </w:p>
        </w:tc>
        <w:tc>
          <w:tcPr>
            <w:tcW w:w="45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Subir rama al repositorio remoto</w:t>
            </w:r>
          </w:p>
        </w:tc>
      </w:tr>
      <w:tr w:rsidR="00E812C0">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git pull origin main</w:t>
            </w:r>
          </w:p>
        </w:tc>
        <w:tc>
          <w:tcPr>
            <w:tcW w:w="4504"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Actualizar rama local con cambios de main</w:t>
            </w:r>
          </w:p>
        </w:tc>
      </w:tr>
      <w:tr w:rsidR="00E812C0">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git merge &lt;rama&gt;</w:t>
            </w:r>
          </w:p>
        </w:tc>
        <w:tc>
          <w:tcPr>
            <w:tcW w:w="45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Fusionar rama al branch actual</w:t>
            </w:r>
          </w:p>
        </w:tc>
      </w:tr>
      <w:tr w:rsidR="00E812C0">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git log --oneline</w:t>
            </w:r>
          </w:p>
        </w:tc>
        <w:tc>
          <w:tcPr>
            <w:tcW w:w="4504"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Ver historial de commits resumido</w:t>
            </w:r>
          </w:p>
        </w:tc>
      </w:tr>
      <w:tr w:rsidR="00E812C0">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git status</w:t>
            </w:r>
          </w:p>
        </w:tc>
        <w:tc>
          <w:tcPr>
            <w:tcW w:w="45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Ver estado actual de archivos modificados</w:t>
            </w:r>
          </w:p>
        </w:tc>
      </w:tr>
    </w:tbl>
    <w:p w:rsidR="00E812C0" w:rsidRDefault="00E812C0">
      <w:pPr>
        <w:spacing w:after="42" w:line="360" w:lineRule="auto"/>
        <w:jc w:val="both"/>
      </w:pPr>
    </w:p>
    <w:p w:rsidR="00E812C0" w:rsidRDefault="00992D39">
      <w:pPr>
        <w:pStyle w:val="Ttulo3"/>
      </w:pPr>
      <w:bookmarkStart w:id="10" w:name="_Toc232489534"/>
      <w:r>
        <w:t>Conclusión</w:t>
      </w:r>
      <w:bookmarkEnd w:id="10"/>
    </w:p>
    <w:p w:rsidR="00E812C0" w:rsidRDefault="00992D39">
      <w:pPr>
        <w:spacing w:after="42" w:line="360" w:lineRule="auto"/>
        <w:jc w:val="both"/>
      </w:pPr>
      <w:r>
        <w:rPr>
          <w:color w:val="000000"/>
        </w:rPr>
        <w:t>La implementación de Git como sistema de control de versiones fue fundamental para el desarrollo colaborativo del SRM System. El flujo de trabajo basado en ramas (feature branches) permitió a cada integrante trabajar de forma independiente sin interferir c</w:t>
      </w:r>
      <w:r>
        <w:rPr>
          <w:color w:val="000000"/>
        </w:rPr>
        <w:t>on el trabajo de los demás, unificando los cambios de manera controlada mediante Pull Requests.</w:t>
      </w:r>
    </w:p>
    <w:p w:rsidR="00E812C0" w:rsidRDefault="00E812C0">
      <w:pPr>
        <w:spacing w:after="42" w:line="360" w:lineRule="auto"/>
        <w:jc w:val="both"/>
      </w:pPr>
    </w:p>
    <w:p w:rsidR="00E812C0" w:rsidRDefault="00992D39">
      <w:pPr>
        <w:spacing w:after="42" w:line="360" w:lineRule="auto"/>
        <w:jc w:val="both"/>
      </w:pPr>
      <w:r>
        <w:rPr>
          <w:color w:val="000000"/>
        </w:rPr>
        <w:t>Las competencias desarrolladas incluyen: manejo de ramas, resolución de conflictos de merge, escritura de mensajes de commit descriptivos y flujo de trabajo co</w:t>
      </w:r>
      <w:r>
        <w:rPr>
          <w:color w:val="000000"/>
        </w:rPr>
        <w:t>laborativo con GitHub. El principal desafío fue entender el flujo de ramas y el proceso de merge, resuelto con la práctica guiada por el Scrum Master.</w:t>
      </w:r>
    </w:p>
    <w:p w:rsidR="00E812C0" w:rsidRDefault="00E812C0">
      <w:pPr>
        <w:spacing w:after="42" w:line="360" w:lineRule="auto"/>
        <w:jc w:val="both"/>
      </w:pPr>
    </w:p>
    <w:p w:rsidR="00E812C0" w:rsidRDefault="00992D39">
      <w:pPr>
        <w:spacing w:after="42" w:line="360" w:lineRule="auto"/>
        <w:jc w:val="both"/>
      </w:pPr>
      <w:r>
        <w:rPr>
          <w:color w:val="000000"/>
        </w:rPr>
        <w:t>El control de versiones con Git es una habilidad transversal e indispensable en cualquier equipo de desa</w:t>
      </w:r>
      <w:r>
        <w:rPr>
          <w:color w:val="000000"/>
        </w:rPr>
        <w:t>rrollo de software profesional, y su adopción desde las primeras etapas del proyecto estableció una base sólida de colaboración para todos los sprints subsiguientes.</w:t>
      </w:r>
    </w:p>
    <w:p w:rsidR="00E812C0" w:rsidRDefault="00992D39">
      <w:r>
        <w:br w:type="page"/>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904"/>
      </w:tblGrid>
      <w:tr w:rsidR="00E812C0">
        <w:tblPrEx>
          <w:tblCellMar>
            <w:top w:w="0" w:type="dxa"/>
            <w:bottom w:w="0" w:type="dxa"/>
          </w:tblCellMar>
        </w:tblPrEx>
        <w:tc>
          <w:tcPr>
            <w:tcW w:w="8504" w:type="dxa"/>
            <w:gridSpan w:val="2"/>
            <w:tcBorders>
              <w:top w:val="single" w:sz="4" w:space="0" w:color="3730A3"/>
              <w:left w:val="single" w:sz="4" w:space="0" w:color="3730A3"/>
              <w:bottom w:val="single" w:sz="4" w:space="0" w:color="3730A3"/>
              <w:right w:val="single" w:sz="4" w:space="0" w:color="3730A3"/>
            </w:tcBorders>
            <w:shd w:val="clear" w:color="auto" w:fill="1E293B"/>
            <w:tcMar>
              <w:top w:w="120" w:type="dxa"/>
              <w:left w:w="180" w:type="dxa"/>
              <w:bottom w:w="120" w:type="dxa"/>
              <w:right w:w="180" w:type="dxa"/>
            </w:tcMar>
            <w:vAlign w:val="center"/>
          </w:tcPr>
          <w:p w:rsidR="00E812C0" w:rsidRDefault="00992D39">
            <w:pPr>
              <w:spacing w:line="320" w:lineRule="auto"/>
              <w:jc w:val="center"/>
            </w:pPr>
            <w:r>
              <w:rPr>
                <w:b/>
                <w:bCs/>
                <w:color w:val="FFFFFF"/>
                <w:sz w:val="22"/>
                <w:szCs w:val="22"/>
              </w:rPr>
              <w:lastRenderedPageBreak/>
              <w:t>UNIVERSIDAD TECNOLÓGICA DE ACAPULCO</w:t>
            </w:r>
          </w:p>
          <w:p w:rsidR="00E812C0" w:rsidRDefault="00992D39">
            <w:pPr>
              <w:spacing w:line="320" w:lineRule="auto"/>
              <w:jc w:val="center"/>
            </w:pPr>
            <w:r>
              <w:rPr>
                <w:color w:val="C7D2FE"/>
                <w:sz w:val="20"/>
                <w:szCs w:val="20"/>
              </w:rPr>
              <w:t>T.S.U. en Tecnologías de la Información</w:t>
            </w:r>
          </w:p>
          <w:p w:rsidR="00E812C0" w:rsidRDefault="00992D39">
            <w:pPr>
              <w:spacing w:line="320" w:lineRule="auto"/>
              <w:jc w:val="center"/>
            </w:pPr>
            <w:r>
              <w:rPr>
                <w:color w:val="C7D2FE"/>
                <w:sz w:val="20"/>
                <w:szCs w:val="20"/>
              </w:rPr>
              <w:t>Área Desarro</w:t>
            </w:r>
            <w:r>
              <w:rPr>
                <w:color w:val="C7D2FE"/>
                <w:sz w:val="20"/>
                <w:szCs w:val="20"/>
              </w:rPr>
              <w:t>llo de Software Multiplataforma</w:t>
            </w:r>
          </w:p>
          <w:p w:rsidR="00E812C0" w:rsidRDefault="00992D39">
            <w:pPr>
              <w:spacing w:before="160" w:line="400" w:lineRule="auto"/>
              <w:jc w:val="center"/>
            </w:pPr>
            <w:r>
              <w:rPr>
                <w:b/>
                <w:bCs/>
                <w:color w:val="FCD34D"/>
                <w:sz w:val="28"/>
                <w:szCs w:val="28"/>
              </w:rPr>
              <w:t>Portafolio de Evidencias</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Materia:</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ARQUITECTURA DE SOFTWARE</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Periodo:</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Septiembre – Diciembre 2025</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Turno:</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Matutino</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Fecha:</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12 de septiembre del 2025</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Unidades de Aprendizaje:</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Fundamentos de arquitecturas de software</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C7D2FE"/>
            <w:tcMar>
              <w:top w:w="60" w:type="dxa"/>
              <w:left w:w="120" w:type="dxa"/>
              <w:bottom w:w="60" w:type="dxa"/>
              <w:right w:w="120" w:type="dxa"/>
            </w:tcMar>
          </w:tcPr>
          <w:p w:rsidR="00E812C0" w:rsidRDefault="00992D39">
            <w:pPr>
              <w:spacing w:line="360" w:lineRule="auto"/>
            </w:pPr>
            <w:r>
              <w:rPr>
                <w:b/>
                <w:bCs/>
                <w:color w:val="000000"/>
                <w:sz w:val="22"/>
                <w:szCs w:val="22"/>
              </w:rPr>
              <w:t>Actividad:</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Práctica 1.3</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C7D2FE"/>
            <w:tcMar>
              <w:top w:w="60" w:type="dxa"/>
              <w:left w:w="120" w:type="dxa"/>
              <w:bottom w:w="60" w:type="dxa"/>
              <w:right w:w="120" w:type="dxa"/>
            </w:tcMar>
          </w:tcPr>
          <w:p w:rsidR="00E812C0" w:rsidRDefault="00992D39">
            <w:pPr>
              <w:spacing w:line="360" w:lineRule="auto"/>
            </w:pPr>
            <w:r>
              <w:rPr>
                <w:b/>
                <w:bCs/>
                <w:color w:val="000000"/>
                <w:sz w:val="22"/>
                <w:szCs w:val="22"/>
              </w:rPr>
              <w:t>Tema:</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Crear un Diagrama de Gantt en Jira</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Alumno(a):</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Jesús Olav Pineda Salinas</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Matrícula:</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202304037</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Correo:</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202304037@uta.edu.mx</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Cuatrimestre:</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7°</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Grupo:</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B</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Profesor:</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Mtro. Raúl Arturo Coria López</w:t>
            </w:r>
          </w:p>
        </w:tc>
      </w:tr>
    </w:tbl>
    <w:p w:rsidR="00E812C0" w:rsidRDefault="00E812C0">
      <w:pPr>
        <w:spacing w:after="42" w:line="360" w:lineRule="auto"/>
        <w:jc w:val="both"/>
      </w:pPr>
    </w:p>
    <w:p w:rsidR="00E812C0" w:rsidRDefault="00992D39">
      <w:pPr>
        <w:pStyle w:val="Ttulo2"/>
      </w:pPr>
      <w:bookmarkStart w:id="11" w:name="_Toc232489535"/>
      <w:r>
        <w:t>PRÁCTICA 1.3 – Diagrama de Gantt en Jira</w:t>
      </w:r>
      <w:bookmarkEnd w:id="11"/>
    </w:p>
    <w:p w:rsidR="00E812C0" w:rsidRDefault="00992D39">
      <w:pPr>
        <w:pStyle w:val="Ttulo3"/>
      </w:pPr>
      <w:bookmarkStart w:id="12" w:name="_Toc232489536"/>
      <w:r>
        <w:t>Descripción</w:t>
      </w:r>
      <w:bookmarkEnd w:id="12"/>
    </w:p>
    <w:p w:rsidR="00E812C0" w:rsidRDefault="00992D39">
      <w:pPr>
        <w:spacing w:after="42" w:line="360" w:lineRule="auto"/>
        <w:jc w:val="both"/>
      </w:pPr>
      <w:r>
        <w:rPr>
          <w:color w:val="000000"/>
        </w:rPr>
        <w:t xml:space="preserve">Un diagrama de Gantt es una representación visual del cronograma de un proyecto, donde cada tarea se muestra como una barra horizontal en una línea de tiempo. Permite visualizar la duración, el orden de </w:t>
      </w:r>
      <w:r>
        <w:rPr>
          <w:color w:val="000000"/>
        </w:rPr>
        <w:t>ejecución y las dependencias entre actividades.</w:t>
      </w:r>
    </w:p>
    <w:p w:rsidR="00E812C0" w:rsidRDefault="00E812C0">
      <w:pPr>
        <w:spacing w:after="42" w:line="360" w:lineRule="auto"/>
        <w:jc w:val="both"/>
      </w:pPr>
    </w:p>
    <w:p w:rsidR="00E812C0" w:rsidRDefault="00992D39">
      <w:pPr>
        <w:spacing w:after="42" w:line="360" w:lineRule="auto"/>
        <w:jc w:val="both"/>
      </w:pPr>
      <w:r>
        <w:rPr>
          <w:color w:val="000000"/>
        </w:rPr>
        <w:t xml:space="preserve">Jira Software incluye una vista de "Cronograma" que funciona como un diagrama de Gantt interactivo, mostrando las Épicas y Sprints distribuidos en el tiempo, con la posibilidad de ajustar fechas arrastrando </w:t>
      </w:r>
      <w:r>
        <w:rPr>
          <w:color w:val="000000"/>
        </w:rPr>
        <w:t>las barras.</w:t>
      </w:r>
    </w:p>
    <w:p w:rsidR="00E812C0" w:rsidRDefault="00E812C0">
      <w:pPr>
        <w:spacing w:after="42" w:line="360" w:lineRule="auto"/>
        <w:jc w:val="both"/>
      </w:pPr>
    </w:p>
    <w:p w:rsidR="00E812C0" w:rsidRDefault="00992D39">
      <w:pPr>
        <w:spacing w:after="42" w:line="360" w:lineRule="auto"/>
        <w:jc w:val="both"/>
      </w:pPr>
      <w:r>
        <w:rPr>
          <w:b/>
          <w:bCs/>
          <w:color w:val="000000"/>
        </w:rPr>
        <w:t>Responsabilidades por rol:</w:t>
      </w:r>
    </w:p>
    <w:p w:rsidR="00E812C0" w:rsidRDefault="00992D39">
      <w:pPr>
        <w:pStyle w:val="Prrafodelista"/>
        <w:numPr>
          <w:ilvl w:val="0"/>
          <w:numId w:val="2"/>
        </w:numPr>
        <w:spacing w:before="40" w:after="40" w:line="360" w:lineRule="auto"/>
      </w:pPr>
      <w:r>
        <w:rPr>
          <w:color w:val="000000"/>
        </w:rPr>
        <w:t>Product Owner: Retroalimentar el Product Backlog y crear el cronograma general del proyecto en la vista Cronograma de Jira.</w:t>
      </w:r>
    </w:p>
    <w:p w:rsidR="00E812C0" w:rsidRDefault="00992D39">
      <w:pPr>
        <w:pStyle w:val="Prrafodelista"/>
        <w:numPr>
          <w:ilvl w:val="0"/>
          <w:numId w:val="2"/>
        </w:numPr>
        <w:spacing w:before="40" w:after="40" w:line="360" w:lineRule="auto"/>
      </w:pPr>
      <w:r>
        <w:rPr>
          <w:color w:val="000000"/>
        </w:rPr>
        <w:t>Scrum Master: Organizar las Daily Scrums con evidencias y fechas, iniciar los Sprints en Jira y monitorear el Kanban board y el Burndown Chart.</w:t>
      </w:r>
    </w:p>
    <w:p w:rsidR="00E812C0" w:rsidRDefault="00992D39">
      <w:pPr>
        <w:pStyle w:val="Prrafodelista"/>
        <w:numPr>
          <w:ilvl w:val="0"/>
          <w:numId w:val="2"/>
        </w:numPr>
        <w:spacing w:before="40" w:after="40" w:line="360" w:lineRule="auto"/>
      </w:pPr>
      <w:r>
        <w:rPr>
          <w:color w:val="000000"/>
        </w:rPr>
        <w:t>Development Team: Participar en el Sprint Planning, describir con evidencias las tareas asignadas en el sprint y</w:t>
      </w:r>
      <w:r>
        <w:rPr>
          <w:color w:val="000000"/>
        </w:rPr>
        <w:t xml:space="preserve"> seguir el flujo de trabajo con Git para cada entregable.</w:t>
      </w:r>
    </w:p>
    <w:p w:rsidR="00E812C0" w:rsidRDefault="00992D39">
      <w:pPr>
        <w:pStyle w:val="Ttulo3"/>
      </w:pPr>
      <w:bookmarkStart w:id="13" w:name="_Toc232489537"/>
      <w:r>
        <w:t>Desarrollo</w:t>
      </w:r>
      <w:bookmarkEnd w:id="13"/>
    </w:p>
    <w:p w:rsidR="00E812C0" w:rsidRDefault="00992D39">
      <w:pPr>
        <w:spacing w:after="42" w:line="360" w:lineRule="auto"/>
        <w:jc w:val="both"/>
      </w:pPr>
      <w:r>
        <w:rPr>
          <w:b/>
          <w:bCs/>
          <w:color w:val="000000"/>
        </w:rPr>
        <w:t>1. Acceso a la Vista Cronograma de Jira</w:t>
      </w:r>
    </w:p>
    <w:p w:rsidR="00E812C0" w:rsidRDefault="00992D39">
      <w:pPr>
        <w:spacing w:after="42" w:line="360" w:lineRule="auto"/>
        <w:jc w:val="both"/>
      </w:pPr>
      <w:r>
        <w:rPr>
          <w:color w:val="000000"/>
        </w:rPr>
        <w:t>Desde el proyecto SCRUM en Jira, se accedió a la sección "Cronograma" (Roadmap) en el menú lateral izquierdo. Esta vista muestra automáticamente las Épicas con sus fechas de inicio y fin.</w:t>
      </w:r>
    </w:p>
    <w:p w:rsidR="00E812C0" w:rsidRDefault="00E812C0">
      <w:pPr>
        <w:spacing w:after="42" w:line="360" w:lineRule="auto"/>
        <w:jc w:val="both"/>
      </w:pPr>
    </w:p>
    <w:p w:rsidR="00E812C0" w:rsidRDefault="00992D39">
      <w:pPr>
        <w:spacing w:after="42" w:line="360" w:lineRule="auto"/>
        <w:jc w:val="both"/>
      </w:pPr>
      <w:r>
        <w:rPr>
          <w:b/>
          <w:bCs/>
          <w:color w:val="000000"/>
        </w:rPr>
        <w:t>2. Configuración de Fechas por Épica</w:t>
      </w:r>
    </w:p>
    <w:p w:rsidR="00E812C0" w:rsidRDefault="00992D39">
      <w:pPr>
        <w:spacing w:after="42" w:line="360" w:lineRule="auto"/>
        <w:jc w:val="both"/>
      </w:pPr>
      <w:r>
        <w:rPr>
          <w:color w:val="000000"/>
        </w:rPr>
        <w:t xml:space="preserve">Se asignaron fechas de inicio </w:t>
      </w:r>
      <w:r>
        <w:rPr>
          <w:color w:val="000000"/>
        </w:rPr>
        <w:t>y fin a cada épica del SRM System, distribuyendo el trabajo a lo largo del periodo septiembre–diciembre 2025:</w:t>
      </w:r>
    </w:p>
    <w:p w:rsidR="00E812C0" w:rsidRDefault="00E812C0">
      <w:pPr>
        <w:spacing w:after="42" w:line="360" w:lineRule="auto"/>
        <w:jc w:val="both"/>
      </w:pP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821"/>
        <w:gridCol w:w="1821"/>
        <w:gridCol w:w="1462"/>
      </w:tblGrid>
      <w:tr w:rsidR="00E812C0">
        <w:tblPrEx>
          <w:tblCellMar>
            <w:top w:w="0" w:type="dxa"/>
            <w:bottom w:w="0" w:type="dxa"/>
          </w:tblCellMar>
        </w:tblPrEx>
        <w:tc>
          <w:tcPr>
            <w:tcW w:w="2800" w:type="dxa"/>
            <w:tcBorders>
              <w:top w:val="single" w:sz="4" w:space="0" w:color="7C3AED"/>
              <w:left w:val="single" w:sz="4" w:space="0" w:color="7C3AED"/>
              <w:bottom w:val="single" w:sz="4" w:space="0" w:color="7C3AED"/>
              <w:right w:val="single" w:sz="4" w:space="0" w:color="7C3AED"/>
            </w:tcBorders>
            <w:shd w:val="clear" w:color="auto" w:fill="C7D2FE"/>
            <w:tcMar>
              <w:top w:w="80" w:type="dxa"/>
              <w:left w:w="120" w:type="dxa"/>
              <w:bottom w:w="80" w:type="dxa"/>
              <w:right w:w="120" w:type="dxa"/>
            </w:tcMar>
          </w:tcPr>
          <w:p w:rsidR="00E812C0" w:rsidRDefault="00992D39">
            <w:pPr>
              <w:spacing w:line="360" w:lineRule="auto"/>
              <w:jc w:val="center"/>
            </w:pPr>
            <w:r>
              <w:rPr>
                <w:b/>
                <w:bCs/>
                <w:color w:val="000000"/>
                <w:sz w:val="22"/>
                <w:szCs w:val="22"/>
              </w:rPr>
              <w:t>Épica</w:t>
            </w:r>
          </w:p>
        </w:tc>
        <w:tc>
          <w:tcPr>
            <w:tcW w:w="1500" w:type="dxa"/>
            <w:tcBorders>
              <w:top w:val="single" w:sz="4" w:space="0" w:color="7C3AED"/>
              <w:left w:val="single" w:sz="4" w:space="0" w:color="7C3AED"/>
              <w:bottom w:val="single" w:sz="4" w:space="0" w:color="7C3AED"/>
              <w:right w:val="single" w:sz="4" w:space="0" w:color="7C3AED"/>
            </w:tcBorders>
            <w:shd w:val="clear" w:color="auto" w:fill="C7D2FE"/>
            <w:tcMar>
              <w:top w:w="80" w:type="dxa"/>
              <w:left w:w="120" w:type="dxa"/>
              <w:bottom w:w="80" w:type="dxa"/>
              <w:right w:w="120" w:type="dxa"/>
            </w:tcMar>
          </w:tcPr>
          <w:p w:rsidR="00E812C0" w:rsidRDefault="00992D39">
            <w:pPr>
              <w:spacing w:line="360" w:lineRule="auto"/>
              <w:jc w:val="center"/>
            </w:pPr>
            <w:r>
              <w:rPr>
                <w:b/>
                <w:bCs/>
                <w:color w:val="000000"/>
                <w:sz w:val="22"/>
                <w:szCs w:val="22"/>
              </w:rPr>
              <w:t>Inicio</w:t>
            </w:r>
          </w:p>
        </w:tc>
        <w:tc>
          <w:tcPr>
            <w:tcW w:w="1500" w:type="dxa"/>
            <w:tcBorders>
              <w:top w:val="single" w:sz="4" w:space="0" w:color="7C3AED"/>
              <w:left w:val="single" w:sz="4" w:space="0" w:color="7C3AED"/>
              <w:bottom w:val="single" w:sz="4" w:space="0" w:color="7C3AED"/>
              <w:right w:val="single" w:sz="4" w:space="0" w:color="7C3AED"/>
            </w:tcBorders>
            <w:shd w:val="clear" w:color="auto" w:fill="C7D2FE"/>
            <w:tcMar>
              <w:top w:w="80" w:type="dxa"/>
              <w:left w:w="120" w:type="dxa"/>
              <w:bottom w:w="80" w:type="dxa"/>
              <w:right w:w="120" w:type="dxa"/>
            </w:tcMar>
          </w:tcPr>
          <w:p w:rsidR="00E812C0" w:rsidRDefault="00992D39">
            <w:pPr>
              <w:spacing w:line="360" w:lineRule="auto"/>
              <w:jc w:val="center"/>
            </w:pPr>
            <w:r>
              <w:rPr>
                <w:b/>
                <w:bCs/>
                <w:color w:val="000000"/>
                <w:sz w:val="22"/>
                <w:szCs w:val="22"/>
              </w:rPr>
              <w:t>Fin</w:t>
            </w:r>
          </w:p>
        </w:tc>
        <w:tc>
          <w:tcPr>
            <w:tcW w:w="1204" w:type="dxa"/>
            <w:tcBorders>
              <w:top w:val="single" w:sz="4" w:space="0" w:color="7C3AED"/>
              <w:left w:val="single" w:sz="4" w:space="0" w:color="7C3AED"/>
              <w:bottom w:val="single" w:sz="4" w:space="0" w:color="7C3AED"/>
              <w:right w:val="single" w:sz="4" w:space="0" w:color="7C3AED"/>
            </w:tcBorders>
            <w:shd w:val="clear" w:color="auto" w:fill="C7D2FE"/>
            <w:tcMar>
              <w:top w:w="80" w:type="dxa"/>
              <w:left w:w="120" w:type="dxa"/>
              <w:bottom w:w="80" w:type="dxa"/>
              <w:right w:w="120" w:type="dxa"/>
            </w:tcMar>
          </w:tcPr>
          <w:p w:rsidR="00E812C0" w:rsidRDefault="00992D39">
            <w:pPr>
              <w:spacing w:line="360" w:lineRule="auto"/>
              <w:jc w:val="center"/>
            </w:pPr>
            <w:r>
              <w:rPr>
                <w:b/>
                <w:bCs/>
                <w:color w:val="000000"/>
                <w:sz w:val="22"/>
                <w:szCs w:val="22"/>
              </w:rPr>
              <w:t>Sprint</w:t>
            </w:r>
          </w:p>
        </w:tc>
      </w:tr>
      <w:tr w:rsidR="00E812C0">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Gestión de Proveedores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01/Sep/2025</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14/Sep/2025</w:t>
            </w:r>
          </w:p>
        </w:tc>
        <w:tc>
          <w:tcPr>
            <w:tcW w:w="12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Sprint 1</w:t>
            </w:r>
          </w:p>
        </w:tc>
      </w:tr>
      <w:tr w:rsidR="00E812C0">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Evaluación de Proveedores</w:t>
            </w:r>
          </w:p>
        </w:tc>
        <w:tc>
          <w:tcPr>
            <w:tcW w:w="15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08/Sep/2025</w:t>
            </w:r>
          </w:p>
        </w:tc>
        <w:tc>
          <w:tcPr>
            <w:tcW w:w="15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21/Sep/2025</w:t>
            </w:r>
          </w:p>
        </w:tc>
        <w:tc>
          <w:tcPr>
            <w:tcW w:w="1204"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Sprint 1-2</w:t>
            </w:r>
          </w:p>
        </w:tc>
      </w:tr>
      <w:tr w:rsidR="00E812C0">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Gestión de Órdenes de Compra</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15/Sep/2025</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28/Sep/2025</w:t>
            </w:r>
          </w:p>
        </w:tc>
        <w:tc>
          <w:tcPr>
            <w:tcW w:w="12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Sprint 2</w:t>
            </w:r>
          </w:p>
        </w:tc>
      </w:tr>
      <w:tr w:rsidR="00E812C0">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Sistema de Alertas</w:t>
            </w:r>
          </w:p>
        </w:tc>
        <w:tc>
          <w:tcPr>
            <w:tcW w:w="15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22/Sep/2025</w:t>
            </w:r>
          </w:p>
        </w:tc>
        <w:tc>
          <w:tcPr>
            <w:tcW w:w="15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05/Oct/2025</w:t>
            </w:r>
          </w:p>
        </w:tc>
        <w:tc>
          <w:tcPr>
            <w:tcW w:w="1204"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Sprint 2-3</w:t>
            </w:r>
          </w:p>
        </w:tc>
      </w:tr>
      <w:tr w:rsidR="00E812C0">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Reportes y Dashboard</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06/Oct/2025</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19/Oct/2025</w:t>
            </w:r>
          </w:p>
        </w:tc>
        <w:tc>
          <w:tcPr>
            <w:tcW w:w="12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Sprint 3-4</w:t>
            </w:r>
          </w:p>
        </w:tc>
      </w:tr>
      <w:tr w:rsidR="00E812C0">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Seguridad y Usuarios</w:t>
            </w:r>
          </w:p>
        </w:tc>
        <w:tc>
          <w:tcPr>
            <w:tcW w:w="15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20/Oct/2025</w:t>
            </w:r>
          </w:p>
        </w:tc>
        <w:tc>
          <w:tcPr>
            <w:tcW w:w="15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02/Nov/2025</w:t>
            </w:r>
          </w:p>
        </w:tc>
        <w:tc>
          <w:tcPr>
            <w:tcW w:w="1204"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Sprint 4</w:t>
            </w:r>
          </w:p>
        </w:tc>
      </w:tr>
    </w:tbl>
    <w:p w:rsidR="00E812C0" w:rsidRDefault="00E812C0">
      <w:pPr>
        <w:spacing w:after="42" w:line="360" w:lineRule="auto"/>
        <w:jc w:val="both"/>
      </w:pPr>
    </w:p>
    <w:p w:rsidR="00E812C0" w:rsidRDefault="00992D39">
      <w:pPr>
        <w:spacing w:after="42" w:line="360" w:lineRule="auto"/>
        <w:jc w:val="both"/>
      </w:pPr>
      <w:r>
        <w:rPr>
          <w:b/>
          <w:bCs/>
          <w:color w:val="000000"/>
        </w:rPr>
        <w:t>3. Inicio y Monitorización de Sprints</w:t>
      </w:r>
    </w:p>
    <w:p w:rsidR="00E812C0" w:rsidRDefault="00992D39">
      <w:pPr>
        <w:spacing w:after="42" w:line="360" w:lineRule="auto"/>
        <w:jc w:val="both"/>
      </w:pPr>
      <w:r>
        <w:rPr>
          <w:color w:val="000000"/>
        </w:rPr>
        <w:lastRenderedPageBreak/>
        <w:t>El Scrum Master inició cada Sprint desde el tablero de Jira, asignando las historias comprometidas con base en la velocidad del equipo. Se monitoró el Kanban diariamente durante las Daily Scrums para verificar el estad</w:t>
      </w:r>
      <w:r>
        <w:rPr>
          <w:color w:val="000000"/>
        </w:rPr>
        <w:t>o de cada tarea.</w:t>
      </w:r>
    </w:p>
    <w:p w:rsidR="00E812C0" w:rsidRDefault="00E812C0">
      <w:pPr>
        <w:spacing w:after="42" w:line="360" w:lineRule="auto"/>
        <w:jc w:val="both"/>
      </w:pPr>
    </w:p>
    <w:p w:rsidR="00E812C0" w:rsidRDefault="00992D39">
      <w:pPr>
        <w:spacing w:after="42" w:line="360" w:lineRule="auto"/>
        <w:jc w:val="both"/>
      </w:pPr>
      <w:r>
        <w:rPr>
          <w:b/>
          <w:bCs/>
          <w:color w:val="000000"/>
        </w:rPr>
        <w:t>4. Seguimiento del Burndown Chart</w:t>
      </w:r>
    </w:p>
    <w:p w:rsidR="00E812C0" w:rsidRDefault="00992D39">
      <w:pPr>
        <w:spacing w:after="42" w:line="360" w:lineRule="auto"/>
        <w:jc w:val="both"/>
      </w:pPr>
      <w:r>
        <w:rPr>
          <w:color w:val="000000"/>
        </w:rPr>
        <w:t xml:space="preserve">Jira genera automáticamente el Burndown Chart de cada Sprint, mostrando el trabajo restante vs. el tiempo disponible. Esto permitió identificar cuando el equipo estaba en riesgo de no completar el Sprint </w:t>
      </w:r>
      <w:r>
        <w:rPr>
          <w:color w:val="000000"/>
        </w:rPr>
        <w:t>y tomar acciones correctivas.</w:t>
      </w:r>
    </w:p>
    <w:p w:rsidR="00E812C0" w:rsidRDefault="00E812C0">
      <w:pPr>
        <w:spacing w:after="42" w:line="360" w:lineRule="auto"/>
        <w:jc w:val="both"/>
      </w:pPr>
    </w:p>
    <w:p w:rsidR="00E812C0" w:rsidRDefault="00992D39">
      <w:pPr>
        <w:spacing w:after="42" w:line="360" w:lineRule="auto"/>
        <w:jc w:val="both"/>
      </w:pPr>
      <w:r>
        <w:rPr>
          <w:b/>
          <w:bCs/>
          <w:color w:val="000000"/>
        </w:rPr>
        <w:t>5. Flujo de Trabajo Git por Sprint</w:t>
      </w:r>
    </w:p>
    <w:p w:rsidR="00E812C0" w:rsidRDefault="00992D39">
      <w:pPr>
        <w:spacing w:after="42" w:line="360" w:lineRule="auto"/>
        <w:jc w:val="both"/>
      </w:pPr>
      <w:r>
        <w:rPr>
          <w:color w:val="000000"/>
        </w:rPr>
        <w:t>Cada funcionalidad desarrollada en el sprint fue versionada en una rama dedicada y fusionada a main al concluir, registrando el avance técnico paralelo al avance en Jira. Los commits se etiq</w:t>
      </w:r>
      <w:r>
        <w:rPr>
          <w:color w:val="000000"/>
        </w:rPr>
        <w:t>uetaron con la clave del issue correspondiente (ej. "SCRUM-15: subida de documentos de proveedor").</w:t>
      </w:r>
    </w:p>
    <w:p w:rsidR="00E812C0" w:rsidRDefault="00E812C0">
      <w:pPr>
        <w:spacing w:after="42" w:line="360" w:lineRule="auto"/>
        <w:jc w:val="both"/>
      </w:pPr>
    </w:p>
    <w:p w:rsidR="00E812C0" w:rsidRDefault="00992D39">
      <w:pPr>
        <w:spacing w:after="42" w:line="360" w:lineRule="auto"/>
        <w:jc w:val="both"/>
      </w:pPr>
      <w:r>
        <w:rPr>
          <w:color w:val="000000"/>
        </w:rPr>
        <w:t>Cronograma general de Sprints del SRM System:</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500"/>
        <w:gridCol w:w="1804"/>
      </w:tblGrid>
      <w:tr w:rsidR="00E812C0">
        <w:tblPrEx>
          <w:tblCellMar>
            <w:top w:w="0" w:type="dxa"/>
            <w:bottom w:w="0" w:type="dxa"/>
          </w:tblCellMar>
        </w:tblPrEx>
        <w:tc>
          <w:tcPr>
            <w:tcW w:w="1200" w:type="dxa"/>
            <w:tcBorders>
              <w:top w:val="single" w:sz="4" w:space="0" w:color="7C3AED"/>
              <w:left w:val="single" w:sz="4" w:space="0" w:color="7C3AED"/>
              <w:bottom w:val="single" w:sz="4" w:space="0" w:color="7C3AED"/>
              <w:right w:val="single" w:sz="4" w:space="0" w:color="7C3AED"/>
            </w:tcBorders>
            <w:shd w:val="clear" w:color="auto" w:fill="C7D2FE"/>
            <w:tcMar>
              <w:top w:w="80" w:type="dxa"/>
              <w:left w:w="120" w:type="dxa"/>
              <w:bottom w:w="80" w:type="dxa"/>
              <w:right w:w="120" w:type="dxa"/>
            </w:tcMar>
          </w:tcPr>
          <w:p w:rsidR="00E812C0" w:rsidRDefault="00992D39">
            <w:pPr>
              <w:spacing w:line="360" w:lineRule="auto"/>
              <w:jc w:val="center"/>
            </w:pPr>
            <w:r>
              <w:rPr>
                <w:b/>
                <w:bCs/>
                <w:color w:val="000000"/>
                <w:sz w:val="22"/>
                <w:szCs w:val="22"/>
              </w:rPr>
              <w:t>Sprint</w:t>
            </w:r>
          </w:p>
        </w:tc>
        <w:tc>
          <w:tcPr>
            <w:tcW w:w="5500" w:type="dxa"/>
            <w:tcBorders>
              <w:top w:val="single" w:sz="4" w:space="0" w:color="7C3AED"/>
              <w:left w:val="single" w:sz="4" w:space="0" w:color="7C3AED"/>
              <w:bottom w:val="single" w:sz="4" w:space="0" w:color="7C3AED"/>
              <w:right w:val="single" w:sz="4" w:space="0" w:color="7C3AED"/>
            </w:tcBorders>
            <w:shd w:val="clear" w:color="auto" w:fill="C7D2FE"/>
            <w:tcMar>
              <w:top w:w="80" w:type="dxa"/>
              <w:left w:w="120" w:type="dxa"/>
              <w:bottom w:w="80" w:type="dxa"/>
              <w:right w:w="120" w:type="dxa"/>
            </w:tcMar>
          </w:tcPr>
          <w:p w:rsidR="00E812C0" w:rsidRDefault="00992D39">
            <w:pPr>
              <w:spacing w:line="360" w:lineRule="auto"/>
              <w:jc w:val="center"/>
            </w:pPr>
            <w:r>
              <w:rPr>
                <w:b/>
                <w:bCs/>
                <w:color w:val="000000"/>
                <w:sz w:val="22"/>
                <w:szCs w:val="22"/>
              </w:rPr>
              <w:t>Principales Entregables</w:t>
            </w:r>
          </w:p>
        </w:tc>
        <w:tc>
          <w:tcPr>
            <w:tcW w:w="1804" w:type="dxa"/>
            <w:tcBorders>
              <w:top w:val="single" w:sz="4" w:space="0" w:color="7C3AED"/>
              <w:left w:val="single" w:sz="4" w:space="0" w:color="7C3AED"/>
              <w:bottom w:val="single" w:sz="4" w:space="0" w:color="7C3AED"/>
              <w:right w:val="single" w:sz="4" w:space="0" w:color="7C3AED"/>
            </w:tcBorders>
            <w:shd w:val="clear" w:color="auto" w:fill="C7D2FE"/>
            <w:tcMar>
              <w:top w:w="80" w:type="dxa"/>
              <w:left w:w="120" w:type="dxa"/>
              <w:bottom w:w="80" w:type="dxa"/>
              <w:right w:w="120" w:type="dxa"/>
            </w:tcMar>
          </w:tcPr>
          <w:p w:rsidR="00E812C0" w:rsidRDefault="00992D39">
            <w:pPr>
              <w:spacing w:line="360" w:lineRule="auto"/>
              <w:jc w:val="center"/>
            </w:pPr>
            <w:r>
              <w:rPr>
                <w:b/>
                <w:bCs/>
                <w:color w:val="000000"/>
                <w:sz w:val="22"/>
                <w:szCs w:val="22"/>
              </w:rPr>
              <w:t>Duración</w:t>
            </w:r>
          </w:p>
        </w:tc>
      </w:tr>
      <w:tr w:rsidR="00E812C0">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Sprint 1</w:t>
            </w:r>
          </w:p>
        </w:tc>
        <w:tc>
          <w:tcPr>
            <w:tcW w:w="5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Schema BD, Auth JWT, CRUD Proveedores, Git setup</w:t>
            </w:r>
          </w:p>
        </w:tc>
        <w:tc>
          <w:tcPr>
            <w:tcW w:w="18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1 semana</w:t>
            </w:r>
          </w:p>
        </w:tc>
      </w:tr>
      <w:tr w:rsidR="00E812C0">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Sprint 2</w:t>
            </w:r>
          </w:p>
        </w:tc>
        <w:tc>
          <w:tcPr>
            <w:tcW w:w="55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Órdenes de Compra, Evaluaciones, Criterios</w:t>
            </w:r>
          </w:p>
        </w:tc>
        <w:tc>
          <w:tcPr>
            <w:tcW w:w="1804"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1 semana</w:t>
            </w:r>
          </w:p>
        </w:tc>
      </w:tr>
      <w:tr w:rsidR="00E812C0">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Sprint 3</w:t>
            </w:r>
          </w:p>
        </w:tc>
        <w:tc>
          <w:tcPr>
            <w:tcW w:w="5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Alertas, Chatbot IA (Gemini), Documentos de proveedor</w:t>
            </w:r>
          </w:p>
        </w:tc>
        <w:tc>
          <w:tcPr>
            <w:tcW w:w="18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1 semana</w:t>
            </w:r>
          </w:p>
        </w:tc>
      </w:tr>
      <w:tr w:rsidR="00E812C0">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Sprint 4</w:t>
            </w:r>
          </w:p>
        </w:tc>
        <w:tc>
          <w:tcPr>
            <w:tcW w:w="55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Dashboard por rol, Reportes PDF, Perfil, Toast alertas</w:t>
            </w:r>
          </w:p>
        </w:tc>
        <w:tc>
          <w:tcPr>
            <w:tcW w:w="1804"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1 semana</w:t>
            </w:r>
          </w:p>
        </w:tc>
      </w:tr>
    </w:tbl>
    <w:p w:rsidR="00E812C0" w:rsidRDefault="00E812C0">
      <w:pPr>
        <w:spacing w:after="42" w:line="360" w:lineRule="auto"/>
        <w:jc w:val="both"/>
      </w:pPr>
    </w:p>
    <w:p w:rsidR="00E812C0" w:rsidRDefault="00992D39">
      <w:pPr>
        <w:pStyle w:val="Ttulo3"/>
      </w:pPr>
      <w:bookmarkStart w:id="14" w:name="_Toc232489538"/>
      <w:r>
        <w:t>Conclusión</w:t>
      </w:r>
      <w:bookmarkEnd w:id="14"/>
    </w:p>
    <w:p w:rsidR="00E812C0" w:rsidRDefault="00992D39">
      <w:pPr>
        <w:spacing w:after="42" w:line="360" w:lineRule="auto"/>
        <w:jc w:val="both"/>
      </w:pPr>
      <w:r>
        <w:rPr>
          <w:color w:val="000000"/>
        </w:rPr>
        <w:t xml:space="preserve">El diagrama de Gantt en Jira proporcionó visibilidad completa del estado del SRM System en todo momento. La comparación entre el cronograma planificado y el avance real permitió identificar cuellos de botella y ajustar prioridades en el Sprint Planning de </w:t>
      </w:r>
      <w:r>
        <w:rPr>
          <w:color w:val="000000"/>
        </w:rPr>
        <w:t>cada iteración.</w:t>
      </w:r>
    </w:p>
    <w:p w:rsidR="00E812C0" w:rsidRDefault="00E812C0">
      <w:pPr>
        <w:spacing w:after="42" w:line="360" w:lineRule="auto"/>
        <w:jc w:val="both"/>
      </w:pPr>
    </w:p>
    <w:p w:rsidR="00E812C0" w:rsidRDefault="00992D39">
      <w:pPr>
        <w:spacing w:after="42" w:line="360" w:lineRule="auto"/>
        <w:jc w:val="both"/>
      </w:pPr>
      <w:r>
        <w:rPr>
          <w:color w:val="000000"/>
        </w:rPr>
        <w:lastRenderedPageBreak/>
        <w:t>Las competencias desarrolladas incluyen planificación temporal de proyectos, uso de herramientas de monitorización ágil (Burndown Chart, Kanban) y gestión de fechas y dependencias entre tareas. El principal desafío fue estimar correctament</w:t>
      </w:r>
      <w:r>
        <w:rPr>
          <w:color w:val="000000"/>
        </w:rPr>
        <w:t>e la duración de las tareas, un aprendizaje que mejora con la práctica y la retrospectiva del equipo.</w:t>
      </w:r>
    </w:p>
    <w:p w:rsidR="00E812C0" w:rsidRDefault="00E812C0">
      <w:pPr>
        <w:spacing w:after="42" w:line="360" w:lineRule="auto"/>
        <w:jc w:val="both"/>
      </w:pPr>
    </w:p>
    <w:p w:rsidR="00E812C0" w:rsidRDefault="00992D39">
      <w:pPr>
        <w:spacing w:after="42" w:line="360" w:lineRule="auto"/>
        <w:jc w:val="both"/>
      </w:pPr>
      <w:r>
        <w:rPr>
          <w:color w:val="000000"/>
        </w:rPr>
        <w:t>La combinación de Jira (planificación y seguimiento) con Git (control de versiones) forma la dupla esencial de herramientas para equipos de desarrollo de</w:t>
      </w:r>
      <w:r>
        <w:rPr>
          <w:color w:val="000000"/>
        </w:rPr>
        <w:t xml:space="preserve"> software moderno, y su dominio conjunto representó una de las competencias más valiosas adquiridas en esta práctica.</w:t>
      </w:r>
    </w:p>
    <w:p w:rsidR="00E812C0" w:rsidRDefault="00992D39">
      <w:r>
        <w:br w:type="page"/>
      </w:r>
    </w:p>
    <w:p w:rsidR="00E812C0" w:rsidRDefault="00992D39">
      <w:pPr>
        <w:pStyle w:val="Ttulo1"/>
      </w:pPr>
      <w:bookmarkStart w:id="15" w:name="_Toc232489539"/>
      <w:r>
        <w:lastRenderedPageBreak/>
        <w:t>SEGUNDO PARCIAL</w:t>
      </w:r>
      <w:bookmarkEnd w:id="15"/>
    </w:p>
    <w:p w:rsidR="00E812C0" w:rsidRDefault="00E812C0">
      <w:pPr>
        <w:spacing w:after="42" w:line="360" w:lineRule="auto"/>
        <w:jc w:val="both"/>
      </w:pP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904"/>
      </w:tblGrid>
      <w:tr w:rsidR="00E812C0">
        <w:tblPrEx>
          <w:tblCellMar>
            <w:top w:w="0" w:type="dxa"/>
            <w:bottom w:w="0" w:type="dxa"/>
          </w:tblCellMar>
        </w:tblPrEx>
        <w:tc>
          <w:tcPr>
            <w:tcW w:w="8504" w:type="dxa"/>
            <w:gridSpan w:val="2"/>
            <w:tcBorders>
              <w:top w:val="single" w:sz="4" w:space="0" w:color="3730A3"/>
              <w:left w:val="single" w:sz="4" w:space="0" w:color="3730A3"/>
              <w:bottom w:val="single" w:sz="4" w:space="0" w:color="3730A3"/>
              <w:right w:val="single" w:sz="4" w:space="0" w:color="3730A3"/>
            </w:tcBorders>
            <w:shd w:val="clear" w:color="auto" w:fill="1E293B"/>
            <w:tcMar>
              <w:top w:w="120" w:type="dxa"/>
              <w:left w:w="180" w:type="dxa"/>
              <w:bottom w:w="120" w:type="dxa"/>
              <w:right w:w="180" w:type="dxa"/>
            </w:tcMar>
            <w:vAlign w:val="center"/>
          </w:tcPr>
          <w:p w:rsidR="00E812C0" w:rsidRDefault="00992D39">
            <w:pPr>
              <w:spacing w:line="320" w:lineRule="auto"/>
              <w:jc w:val="center"/>
            </w:pPr>
            <w:r>
              <w:rPr>
                <w:b/>
                <w:bCs/>
                <w:color w:val="FFFFFF"/>
                <w:sz w:val="22"/>
                <w:szCs w:val="22"/>
              </w:rPr>
              <w:t>UNIVERSIDAD TECNOLÓGICA DE ACAPULCO</w:t>
            </w:r>
          </w:p>
          <w:p w:rsidR="00E812C0" w:rsidRDefault="00992D39">
            <w:pPr>
              <w:spacing w:line="320" w:lineRule="auto"/>
              <w:jc w:val="center"/>
            </w:pPr>
            <w:r>
              <w:rPr>
                <w:color w:val="C7D2FE"/>
                <w:sz w:val="20"/>
                <w:szCs w:val="20"/>
              </w:rPr>
              <w:t>T.S.U. en Tecnologías de la Información</w:t>
            </w:r>
          </w:p>
          <w:p w:rsidR="00E812C0" w:rsidRDefault="00992D39">
            <w:pPr>
              <w:spacing w:line="320" w:lineRule="auto"/>
              <w:jc w:val="center"/>
            </w:pPr>
            <w:r>
              <w:rPr>
                <w:color w:val="C7D2FE"/>
                <w:sz w:val="20"/>
                <w:szCs w:val="20"/>
              </w:rPr>
              <w:t>Área Desarrollo de Software Multiplataforma</w:t>
            </w:r>
          </w:p>
          <w:p w:rsidR="00E812C0" w:rsidRDefault="00992D39">
            <w:pPr>
              <w:spacing w:before="160" w:line="400" w:lineRule="auto"/>
              <w:jc w:val="center"/>
            </w:pPr>
            <w:r>
              <w:rPr>
                <w:b/>
                <w:bCs/>
                <w:color w:val="FCD34D"/>
                <w:sz w:val="28"/>
                <w:szCs w:val="28"/>
              </w:rPr>
              <w:t>Portafolio de Evidencias</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Materia:</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ARQUITECTURA DE SOFTWARE</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Periodo:</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Septiembre – Diciembre 2025</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Turno:</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Matutino</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Fecha:</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12 de septiembre del 2025</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Unidades de Aprendizaje:</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Fundamentos de arquitecturas de software</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C7D2FE"/>
            <w:tcMar>
              <w:top w:w="60" w:type="dxa"/>
              <w:left w:w="120" w:type="dxa"/>
              <w:bottom w:w="60" w:type="dxa"/>
              <w:right w:w="120" w:type="dxa"/>
            </w:tcMar>
          </w:tcPr>
          <w:p w:rsidR="00E812C0" w:rsidRDefault="00992D39">
            <w:pPr>
              <w:spacing w:line="360" w:lineRule="auto"/>
            </w:pPr>
            <w:r>
              <w:rPr>
                <w:b/>
                <w:bCs/>
                <w:color w:val="000000"/>
                <w:sz w:val="22"/>
                <w:szCs w:val="22"/>
              </w:rPr>
              <w:t>Actividad:</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Práctica 2.1</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C7D2FE"/>
            <w:tcMar>
              <w:top w:w="60" w:type="dxa"/>
              <w:left w:w="120" w:type="dxa"/>
              <w:bottom w:w="60" w:type="dxa"/>
              <w:right w:w="120" w:type="dxa"/>
            </w:tcMar>
          </w:tcPr>
          <w:p w:rsidR="00E812C0" w:rsidRDefault="00992D39">
            <w:pPr>
              <w:spacing w:line="360" w:lineRule="auto"/>
            </w:pPr>
            <w:r>
              <w:rPr>
                <w:b/>
                <w:bCs/>
                <w:color w:val="000000"/>
                <w:sz w:val="22"/>
                <w:szCs w:val="22"/>
              </w:rPr>
              <w:t>Tema:</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Logotipo y Mockups de Alta Fidelidad</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Alumno(a):</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Jesús Olav Pineda Salinas</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Matrícula:</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202304037</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Correo:</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202304037@uta.edu.mx</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Cuatrimestre:</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7°</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Grupo:</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B</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Profesor:</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Mtro. Raúl Arturo Coria López</w:t>
            </w:r>
          </w:p>
        </w:tc>
      </w:tr>
    </w:tbl>
    <w:p w:rsidR="00E812C0" w:rsidRDefault="00E812C0">
      <w:pPr>
        <w:spacing w:after="42" w:line="360" w:lineRule="auto"/>
        <w:jc w:val="both"/>
      </w:pPr>
    </w:p>
    <w:p w:rsidR="00E812C0" w:rsidRDefault="00992D39">
      <w:pPr>
        <w:pStyle w:val="Ttulo2"/>
      </w:pPr>
      <w:bookmarkStart w:id="16" w:name="_Toc232489540"/>
      <w:r>
        <w:t>PRÁCTICA 2.1 – Logotipo y Mockups de Alta Fidelidad</w:t>
      </w:r>
      <w:bookmarkEnd w:id="16"/>
    </w:p>
    <w:p w:rsidR="00E812C0" w:rsidRDefault="00992D39">
      <w:pPr>
        <w:pStyle w:val="Ttulo3"/>
      </w:pPr>
      <w:bookmarkStart w:id="17" w:name="_Toc232489541"/>
      <w:r>
        <w:t>Descripción</w:t>
      </w:r>
      <w:bookmarkEnd w:id="17"/>
    </w:p>
    <w:p w:rsidR="00E812C0" w:rsidRDefault="00992D39">
      <w:pPr>
        <w:spacing w:after="42" w:line="360" w:lineRule="auto"/>
        <w:jc w:val="both"/>
      </w:pPr>
      <w:r>
        <w:rPr>
          <w:color w:val="000000"/>
        </w:rPr>
        <w:t>El diseño visual de una aplicación es el primer punto de contacto con el usuario y define la identidad de marca del producto. En esta práctica, el rol de Diseñador del Development Team creó tres propuestas de logotipo para el SRM System utiliza</w:t>
      </w:r>
      <w:r>
        <w:rPr>
          <w:color w:val="000000"/>
        </w:rPr>
        <w:t>ndo Figma, el equipo seleccionó la mejor opción y se desarrollaron mockups de alta fidelidad que representan la interfaz final de la aplicación.</w:t>
      </w:r>
    </w:p>
    <w:p w:rsidR="00E812C0" w:rsidRDefault="00E812C0">
      <w:pPr>
        <w:spacing w:after="42" w:line="360" w:lineRule="auto"/>
        <w:jc w:val="both"/>
      </w:pPr>
    </w:p>
    <w:p w:rsidR="00E812C0" w:rsidRDefault="00992D39">
      <w:pPr>
        <w:spacing w:after="42" w:line="360" w:lineRule="auto"/>
        <w:jc w:val="both"/>
      </w:pPr>
      <w:r>
        <w:rPr>
          <w:color w:val="000000"/>
        </w:rPr>
        <w:t>Un mockup de alta fidelidad (hi-fi) es una representación visual del producto final que incluye colores reales</w:t>
      </w:r>
      <w:r>
        <w:rPr>
          <w:color w:val="000000"/>
        </w:rPr>
        <w:t>, tipografía definitiva, imágenes reales y componentes interactivos, a diferencia de los wireframes que solo muestran estructura y flujo.</w:t>
      </w:r>
    </w:p>
    <w:p w:rsidR="00E812C0" w:rsidRDefault="00E812C0">
      <w:pPr>
        <w:spacing w:after="42" w:line="360" w:lineRule="auto"/>
        <w:jc w:val="both"/>
      </w:pPr>
    </w:p>
    <w:p w:rsidR="00E812C0" w:rsidRDefault="00992D39">
      <w:pPr>
        <w:spacing w:after="42" w:line="360" w:lineRule="auto"/>
        <w:jc w:val="both"/>
      </w:pPr>
      <w:r>
        <w:rPr>
          <w:b/>
          <w:bCs/>
          <w:color w:val="000000"/>
        </w:rPr>
        <w:t>Herramientas utilizadas:</w:t>
      </w:r>
    </w:p>
    <w:p w:rsidR="00E812C0" w:rsidRDefault="00992D39">
      <w:pPr>
        <w:pStyle w:val="Prrafodelista"/>
        <w:numPr>
          <w:ilvl w:val="0"/>
          <w:numId w:val="2"/>
        </w:numPr>
        <w:spacing w:before="40" w:after="40" w:line="360" w:lineRule="auto"/>
      </w:pPr>
      <w:r>
        <w:rPr>
          <w:color w:val="000000"/>
        </w:rPr>
        <w:t>Figma – diseño de logotipos y mockups de alta fidelidad</w:t>
      </w:r>
    </w:p>
    <w:p w:rsidR="00E812C0" w:rsidRDefault="00992D39">
      <w:pPr>
        <w:pStyle w:val="Prrafodelista"/>
        <w:numPr>
          <w:ilvl w:val="0"/>
          <w:numId w:val="2"/>
        </w:numPr>
        <w:spacing w:before="40" w:after="40" w:line="360" w:lineRule="auto"/>
      </w:pPr>
      <w:r>
        <w:rPr>
          <w:color w:val="000000"/>
        </w:rPr>
        <w:t>TailwindCSS – implementación del dis</w:t>
      </w:r>
      <w:r>
        <w:rPr>
          <w:color w:val="000000"/>
        </w:rPr>
        <w:t>eño en código</w:t>
      </w:r>
    </w:p>
    <w:p w:rsidR="00E812C0" w:rsidRDefault="00992D39">
      <w:pPr>
        <w:pStyle w:val="Prrafodelista"/>
        <w:numPr>
          <w:ilvl w:val="0"/>
          <w:numId w:val="2"/>
        </w:numPr>
        <w:spacing w:before="40" w:after="40" w:line="360" w:lineRule="auto"/>
      </w:pPr>
      <w:r>
        <w:rPr>
          <w:color w:val="000000"/>
        </w:rPr>
        <w:t>Heroicons – librería de iconos SVG utilizados en la interfaz</w:t>
      </w:r>
    </w:p>
    <w:p w:rsidR="00E812C0" w:rsidRDefault="00992D39">
      <w:pPr>
        <w:pStyle w:val="Ttulo3"/>
      </w:pPr>
      <w:bookmarkStart w:id="18" w:name="_Toc232489542"/>
      <w:r>
        <w:t>Desarrollo</w:t>
      </w:r>
      <w:bookmarkEnd w:id="18"/>
    </w:p>
    <w:p w:rsidR="00E812C0" w:rsidRDefault="00992D39">
      <w:pPr>
        <w:spacing w:after="42" w:line="360" w:lineRule="auto"/>
        <w:jc w:val="both"/>
      </w:pPr>
      <w:r>
        <w:rPr>
          <w:b/>
          <w:bCs/>
          <w:color w:val="000000"/>
        </w:rPr>
        <w:t>1. Propuestas de Logotipo (Wireframe)</w:t>
      </w:r>
    </w:p>
    <w:p w:rsidR="00E812C0" w:rsidRDefault="00992D39">
      <w:pPr>
        <w:spacing w:after="42" w:line="360" w:lineRule="auto"/>
        <w:jc w:val="both"/>
      </w:pPr>
      <w:r>
        <w:rPr>
          <w:color w:val="000000"/>
        </w:rPr>
        <w:t>Se crearon tres conceptos de logotipo en calidad wireframe para el SRM System:</w:t>
      </w:r>
    </w:p>
    <w:p w:rsidR="00E812C0" w:rsidRDefault="00E812C0">
      <w:pPr>
        <w:spacing w:after="42" w:line="360" w:lineRule="auto"/>
        <w:jc w:val="both"/>
      </w:pP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
        <w:gridCol w:w="2340"/>
        <w:gridCol w:w="5217"/>
      </w:tblGrid>
      <w:tr w:rsidR="00E812C0">
        <w:tblPrEx>
          <w:tblCellMar>
            <w:top w:w="0" w:type="dxa"/>
            <w:bottom w:w="0" w:type="dxa"/>
          </w:tblCellMar>
        </w:tblPrEx>
        <w:tc>
          <w:tcPr>
            <w:tcW w:w="800" w:type="dxa"/>
            <w:tcBorders>
              <w:top w:val="single" w:sz="4" w:space="0" w:color="7C3AED"/>
              <w:left w:val="single" w:sz="4" w:space="0" w:color="7C3AED"/>
              <w:bottom w:val="single" w:sz="4" w:space="0" w:color="7C3AED"/>
              <w:right w:val="single" w:sz="4" w:space="0" w:color="7C3AED"/>
            </w:tcBorders>
            <w:shd w:val="clear" w:color="auto" w:fill="C7D2FE"/>
            <w:tcMar>
              <w:top w:w="80" w:type="dxa"/>
              <w:left w:w="120" w:type="dxa"/>
              <w:bottom w:w="80" w:type="dxa"/>
              <w:right w:w="120" w:type="dxa"/>
            </w:tcMar>
          </w:tcPr>
          <w:p w:rsidR="00E812C0" w:rsidRDefault="00992D39">
            <w:pPr>
              <w:spacing w:line="360" w:lineRule="auto"/>
              <w:jc w:val="center"/>
            </w:pPr>
            <w:r>
              <w:rPr>
                <w:b/>
                <w:bCs/>
                <w:color w:val="000000"/>
                <w:sz w:val="22"/>
                <w:szCs w:val="22"/>
              </w:rPr>
              <w:t>Opción</w:t>
            </w:r>
          </w:p>
        </w:tc>
        <w:tc>
          <w:tcPr>
            <w:tcW w:w="2200" w:type="dxa"/>
            <w:tcBorders>
              <w:top w:val="single" w:sz="4" w:space="0" w:color="7C3AED"/>
              <w:left w:val="single" w:sz="4" w:space="0" w:color="7C3AED"/>
              <w:bottom w:val="single" w:sz="4" w:space="0" w:color="7C3AED"/>
              <w:right w:val="single" w:sz="4" w:space="0" w:color="7C3AED"/>
            </w:tcBorders>
            <w:shd w:val="clear" w:color="auto" w:fill="C7D2FE"/>
            <w:tcMar>
              <w:top w:w="80" w:type="dxa"/>
              <w:left w:w="120" w:type="dxa"/>
              <w:bottom w:w="80" w:type="dxa"/>
              <w:right w:w="120" w:type="dxa"/>
            </w:tcMar>
          </w:tcPr>
          <w:p w:rsidR="00E812C0" w:rsidRDefault="00992D39">
            <w:pPr>
              <w:spacing w:line="360" w:lineRule="auto"/>
              <w:jc w:val="center"/>
            </w:pPr>
            <w:r>
              <w:rPr>
                <w:b/>
                <w:bCs/>
                <w:color w:val="000000"/>
                <w:sz w:val="22"/>
                <w:szCs w:val="22"/>
              </w:rPr>
              <w:t>Concepto</w:t>
            </w:r>
          </w:p>
        </w:tc>
        <w:tc>
          <w:tcPr>
            <w:tcW w:w="4904" w:type="dxa"/>
            <w:tcBorders>
              <w:top w:val="single" w:sz="4" w:space="0" w:color="7C3AED"/>
              <w:left w:val="single" w:sz="4" w:space="0" w:color="7C3AED"/>
              <w:bottom w:val="single" w:sz="4" w:space="0" w:color="7C3AED"/>
              <w:right w:val="single" w:sz="4" w:space="0" w:color="7C3AED"/>
            </w:tcBorders>
            <w:shd w:val="clear" w:color="auto" w:fill="C7D2FE"/>
            <w:tcMar>
              <w:top w:w="80" w:type="dxa"/>
              <w:left w:w="120" w:type="dxa"/>
              <w:bottom w:w="80" w:type="dxa"/>
              <w:right w:w="120" w:type="dxa"/>
            </w:tcMar>
          </w:tcPr>
          <w:p w:rsidR="00E812C0" w:rsidRDefault="00992D39">
            <w:pPr>
              <w:spacing w:line="360" w:lineRule="auto"/>
              <w:jc w:val="center"/>
            </w:pPr>
            <w:r>
              <w:rPr>
                <w:b/>
                <w:bCs/>
                <w:color w:val="000000"/>
                <w:sz w:val="22"/>
                <w:szCs w:val="22"/>
              </w:rPr>
              <w:t>Descripción</w:t>
            </w:r>
          </w:p>
        </w:tc>
      </w:tr>
      <w:tr w:rsidR="00E812C0">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Cadena de eslabones</w:t>
            </w:r>
          </w:p>
        </w:tc>
        <w:tc>
          <w:tcPr>
            <w:tcW w:w="4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Representa la relación proveedor-empresa; eslabones interconectados en color índigo.</w:t>
            </w:r>
          </w:p>
        </w:tc>
      </w:tr>
      <w:tr w:rsidR="00E812C0">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B</w:t>
            </w:r>
          </w:p>
        </w:tc>
        <w:tc>
          <w:tcPr>
            <w:tcW w:w="22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Monograma "SR"</w:t>
            </w:r>
          </w:p>
        </w:tc>
        <w:tc>
          <w:tcPr>
            <w:tcW w:w="4904"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Letras SR en tipografía sans-serif moderna, simple, escalable y legible a cualquier tamaño.</w:t>
            </w:r>
          </w:p>
        </w:tc>
      </w:tr>
      <w:tr w:rsidR="00E812C0">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C</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Nodo de red</w:t>
            </w:r>
          </w:p>
        </w:tc>
        <w:tc>
          <w:tcPr>
            <w:tcW w:w="4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Nodo central conectado a nodos satelitales, simbolizando la gestión de múltiples proveedores.</w:t>
            </w:r>
          </w:p>
        </w:tc>
      </w:tr>
    </w:tbl>
    <w:p w:rsidR="00E812C0" w:rsidRDefault="00E812C0">
      <w:pPr>
        <w:spacing w:after="42" w:line="360" w:lineRule="auto"/>
        <w:jc w:val="both"/>
      </w:pPr>
    </w:p>
    <w:p w:rsidR="00E812C0" w:rsidRDefault="00992D39">
      <w:pPr>
        <w:spacing w:after="42" w:line="360" w:lineRule="auto"/>
        <w:jc w:val="both"/>
      </w:pPr>
      <w:r>
        <w:rPr>
          <w:b/>
          <w:bCs/>
          <w:color w:val="000000"/>
        </w:rPr>
        <w:t>2. Selección del Logotipo</w:t>
      </w:r>
    </w:p>
    <w:p w:rsidR="00E812C0" w:rsidRDefault="00992D39">
      <w:pPr>
        <w:spacing w:after="42" w:line="360" w:lineRule="auto"/>
        <w:jc w:val="both"/>
      </w:pPr>
      <w:r>
        <w:rPr>
          <w:color w:val="000000"/>
        </w:rPr>
        <w:t>El equipo votó y seleccionó la Opción B (monograma "SR") por su simplicidad, legibilidad en tamaños pequeños (favicon, app icon) y coherencia con la paleta de colores definida. El monograma se desarrolló en el siguiente formato: un círculo con borde en col</w:t>
      </w:r>
      <w:r>
        <w:rPr>
          <w:color w:val="000000"/>
        </w:rPr>
        <w:t>or índigo (#4F46E5) conteniendo las iniciales "SR" en negrita.</w:t>
      </w:r>
    </w:p>
    <w:p w:rsidR="00E812C0" w:rsidRDefault="00E812C0">
      <w:pPr>
        <w:spacing w:after="42" w:line="360" w:lineRule="auto"/>
        <w:jc w:val="both"/>
      </w:pPr>
    </w:p>
    <w:p w:rsidR="00E812C0" w:rsidRDefault="00992D39">
      <w:pPr>
        <w:spacing w:after="42" w:line="360" w:lineRule="auto"/>
        <w:jc w:val="both"/>
      </w:pPr>
      <w:r>
        <w:rPr>
          <w:b/>
          <w:bCs/>
          <w:color w:val="000000"/>
        </w:rPr>
        <w:t>3. Logotipo Final en Alta Calidad</w:t>
      </w:r>
    </w:p>
    <w:p w:rsidR="00E812C0" w:rsidRDefault="00992D39">
      <w:pPr>
        <w:spacing w:after="42" w:line="360" w:lineRule="auto"/>
        <w:jc w:val="both"/>
      </w:pPr>
      <w:r>
        <w:rPr>
          <w:color w:val="000000"/>
        </w:rPr>
        <w:t>El logotipo seleccionado se refinó a alta calidad con las siguientes variaciones:</w:t>
      </w:r>
    </w:p>
    <w:p w:rsidR="00E812C0" w:rsidRDefault="00992D39">
      <w:pPr>
        <w:pStyle w:val="Prrafodelista"/>
        <w:numPr>
          <w:ilvl w:val="0"/>
          <w:numId w:val="2"/>
        </w:numPr>
        <w:spacing w:before="40" w:after="40" w:line="360" w:lineRule="auto"/>
      </w:pPr>
      <w:r>
        <w:rPr>
          <w:color w:val="000000"/>
        </w:rPr>
        <w:lastRenderedPageBreak/>
        <w:t>Versión completa: isotipo + nombre "SRM System" en texto</w:t>
      </w:r>
    </w:p>
    <w:p w:rsidR="00E812C0" w:rsidRDefault="00992D39">
      <w:pPr>
        <w:pStyle w:val="Prrafodelista"/>
        <w:numPr>
          <w:ilvl w:val="0"/>
          <w:numId w:val="2"/>
        </w:numPr>
        <w:spacing w:before="40" w:after="40" w:line="360" w:lineRule="auto"/>
      </w:pPr>
      <w:r>
        <w:rPr>
          <w:color w:val="000000"/>
        </w:rPr>
        <w:t>Versión compacta: s</w:t>
      </w:r>
      <w:r>
        <w:rPr>
          <w:color w:val="000000"/>
        </w:rPr>
        <w:t>olo isotipo "SR" para favicon y ícono de aplicación</w:t>
      </w:r>
    </w:p>
    <w:p w:rsidR="00E812C0" w:rsidRDefault="00992D39">
      <w:pPr>
        <w:pStyle w:val="Prrafodelista"/>
        <w:numPr>
          <w:ilvl w:val="0"/>
          <w:numId w:val="2"/>
        </w:numPr>
        <w:spacing w:before="40" w:after="40" w:line="360" w:lineRule="auto"/>
      </w:pPr>
      <w:r>
        <w:rPr>
          <w:color w:val="000000"/>
        </w:rPr>
        <w:t>Versión positiva: fondo blanco con texto índigo (uso en documentos y reportes PDF)</w:t>
      </w:r>
    </w:p>
    <w:p w:rsidR="00E812C0" w:rsidRDefault="00992D39">
      <w:pPr>
        <w:pStyle w:val="Prrafodelista"/>
        <w:numPr>
          <w:ilvl w:val="0"/>
          <w:numId w:val="2"/>
        </w:numPr>
        <w:spacing w:before="40" w:after="40" w:line="360" w:lineRule="auto"/>
      </w:pPr>
      <w:r>
        <w:rPr>
          <w:color w:val="000000"/>
        </w:rPr>
        <w:t>Versión negativa: fondo oscuro (#1E293B) con texto blanco (uso en Navbar de la app)</w:t>
      </w:r>
    </w:p>
    <w:p w:rsidR="00E812C0" w:rsidRDefault="00E812C0">
      <w:pPr>
        <w:spacing w:after="42" w:line="360" w:lineRule="auto"/>
        <w:jc w:val="both"/>
      </w:pPr>
    </w:p>
    <w:p w:rsidR="00E812C0" w:rsidRDefault="00992D39">
      <w:pPr>
        <w:spacing w:after="42" w:line="360" w:lineRule="auto"/>
        <w:jc w:val="both"/>
      </w:pPr>
      <w:r>
        <w:rPr>
          <w:b/>
          <w:bCs/>
          <w:color w:val="000000"/>
        </w:rPr>
        <w:t>4. Mockups de Alta Fidelidad</w:t>
      </w:r>
    </w:p>
    <w:p w:rsidR="00E812C0" w:rsidRDefault="00992D39">
      <w:pPr>
        <w:spacing w:after="42" w:line="360" w:lineRule="auto"/>
        <w:jc w:val="both"/>
      </w:pPr>
      <w:r>
        <w:rPr>
          <w:color w:val="000000"/>
        </w:rPr>
        <w:t>Se diseñaron mockups hi-fi para las principales pantallas del SRM System:</w:t>
      </w:r>
    </w:p>
    <w:p w:rsidR="00E812C0" w:rsidRDefault="00992D39">
      <w:pPr>
        <w:pStyle w:val="Prrafodelista"/>
        <w:numPr>
          <w:ilvl w:val="0"/>
          <w:numId w:val="2"/>
        </w:numPr>
        <w:spacing w:before="40" w:after="40" w:line="360" w:lineRule="auto"/>
      </w:pPr>
      <w:r>
        <w:rPr>
          <w:color w:val="000000"/>
        </w:rPr>
        <w:t>Dashboard de Admin/Gerente: KPIs, gráfica de tendencia, ranking de proveedores, órdenes recientes.</w:t>
      </w:r>
    </w:p>
    <w:p w:rsidR="00E812C0" w:rsidRDefault="00992D39">
      <w:pPr>
        <w:pStyle w:val="Prrafodelista"/>
        <w:numPr>
          <w:ilvl w:val="0"/>
          <w:numId w:val="2"/>
        </w:numPr>
        <w:spacing w:before="40" w:after="40" w:line="360" w:lineRule="auto"/>
      </w:pPr>
      <w:r>
        <w:rPr>
          <w:color w:val="000000"/>
        </w:rPr>
        <w:t>Dashboard de Comprador: mis órdenes, botones de acceso rápido, resumen de pendiente</w:t>
      </w:r>
      <w:r>
        <w:rPr>
          <w:color w:val="000000"/>
        </w:rPr>
        <w:t>s.</w:t>
      </w:r>
    </w:p>
    <w:p w:rsidR="00E812C0" w:rsidRDefault="00992D39">
      <w:pPr>
        <w:pStyle w:val="Prrafodelista"/>
        <w:numPr>
          <w:ilvl w:val="0"/>
          <w:numId w:val="2"/>
        </w:numPr>
        <w:spacing w:before="40" w:after="40" w:line="360" w:lineRule="auto"/>
      </w:pPr>
      <w:r>
        <w:rPr>
          <w:color w:val="000000"/>
        </w:rPr>
        <w:t>Dashboard de Analista: proveedores sin evaluar, últimas evaluaciones del mes.</w:t>
      </w:r>
    </w:p>
    <w:p w:rsidR="00E812C0" w:rsidRDefault="00992D39">
      <w:pPr>
        <w:pStyle w:val="Prrafodelista"/>
        <w:numPr>
          <w:ilvl w:val="0"/>
          <w:numId w:val="2"/>
        </w:numPr>
        <w:spacing w:before="40" w:after="40" w:line="360" w:lineRule="auto"/>
      </w:pPr>
      <w:r>
        <w:rPr>
          <w:color w:val="000000"/>
        </w:rPr>
        <w:t>Lista de Proveedores: tabla con filtros, botón exportar PDF, indicador de score/categoría.</w:t>
      </w:r>
    </w:p>
    <w:p w:rsidR="00E812C0" w:rsidRDefault="00992D39">
      <w:pPr>
        <w:pStyle w:val="Prrafodelista"/>
        <w:numPr>
          <w:ilvl w:val="0"/>
          <w:numId w:val="2"/>
        </w:numPr>
        <w:spacing w:before="40" w:after="40" w:line="360" w:lineRule="auto"/>
      </w:pPr>
      <w:r>
        <w:rPr>
          <w:color w:val="000000"/>
        </w:rPr>
        <w:t>Formulario de Evaluación: sliders por criterio, cálculo de score en tiempo real.</w:t>
      </w:r>
    </w:p>
    <w:p w:rsidR="00E812C0" w:rsidRDefault="00992D39">
      <w:pPr>
        <w:pStyle w:val="Prrafodelista"/>
        <w:numPr>
          <w:ilvl w:val="0"/>
          <w:numId w:val="2"/>
        </w:numPr>
        <w:spacing w:before="40" w:after="40" w:line="360" w:lineRule="auto"/>
      </w:pPr>
      <w:r>
        <w:rPr>
          <w:color w:val="000000"/>
        </w:rPr>
        <w:t>Pág</w:t>
      </w:r>
      <w:r>
        <w:rPr>
          <w:color w:val="000000"/>
        </w:rPr>
        <w:t>ina de Perfil: datos del usuario y formulario de cambio de contraseña.</w:t>
      </w:r>
    </w:p>
    <w:p w:rsidR="00E812C0" w:rsidRDefault="00E812C0">
      <w:pPr>
        <w:spacing w:after="42" w:line="360" w:lineRule="auto"/>
        <w:jc w:val="both"/>
      </w:pPr>
    </w:p>
    <w:p w:rsidR="00E812C0" w:rsidRDefault="00992D39">
      <w:pPr>
        <w:spacing w:after="42" w:line="360" w:lineRule="auto"/>
        <w:jc w:val="both"/>
      </w:pPr>
      <w:r>
        <w:rPr>
          <w:b/>
          <w:bCs/>
          <w:color w:val="000000"/>
        </w:rPr>
        <w:t>5. Logotipo integrado en la aplicación</w:t>
      </w:r>
    </w:p>
    <w:p w:rsidR="00E812C0" w:rsidRDefault="00992D39">
      <w:pPr>
        <w:spacing w:after="42" w:line="360" w:lineRule="auto"/>
        <w:jc w:val="both"/>
      </w:pPr>
      <w:r>
        <w:rPr>
          <w:color w:val="000000"/>
        </w:rPr>
        <w:t>La versión negativa del logotipo (monograma "SR" en círculo con borde índigo) se implementó directamente en el componente Navbar.jsx de la aplica</w:t>
      </w:r>
      <w:r>
        <w:rPr>
          <w:color w:val="000000"/>
        </w:rPr>
        <w:t>ción React, usando SVG inline para garantizar nitidez en cualquier resolución.</w:t>
      </w:r>
    </w:p>
    <w:p w:rsidR="00E812C0" w:rsidRDefault="00992D39">
      <w:pPr>
        <w:pStyle w:val="Ttulo3"/>
      </w:pPr>
      <w:bookmarkStart w:id="19" w:name="_Toc232489543"/>
      <w:r>
        <w:t>Conclusión</w:t>
      </w:r>
      <w:bookmarkEnd w:id="19"/>
    </w:p>
    <w:p w:rsidR="00E812C0" w:rsidRDefault="00992D39">
      <w:pPr>
        <w:spacing w:after="42" w:line="360" w:lineRule="auto"/>
        <w:jc w:val="both"/>
      </w:pPr>
      <w:r>
        <w:rPr>
          <w:color w:val="000000"/>
        </w:rPr>
        <w:t>El proceso de diseño de logotipo y mockups estableció la identidad visual del SRM System de forma consistente. La transición de wireframe a mockup de alta fidelidad p</w:t>
      </w:r>
      <w:r>
        <w:rPr>
          <w:color w:val="000000"/>
        </w:rPr>
        <w:t>ermitió validar el flujo de usuario antes de escribir código, reduciendo retrabajo en la implementación.</w:t>
      </w:r>
    </w:p>
    <w:p w:rsidR="00E812C0" w:rsidRDefault="00E812C0">
      <w:pPr>
        <w:spacing w:after="42" w:line="360" w:lineRule="auto"/>
        <w:jc w:val="both"/>
      </w:pPr>
    </w:p>
    <w:p w:rsidR="00E812C0" w:rsidRDefault="00992D39">
      <w:pPr>
        <w:spacing w:after="42" w:line="360" w:lineRule="auto"/>
        <w:jc w:val="both"/>
      </w:pPr>
      <w:r>
        <w:rPr>
          <w:color w:val="000000"/>
        </w:rPr>
        <w:lastRenderedPageBreak/>
        <w:t>Las competencias desarrolladas incluyen diseño UI, uso de Figma, pensamiento visual orientado al usuario y toma de decisiones estéticas en equipo. La principal lección fue que un buen diseño debe ser simple, escalable y coherente — principios que se mantuv</w:t>
      </w:r>
      <w:r>
        <w:rPr>
          <w:color w:val="000000"/>
        </w:rPr>
        <w:t>ieron en toda la implementación del SRM System.</w:t>
      </w:r>
    </w:p>
    <w:p w:rsidR="00E812C0" w:rsidRDefault="00992D39">
      <w:r>
        <w:br w:type="page"/>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904"/>
      </w:tblGrid>
      <w:tr w:rsidR="00E812C0">
        <w:tblPrEx>
          <w:tblCellMar>
            <w:top w:w="0" w:type="dxa"/>
            <w:bottom w:w="0" w:type="dxa"/>
          </w:tblCellMar>
        </w:tblPrEx>
        <w:tc>
          <w:tcPr>
            <w:tcW w:w="8504" w:type="dxa"/>
            <w:gridSpan w:val="2"/>
            <w:tcBorders>
              <w:top w:val="single" w:sz="4" w:space="0" w:color="3730A3"/>
              <w:left w:val="single" w:sz="4" w:space="0" w:color="3730A3"/>
              <w:bottom w:val="single" w:sz="4" w:space="0" w:color="3730A3"/>
              <w:right w:val="single" w:sz="4" w:space="0" w:color="3730A3"/>
            </w:tcBorders>
            <w:shd w:val="clear" w:color="auto" w:fill="1E293B"/>
            <w:tcMar>
              <w:top w:w="120" w:type="dxa"/>
              <w:left w:w="180" w:type="dxa"/>
              <w:bottom w:w="120" w:type="dxa"/>
              <w:right w:w="180" w:type="dxa"/>
            </w:tcMar>
            <w:vAlign w:val="center"/>
          </w:tcPr>
          <w:p w:rsidR="00E812C0" w:rsidRDefault="00992D39">
            <w:pPr>
              <w:spacing w:line="320" w:lineRule="auto"/>
              <w:jc w:val="center"/>
            </w:pPr>
            <w:r>
              <w:rPr>
                <w:b/>
                <w:bCs/>
                <w:color w:val="FFFFFF"/>
                <w:sz w:val="22"/>
                <w:szCs w:val="22"/>
              </w:rPr>
              <w:lastRenderedPageBreak/>
              <w:t>UNIVERSIDAD TECNOLÓGICA DE ACAPULCO</w:t>
            </w:r>
          </w:p>
          <w:p w:rsidR="00E812C0" w:rsidRDefault="00992D39">
            <w:pPr>
              <w:spacing w:line="320" w:lineRule="auto"/>
              <w:jc w:val="center"/>
            </w:pPr>
            <w:r>
              <w:rPr>
                <w:color w:val="C7D2FE"/>
                <w:sz w:val="20"/>
                <w:szCs w:val="20"/>
              </w:rPr>
              <w:t>T.S.U. en Tecnologías de la Información</w:t>
            </w:r>
          </w:p>
          <w:p w:rsidR="00E812C0" w:rsidRDefault="00992D39">
            <w:pPr>
              <w:spacing w:line="320" w:lineRule="auto"/>
              <w:jc w:val="center"/>
            </w:pPr>
            <w:r>
              <w:rPr>
                <w:color w:val="C7D2FE"/>
                <w:sz w:val="20"/>
                <w:szCs w:val="20"/>
              </w:rPr>
              <w:t>Área Desarrollo de Software Multiplataforma</w:t>
            </w:r>
          </w:p>
          <w:p w:rsidR="00E812C0" w:rsidRDefault="00992D39">
            <w:pPr>
              <w:spacing w:before="160" w:line="400" w:lineRule="auto"/>
              <w:jc w:val="center"/>
            </w:pPr>
            <w:r>
              <w:rPr>
                <w:b/>
                <w:bCs/>
                <w:color w:val="FCD34D"/>
                <w:sz w:val="28"/>
                <w:szCs w:val="28"/>
              </w:rPr>
              <w:t>Portafolio de Evidencias</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Materia:</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ARQUITECTURA DE SOFTWARE</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Periodo:</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Septiembre – Diciembre 2025</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Turno:</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Matutino</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Fecha:</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12 de septiembre del 2025</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Unidades de Aprendizaje:</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Fundamentos de arquitecturas de software</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C7D2FE"/>
            <w:tcMar>
              <w:top w:w="60" w:type="dxa"/>
              <w:left w:w="120" w:type="dxa"/>
              <w:bottom w:w="60" w:type="dxa"/>
              <w:right w:w="120" w:type="dxa"/>
            </w:tcMar>
          </w:tcPr>
          <w:p w:rsidR="00E812C0" w:rsidRDefault="00992D39">
            <w:pPr>
              <w:spacing w:line="360" w:lineRule="auto"/>
            </w:pPr>
            <w:r>
              <w:rPr>
                <w:b/>
                <w:bCs/>
                <w:color w:val="000000"/>
                <w:sz w:val="22"/>
                <w:szCs w:val="22"/>
              </w:rPr>
              <w:t>Actividad:</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Práctica 2.2</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C7D2FE"/>
            <w:tcMar>
              <w:top w:w="60" w:type="dxa"/>
              <w:left w:w="120" w:type="dxa"/>
              <w:bottom w:w="60" w:type="dxa"/>
              <w:right w:w="120" w:type="dxa"/>
            </w:tcMar>
          </w:tcPr>
          <w:p w:rsidR="00E812C0" w:rsidRDefault="00992D39">
            <w:pPr>
              <w:spacing w:line="360" w:lineRule="auto"/>
            </w:pPr>
            <w:r>
              <w:rPr>
                <w:b/>
                <w:bCs/>
                <w:color w:val="000000"/>
                <w:sz w:val="22"/>
                <w:szCs w:val="22"/>
              </w:rPr>
              <w:t>Tema:</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Guía de Estilo para el SRM System</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Alumno(a):</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Jesús Olav Pineda Salinas</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Matrícula:</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202304037</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Correo:</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202304037@uta.edu.mx</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Cuatrimestre:</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7°</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Grupo:</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B</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Profesor:</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Mtro. Raúl Arturo Coria López</w:t>
            </w:r>
          </w:p>
        </w:tc>
      </w:tr>
    </w:tbl>
    <w:p w:rsidR="00E812C0" w:rsidRDefault="00E812C0">
      <w:pPr>
        <w:spacing w:after="42" w:line="360" w:lineRule="auto"/>
        <w:jc w:val="both"/>
      </w:pPr>
    </w:p>
    <w:p w:rsidR="00E812C0" w:rsidRDefault="00992D39">
      <w:pPr>
        <w:pStyle w:val="Ttulo2"/>
      </w:pPr>
      <w:bookmarkStart w:id="20" w:name="_Toc232489544"/>
      <w:r>
        <w:t>PRÁCTICA 2.2 – Guía de Estilo para el SRM System</w:t>
      </w:r>
      <w:bookmarkEnd w:id="20"/>
    </w:p>
    <w:p w:rsidR="00E812C0" w:rsidRDefault="00992D39">
      <w:pPr>
        <w:pStyle w:val="Ttulo3"/>
      </w:pPr>
      <w:bookmarkStart w:id="21" w:name="_Toc232489545"/>
      <w:r>
        <w:t>Descripción</w:t>
      </w:r>
      <w:bookmarkEnd w:id="21"/>
    </w:p>
    <w:p w:rsidR="00E812C0" w:rsidRDefault="00992D39">
      <w:pPr>
        <w:spacing w:after="42" w:line="360" w:lineRule="auto"/>
        <w:jc w:val="both"/>
      </w:pPr>
      <w:r>
        <w:rPr>
          <w:color w:val="000000"/>
        </w:rPr>
        <w:t xml:space="preserve">Una guía de estilo (design system) define los estándares visuales de una aplicación: tipografía, paleta de colores, iconografía, retícula y componentes reutilizables. Su objetivo es garantizar consistencia visual en toda la interfaz y facilitar el trabajo </w:t>
      </w:r>
      <w:r>
        <w:rPr>
          <w:color w:val="000000"/>
        </w:rPr>
        <w:t>del equipo de diseño y desarrollo.</w:t>
      </w:r>
    </w:p>
    <w:p w:rsidR="00E812C0" w:rsidRDefault="00E812C0">
      <w:pPr>
        <w:spacing w:after="42" w:line="360" w:lineRule="auto"/>
        <w:jc w:val="both"/>
      </w:pPr>
    </w:p>
    <w:p w:rsidR="00E812C0" w:rsidRDefault="00992D39">
      <w:pPr>
        <w:spacing w:after="42" w:line="360" w:lineRule="auto"/>
        <w:jc w:val="both"/>
      </w:pPr>
      <w:r>
        <w:rPr>
          <w:color w:val="000000"/>
        </w:rPr>
        <w:lastRenderedPageBreak/>
        <w:t>Para el SRM System se elaboró una guía de estilo coherente con el logotipo diseñado en la Práctica 2.1, implementada con TailwindCSS como framework de estilos utilitarios, lo que permitió trasladar directamente las espec</w:t>
      </w:r>
      <w:r>
        <w:rPr>
          <w:color w:val="000000"/>
        </w:rPr>
        <w:t>ificaciones de diseño al código.</w:t>
      </w:r>
    </w:p>
    <w:p w:rsidR="00E812C0" w:rsidRDefault="00992D39">
      <w:pPr>
        <w:pStyle w:val="Ttulo3"/>
      </w:pPr>
      <w:bookmarkStart w:id="22" w:name="_Toc232489546"/>
      <w:r>
        <w:t>Desarrollo</w:t>
      </w:r>
      <w:bookmarkEnd w:id="22"/>
    </w:p>
    <w:p w:rsidR="00E812C0" w:rsidRDefault="00992D39">
      <w:pPr>
        <w:spacing w:after="42" w:line="360" w:lineRule="auto"/>
        <w:jc w:val="both"/>
      </w:pPr>
      <w:r>
        <w:rPr>
          <w:b/>
          <w:bCs/>
          <w:color w:val="000000"/>
        </w:rPr>
        <w:t>1. Tipografía</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2000"/>
        <w:gridCol w:w="1804"/>
      </w:tblGrid>
      <w:tr w:rsidR="00E812C0">
        <w:tblPrEx>
          <w:tblCellMar>
            <w:top w:w="0" w:type="dxa"/>
            <w:bottom w:w="0" w:type="dxa"/>
          </w:tblCellMar>
        </w:tblPrEx>
        <w:tc>
          <w:tcPr>
            <w:tcW w:w="2500" w:type="dxa"/>
            <w:tcBorders>
              <w:top w:val="single" w:sz="4" w:space="0" w:color="7C3AED"/>
              <w:left w:val="single" w:sz="4" w:space="0" w:color="7C3AED"/>
              <w:bottom w:val="single" w:sz="4" w:space="0" w:color="7C3AED"/>
              <w:right w:val="single" w:sz="4" w:space="0" w:color="7C3AED"/>
            </w:tcBorders>
            <w:shd w:val="clear" w:color="auto" w:fill="C7D2FE"/>
            <w:tcMar>
              <w:top w:w="80" w:type="dxa"/>
              <w:left w:w="120" w:type="dxa"/>
              <w:bottom w:w="80" w:type="dxa"/>
              <w:right w:w="120" w:type="dxa"/>
            </w:tcMar>
          </w:tcPr>
          <w:p w:rsidR="00E812C0" w:rsidRDefault="00992D39">
            <w:pPr>
              <w:spacing w:line="360" w:lineRule="auto"/>
              <w:jc w:val="center"/>
            </w:pPr>
            <w:r>
              <w:rPr>
                <w:b/>
                <w:bCs/>
                <w:color w:val="000000"/>
                <w:sz w:val="22"/>
                <w:szCs w:val="22"/>
              </w:rPr>
              <w:t>Uso</w:t>
            </w:r>
          </w:p>
        </w:tc>
        <w:tc>
          <w:tcPr>
            <w:tcW w:w="2200" w:type="dxa"/>
            <w:tcBorders>
              <w:top w:val="single" w:sz="4" w:space="0" w:color="7C3AED"/>
              <w:left w:val="single" w:sz="4" w:space="0" w:color="7C3AED"/>
              <w:bottom w:val="single" w:sz="4" w:space="0" w:color="7C3AED"/>
              <w:right w:val="single" w:sz="4" w:space="0" w:color="7C3AED"/>
            </w:tcBorders>
            <w:shd w:val="clear" w:color="auto" w:fill="C7D2FE"/>
            <w:tcMar>
              <w:top w:w="80" w:type="dxa"/>
              <w:left w:w="120" w:type="dxa"/>
              <w:bottom w:w="80" w:type="dxa"/>
              <w:right w:w="120" w:type="dxa"/>
            </w:tcMar>
          </w:tcPr>
          <w:p w:rsidR="00E812C0" w:rsidRDefault="00992D39">
            <w:pPr>
              <w:spacing w:line="360" w:lineRule="auto"/>
              <w:jc w:val="center"/>
            </w:pPr>
            <w:r>
              <w:rPr>
                <w:b/>
                <w:bCs/>
                <w:color w:val="000000"/>
                <w:sz w:val="22"/>
                <w:szCs w:val="22"/>
              </w:rPr>
              <w:t>Familia</w:t>
            </w:r>
          </w:p>
        </w:tc>
        <w:tc>
          <w:tcPr>
            <w:tcW w:w="2000" w:type="dxa"/>
            <w:tcBorders>
              <w:top w:val="single" w:sz="4" w:space="0" w:color="7C3AED"/>
              <w:left w:val="single" w:sz="4" w:space="0" w:color="7C3AED"/>
              <w:bottom w:val="single" w:sz="4" w:space="0" w:color="7C3AED"/>
              <w:right w:val="single" w:sz="4" w:space="0" w:color="7C3AED"/>
            </w:tcBorders>
            <w:shd w:val="clear" w:color="auto" w:fill="C7D2FE"/>
            <w:tcMar>
              <w:top w:w="80" w:type="dxa"/>
              <w:left w:w="120" w:type="dxa"/>
              <w:bottom w:w="80" w:type="dxa"/>
              <w:right w:w="120" w:type="dxa"/>
            </w:tcMar>
          </w:tcPr>
          <w:p w:rsidR="00E812C0" w:rsidRDefault="00992D39">
            <w:pPr>
              <w:spacing w:line="360" w:lineRule="auto"/>
              <w:jc w:val="center"/>
            </w:pPr>
            <w:r>
              <w:rPr>
                <w:b/>
                <w:bCs/>
                <w:color w:val="000000"/>
                <w:sz w:val="22"/>
                <w:szCs w:val="22"/>
              </w:rPr>
              <w:t>Peso</w:t>
            </w:r>
          </w:p>
        </w:tc>
        <w:tc>
          <w:tcPr>
            <w:tcW w:w="1804" w:type="dxa"/>
            <w:tcBorders>
              <w:top w:val="single" w:sz="4" w:space="0" w:color="7C3AED"/>
              <w:left w:val="single" w:sz="4" w:space="0" w:color="7C3AED"/>
              <w:bottom w:val="single" w:sz="4" w:space="0" w:color="7C3AED"/>
              <w:right w:val="single" w:sz="4" w:space="0" w:color="7C3AED"/>
            </w:tcBorders>
            <w:shd w:val="clear" w:color="auto" w:fill="C7D2FE"/>
            <w:tcMar>
              <w:top w:w="80" w:type="dxa"/>
              <w:left w:w="120" w:type="dxa"/>
              <w:bottom w:w="80" w:type="dxa"/>
              <w:right w:w="120" w:type="dxa"/>
            </w:tcMar>
          </w:tcPr>
          <w:p w:rsidR="00E812C0" w:rsidRDefault="00992D39">
            <w:pPr>
              <w:spacing w:line="360" w:lineRule="auto"/>
              <w:jc w:val="center"/>
            </w:pPr>
            <w:r>
              <w:rPr>
                <w:b/>
                <w:bCs/>
                <w:color w:val="000000"/>
                <w:sz w:val="22"/>
                <w:szCs w:val="22"/>
              </w:rPr>
              <w:t>Tamaño</w:t>
            </w:r>
          </w:p>
        </w:tc>
      </w:tr>
      <w:tr w:rsidR="00E812C0">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Títulos principales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Inter / sans-serif</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Bold (700)</w:t>
            </w:r>
          </w:p>
        </w:tc>
        <w:tc>
          <w:tcPr>
            <w:tcW w:w="18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24px–32px</w:t>
            </w:r>
          </w:p>
        </w:tc>
      </w:tr>
      <w:tr w:rsidR="00E812C0">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Subtítulos</w:t>
            </w:r>
          </w:p>
        </w:tc>
        <w:tc>
          <w:tcPr>
            <w:tcW w:w="22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Inter / sans-serif</w:t>
            </w:r>
          </w:p>
        </w:tc>
        <w:tc>
          <w:tcPr>
            <w:tcW w:w="20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SemiBold (600)</w:t>
            </w:r>
          </w:p>
        </w:tc>
        <w:tc>
          <w:tcPr>
            <w:tcW w:w="1804"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16px–20px</w:t>
            </w:r>
          </w:p>
        </w:tc>
      </w:tr>
      <w:tr w:rsidR="00E812C0">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Cuerpo de texto</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Inter / sans-serif</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Regular (400)</w:t>
            </w:r>
          </w:p>
        </w:tc>
        <w:tc>
          <w:tcPr>
            <w:tcW w:w="18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14px–16px</w:t>
            </w:r>
          </w:p>
        </w:tc>
      </w:tr>
      <w:tr w:rsidR="00E812C0">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Etiquetas / chips</w:t>
            </w:r>
          </w:p>
        </w:tc>
        <w:tc>
          <w:tcPr>
            <w:tcW w:w="22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Inter / sans-serif</w:t>
            </w:r>
          </w:p>
        </w:tc>
        <w:tc>
          <w:tcPr>
            <w:tcW w:w="20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Medium (500)</w:t>
            </w:r>
          </w:p>
        </w:tc>
        <w:tc>
          <w:tcPr>
            <w:tcW w:w="1804"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11px–13px</w:t>
            </w:r>
          </w:p>
        </w:tc>
      </w:tr>
      <w:tr w:rsidR="00E812C0">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Código / monoespacio</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Courier New</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Regular (400)</w:t>
            </w:r>
          </w:p>
        </w:tc>
        <w:tc>
          <w:tcPr>
            <w:tcW w:w="18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13px</w:t>
            </w:r>
          </w:p>
        </w:tc>
      </w:tr>
    </w:tbl>
    <w:p w:rsidR="00E812C0" w:rsidRDefault="00E812C0">
      <w:pPr>
        <w:spacing w:after="42" w:line="360" w:lineRule="auto"/>
        <w:jc w:val="both"/>
      </w:pPr>
    </w:p>
    <w:p w:rsidR="00E812C0" w:rsidRDefault="00992D39">
      <w:pPr>
        <w:spacing w:after="42" w:line="360" w:lineRule="auto"/>
        <w:jc w:val="both"/>
      </w:pPr>
      <w:r>
        <w:rPr>
          <w:b/>
          <w:bCs/>
          <w:color w:val="000000"/>
        </w:rPr>
        <w:t>2. Paleta de Colores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2000"/>
        <w:gridCol w:w="3004"/>
      </w:tblGrid>
      <w:tr w:rsidR="00E812C0">
        <w:tblPrEx>
          <w:tblCellMar>
            <w:top w:w="0" w:type="dxa"/>
            <w:bottom w:w="0" w:type="dxa"/>
          </w:tblCellMar>
        </w:tblPrEx>
        <w:tc>
          <w:tcPr>
            <w:tcW w:w="2000" w:type="dxa"/>
            <w:tcBorders>
              <w:top w:val="single" w:sz="4" w:space="0" w:color="7C3AED"/>
              <w:left w:val="single" w:sz="4" w:space="0" w:color="7C3AED"/>
              <w:bottom w:val="single" w:sz="4" w:space="0" w:color="7C3AED"/>
              <w:right w:val="single" w:sz="4" w:space="0" w:color="7C3AED"/>
            </w:tcBorders>
            <w:shd w:val="clear" w:color="auto" w:fill="C7D2FE"/>
            <w:tcMar>
              <w:top w:w="80" w:type="dxa"/>
              <w:left w:w="120" w:type="dxa"/>
              <w:bottom w:w="80" w:type="dxa"/>
              <w:right w:w="120" w:type="dxa"/>
            </w:tcMar>
          </w:tcPr>
          <w:p w:rsidR="00E812C0" w:rsidRDefault="00992D39">
            <w:pPr>
              <w:spacing w:line="360" w:lineRule="auto"/>
              <w:jc w:val="center"/>
            </w:pPr>
            <w:r>
              <w:rPr>
                <w:b/>
                <w:bCs/>
                <w:color w:val="000000"/>
                <w:sz w:val="22"/>
                <w:szCs w:val="22"/>
              </w:rPr>
              <w:t>Rol</w:t>
            </w:r>
          </w:p>
        </w:tc>
        <w:tc>
          <w:tcPr>
            <w:tcW w:w="1500" w:type="dxa"/>
            <w:tcBorders>
              <w:top w:val="single" w:sz="4" w:space="0" w:color="7C3AED"/>
              <w:left w:val="single" w:sz="4" w:space="0" w:color="7C3AED"/>
              <w:bottom w:val="single" w:sz="4" w:space="0" w:color="7C3AED"/>
              <w:right w:val="single" w:sz="4" w:space="0" w:color="7C3AED"/>
            </w:tcBorders>
            <w:shd w:val="clear" w:color="auto" w:fill="C7D2FE"/>
            <w:tcMar>
              <w:top w:w="80" w:type="dxa"/>
              <w:left w:w="120" w:type="dxa"/>
              <w:bottom w:w="80" w:type="dxa"/>
              <w:right w:w="120" w:type="dxa"/>
            </w:tcMar>
          </w:tcPr>
          <w:p w:rsidR="00E812C0" w:rsidRDefault="00992D39">
            <w:pPr>
              <w:spacing w:line="360" w:lineRule="auto"/>
              <w:jc w:val="center"/>
            </w:pPr>
            <w:r>
              <w:rPr>
                <w:b/>
                <w:bCs/>
                <w:color w:val="000000"/>
                <w:sz w:val="22"/>
                <w:szCs w:val="22"/>
              </w:rPr>
              <w:t>Color Hex</w:t>
            </w:r>
          </w:p>
        </w:tc>
        <w:tc>
          <w:tcPr>
            <w:tcW w:w="2000" w:type="dxa"/>
            <w:tcBorders>
              <w:top w:val="single" w:sz="4" w:space="0" w:color="7C3AED"/>
              <w:left w:val="single" w:sz="4" w:space="0" w:color="7C3AED"/>
              <w:bottom w:val="single" w:sz="4" w:space="0" w:color="7C3AED"/>
              <w:right w:val="single" w:sz="4" w:space="0" w:color="7C3AED"/>
            </w:tcBorders>
            <w:shd w:val="clear" w:color="auto" w:fill="C7D2FE"/>
            <w:tcMar>
              <w:top w:w="80" w:type="dxa"/>
              <w:left w:w="120" w:type="dxa"/>
              <w:bottom w:w="80" w:type="dxa"/>
              <w:right w:w="120" w:type="dxa"/>
            </w:tcMar>
          </w:tcPr>
          <w:p w:rsidR="00E812C0" w:rsidRDefault="00992D39">
            <w:pPr>
              <w:spacing w:line="360" w:lineRule="auto"/>
              <w:jc w:val="center"/>
            </w:pPr>
            <w:r>
              <w:rPr>
                <w:b/>
                <w:bCs/>
                <w:color w:val="000000"/>
                <w:sz w:val="22"/>
                <w:szCs w:val="22"/>
              </w:rPr>
              <w:t>Clase Tailwind</w:t>
            </w:r>
          </w:p>
        </w:tc>
        <w:tc>
          <w:tcPr>
            <w:tcW w:w="3004" w:type="dxa"/>
            <w:tcBorders>
              <w:top w:val="single" w:sz="4" w:space="0" w:color="7C3AED"/>
              <w:left w:val="single" w:sz="4" w:space="0" w:color="7C3AED"/>
              <w:bottom w:val="single" w:sz="4" w:space="0" w:color="7C3AED"/>
              <w:right w:val="single" w:sz="4" w:space="0" w:color="7C3AED"/>
            </w:tcBorders>
            <w:shd w:val="clear" w:color="auto" w:fill="C7D2FE"/>
            <w:tcMar>
              <w:top w:w="80" w:type="dxa"/>
              <w:left w:w="120" w:type="dxa"/>
              <w:bottom w:w="80" w:type="dxa"/>
              <w:right w:w="120" w:type="dxa"/>
            </w:tcMar>
          </w:tcPr>
          <w:p w:rsidR="00E812C0" w:rsidRDefault="00992D39">
            <w:pPr>
              <w:spacing w:line="360" w:lineRule="auto"/>
              <w:jc w:val="center"/>
            </w:pPr>
            <w:r>
              <w:rPr>
                <w:b/>
                <w:bCs/>
                <w:color w:val="000000"/>
                <w:sz w:val="22"/>
                <w:szCs w:val="22"/>
              </w:rPr>
              <w:t>Uso</w:t>
            </w:r>
          </w:p>
        </w:tc>
      </w:tr>
      <w:tr w:rsidR="00E812C0">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Primario</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#4F46E5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indigo-600</w:t>
            </w:r>
          </w:p>
        </w:tc>
        <w:tc>
          <w:tcPr>
            <w:tcW w:w="30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Botones principales, acentos, activo</w:t>
            </w:r>
          </w:p>
        </w:tc>
      </w:tr>
      <w:tr w:rsidR="00E812C0">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Primario hover</w:t>
            </w:r>
          </w:p>
        </w:tc>
        <w:tc>
          <w:tcPr>
            <w:tcW w:w="15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#4338CA</w:t>
            </w:r>
          </w:p>
        </w:tc>
        <w:tc>
          <w:tcPr>
            <w:tcW w:w="20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indigo-700</w:t>
            </w:r>
          </w:p>
        </w:tc>
        <w:tc>
          <w:tcPr>
            <w:tcW w:w="3004"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Estado hover de elementos primarios</w:t>
            </w:r>
          </w:p>
        </w:tc>
      </w:tr>
      <w:tr w:rsidR="00E812C0">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Dark (Navbar)</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#1E293B</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slate-800</w:t>
            </w:r>
          </w:p>
        </w:tc>
        <w:tc>
          <w:tcPr>
            <w:tcW w:w="30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Fondo de la barra de navegación</w:t>
            </w:r>
          </w:p>
        </w:tc>
      </w:tr>
      <w:tr w:rsidR="00E812C0">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Fondo general</w:t>
            </w:r>
          </w:p>
        </w:tc>
        <w:tc>
          <w:tcPr>
            <w:tcW w:w="15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#F9FAFB</w:t>
            </w:r>
          </w:p>
        </w:tc>
        <w:tc>
          <w:tcPr>
            <w:tcW w:w="20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gray-50</w:t>
            </w:r>
          </w:p>
        </w:tc>
        <w:tc>
          <w:tcPr>
            <w:tcW w:w="3004"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Fondo de páginas y contenedores</w:t>
            </w:r>
          </w:p>
        </w:tc>
      </w:tr>
      <w:tr w:rsidR="00E812C0">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Texto principal</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#111827</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gray-900</w:t>
            </w:r>
          </w:p>
        </w:tc>
        <w:tc>
          <w:tcPr>
            <w:tcW w:w="30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Texto de cuerpo principal</w:t>
            </w:r>
          </w:p>
        </w:tc>
      </w:tr>
      <w:tr w:rsidR="00E812C0">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Texto secundario</w:t>
            </w:r>
          </w:p>
        </w:tc>
        <w:tc>
          <w:tcPr>
            <w:tcW w:w="15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#6B7280</w:t>
            </w:r>
          </w:p>
        </w:tc>
        <w:tc>
          <w:tcPr>
            <w:tcW w:w="20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gray-500</w:t>
            </w:r>
          </w:p>
        </w:tc>
        <w:tc>
          <w:tcPr>
            <w:tcW w:w="3004"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Texto auxiliar, placeholders</w:t>
            </w:r>
          </w:p>
        </w:tc>
      </w:tr>
      <w:tr w:rsidR="00E812C0">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Éxito</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#10B981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emerald-500</w:t>
            </w:r>
          </w:p>
        </w:tc>
        <w:tc>
          <w:tcPr>
            <w:tcW w:w="30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Scores altos (≥80), mensajes OK</w:t>
            </w:r>
          </w:p>
        </w:tc>
      </w:tr>
      <w:tr w:rsidR="00E812C0">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Advertencia</w:t>
            </w:r>
          </w:p>
        </w:tc>
        <w:tc>
          <w:tcPr>
            <w:tcW w:w="15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#F59E0B</w:t>
            </w:r>
          </w:p>
        </w:tc>
        <w:tc>
          <w:tcPr>
            <w:tcW w:w="20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amber-500</w:t>
            </w:r>
          </w:p>
        </w:tc>
        <w:tc>
          <w:tcPr>
            <w:tcW w:w="3004"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Scores medios (≥60), alertas media</w:t>
            </w:r>
          </w:p>
        </w:tc>
      </w:tr>
      <w:tr w:rsidR="00E812C0">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lastRenderedPageBreak/>
              <w:t>Error</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#EF4444</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red-500</w:t>
            </w:r>
          </w:p>
        </w:tc>
        <w:tc>
          <w:tcPr>
            <w:tcW w:w="30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Scores bajos (&lt;60), errores, alertas</w:t>
            </w:r>
          </w:p>
        </w:tc>
      </w:tr>
    </w:tbl>
    <w:p w:rsidR="00E812C0" w:rsidRDefault="00E812C0">
      <w:pPr>
        <w:spacing w:after="42" w:line="360" w:lineRule="auto"/>
        <w:jc w:val="both"/>
      </w:pPr>
    </w:p>
    <w:p w:rsidR="00E812C0" w:rsidRDefault="00992D39">
      <w:pPr>
        <w:spacing w:after="42" w:line="360" w:lineRule="auto"/>
        <w:jc w:val="both"/>
      </w:pPr>
      <w:r>
        <w:rPr>
          <w:b/>
          <w:bCs/>
          <w:color w:val="000000"/>
        </w:rPr>
        <w:t>3. Retícula y Layout</w:t>
      </w:r>
    </w:p>
    <w:p w:rsidR="00E812C0" w:rsidRDefault="00992D39">
      <w:pPr>
        <w:pStyle w:val="Prrafodelista"/>
        <w:numPr>
          <w:ilvl w:val="0"/>
          <w:numId w:val="2"/>
        </w:numPr>
        <w:spacing w:before="40" w:after="40" w:line="360" w:lineRule="auto"/>
      </w:pPr>
      <w:r>
        <w:rPr>
          <w:color w:val="000000"/>
        </w:rPr>
        <w:t>Sidebar fija: 240px de ancho (clase Tailwind: w-60), fondo dark (#1E293B).</w:t>
      </w:r>
    </w:p>
    <w:p w:rsidR="00E812C0" w:rsidRDefault="00992D39">
      <w:pPr>
        <w:pStyle w:val="Prrafodelista"/>
        <w:numPr>
          <w:ilvl w:val="0"/>
          <w:numId w:val="2"/>
        </w:numPr>
        <w:spacing w:before="40" w:after="40" w:line="360" w:lineRule="auto"/>
      </w:pPr>
      <w:r>
        <w:rPr>
          <w:color w:val="000000"/>
        </w:rPr>
        <w:t>Navbar fija en top: 64px de alto (h-16), fondo dark, posición fixed z-10.</w:t>
      </w:r>
    </w:p>
    <w:p w:rsidR="00E812C0" w:rsidRDefault="00992D39">
      <w:pPr>
        <w:pStyle w:val="Prrafodelista"/>
        <w:numPr>
          <w:ilvl w:val="0"/>
          <w:numId w:val="2"/>
        </w:numPr>
        <w:spacing w:before="40" w:after="40" w:line="360" w:lineRule="auto"/>
      </w:pPr>
      <w:r>
        <w:rPr>
          <w:color w:val="000000"/>
        </w:rPr>
        <w:t>Área de contenido: margen izquierdo ml-60, padding superior pt-16, fondo gray-50.</w:t>
      </w:r>
    </w:p>
    <w:p w:rsidR="00E812C0" w:rsidRDefault="00992D39">
      <w:pPr>
        <w:pStyle w:val="Prrafodelista"/>
        <w:numPr>
          <w:ilvl w:val="0"/>
          <w:numId w:val="2"/>
        </w:numPr>
        <w:spacing w:before="40" w:after="40" w:line="360" w:lineRule="auto"/>
      </w:pPr>
      <w:r>
        <w:rPr>
          <w:color w:val="000000"/>
        </w:rPr>
        <w:t>Contenedores de sección: padding p-6 o p-8, background blanco, border-radius rounded-xl.</w:t>
      </w:r>
    </w:p>
    <w:p w:rsidR="00E812C0" w:rsidRDefault="00992D39">
      <w:pPr>
        <w:pStyle w:val="Prrafodelista"/>
        <w:numPr>
          <w:ilvl w:val="0"/>
          <w:numId w:val="2"/>
        </w:numPr>
        <w:spacing w:before="40" w:after="40" w:line="360" w:lineRule="auto"/>
      </w:pPr>
      <w:r>
        <w:rPr>
          <w:color w:val="000000"/>
        </w:rPr>
        <w:t>Grid de KPIs: 4 columnas en desktop (grid-cols-4), 2 en tablet, 1 en móvil.</w:t>
      </w:r>
    </w:p>
    <w:p w:rsidR="00E812C0" w:rsidRDefault="00E812C0">
      <w:pPr>
        <w:spacing w:after="42" w:line="360" w:lineRule="auto"/>
        <w:jc w:val="both"/>
      </w:pPr>
    </w:p>
    <w:p w:rsidR="00E812C0" w:rsidRDefault="00992D39">
      <w:pPr>
        <w:spacing w:after="42" w:line="360" w:lineRule="auto"/>
        <w:jc w:val="both"/>
      </w:pPr>
      <w:r>
        <w:rPr>
          <w:b/>
          <w:bCs/>
          <w:color w:val="000000"/>
        </w:rPr>
        <w:t>4. Icono</w:t>
      </w:r>
      <w:r>
        <w:rPr>
          <w:b/>
          <w:bCs/>
          <w:color w:val="000000"/>
        </w:rPr>
        <w:t>grafía</w:t>
      </w:r>
    </w:p>
    <w:p w:rsidR="00E812C0" w:rsidRDefault="00992D39">
      <w:pPr>
        <w:pStyle w:val="Prrafodelista"/>
        <w:numPr>
          <w:ilvl w:val="0"/>
          <w:numId w:val="2"/>
        </w:numPr>
        <w:spacing w:before="40" w:after="40" w:line="360" w:lineRule="auto"/>
      </w:pPr>
      <w:r>
        <w:rPr>
          <w:color w:val="000000"/>
        </w:rPr>
        <w:t>Librería: Heroicons v2 (paquete @heroicons/react).</w:t>
      </w:r>
    </w:p>
    <w:p w:rsidR="00E812C0" w:rsidRDefault="00992D39">
      <w:pPr>
        <w:pStyle w:val="Prrafodelista"/>
        <w:numPr>
          <w:ilvl w:val="0"/>
          <w:numId w:val="2"/>
        </w:numPr>
        <w:spacing w:before="40" w:after="40" w:line="360" w:lineRule="auto"/>
      </w:pPr>
      <w:r>
        <w:rPr>
          <w:color w:val="000000"/>
        </w:rPr>
        <w:t>Tamaño estándar: 20px (w-5 h-5) para navegación y botones; 24px (w-6 h-6) para acciones destacadas.</w:t>
      </w:r>
    </w:p>
    <w:p w:rsidR="00E812C0" w:rsidRDefault="00992D39">
      <w:pPr>
        <w:pStyle w:val="Prrafodelista"/>
        <w:numPr>
          <w:ilvl w:val="0"/>
          <w:numId w:val="2"/>
        </w:numPr>
        <w:spacing w:before="40" w:after="40" w:line="360" w:lineRule="auto"/>
      </w:pPr>
      <w:r>
        <w:rPr>
          <w:color w:val="000000"/>
        </w:rPr>
        <w:t>Estilo outline: para elementos de navegación y estados normales.</w:t>
      </w:r>
    </w:p>
    <w:p w:rsidR="00E812C0" w:rsidRDefault="00992D39">
      <w:pPr>
        <w:pStyle w:val="Prrafodelista"/>
        <w:numPr>
          <w:ilvl w:val="0"/>
          <w:numId w:val="2"/>
        </w:numPr>
        <w:spacing w:before="40" w:after="40" w:line="360" w:lineRule="auto"/>
      </w:pPr>
      <w:r>
        <w:rPr>
          <w:color w:val="000000"/>
        </w:rPr>
        <w:t>Estilo solid: para estados activos, elementos crticos y acciones destructivas.</w:t>
      </w:r>
    </w:p>
    <w:p w:rsidR="00E812C0" w:rsidRDefault="00E812C0">
      <w:pPr>
        <w:spacing w:after="42" w:line="360" w:lineRule="auto"/>
        <w:jc w:val="both"/>
      </w:pPr>
    </w:p>
    <w:p w:rsidR="00E812C0" w:rsidRDefault="00992D39">
      <w:pPr>
        <w:spacing w:after="42" w:line="360" w:lineRule="auto"/>
        <w:jc w:val="both"/>
      </w:pPr>
      <w:r>
        <w:rPr>
          <w:b/>
          <w:bCs/>
          <w:color w:val="000000"/>
        </w:rPr>
        <w:t>5. Estilo de Imágenes</w:t>
      </w:r>
    </w:p>
    <w:p w:rsidR="00E812C0" w:rsidRDefault="00992D39">
      <w:pPr>
        <w:pStyle w:val="Prrafodelista"/>
        <w:numPr>
          <w:ilvl w:val="0"/>
          <w:numId w:val="2"/>
        </w:numPr>
        <w:spacing w:before="40" w:after="40" w:line="360" w:lineRule="auto"/>
      </w:pPr>
      <w:r>
        <w:rPr>
          <w:color w:val="000000"/>
        </w:rPr>
        <w:t>Ratio 16:9 para banners e imágenes de sección; 1:1 para avatares y íconos.</w:t>
      </w:r>
    </w:p>
    <w:p w:rsidR="00E812C0" w:rsidRDefault="00992D39">
      <w:pPr>
        <w:pStyle w:val="Prrafodelista"/>
        <w:numPr>
          <w:ilvl w:val="0"/>
          <w:numId w:val="2"/>
        </w:numPr>
        <w:spacing w:before="40" w:after="40" w:line="360" w:lineRule="auto"/>
      </w:pPr>
      <w:r>
        <w:rPr>
          <w:color w:val="000000"/>
        </w:rPr>
        <w:t>Bordes redondeados: rounded-lg (8px) para cards; rounded-full para avatares.</w:t>
      </w:r>
    </w:p>
    <w:p w:rsidR="00E812C0" w:rsidRDefault="00992D39">
      <w:pPr>
        <w:pStyle w:val="Prrafodelista"/>
        <w:numPr>
          <w:ilvl w:val="0"/>
          <w:numId w:val="2"/>
        </w:numPr>
        <w:spacing w:before="40" w:after="40" w:line="360" w:lineRule="auto"/>
      </w:pPr>
      <w:r>
        <w:rPr>
          <w:color w:val="000000"/>
        </w:rPr>
        <w:t>So</w:t>
      </w:r>
      <w:r>
        <w:rPr>
          <w:color w:val="000000"/>
        </w:rPr>
        <w:t>mbras sutiles: shadow-sm en cards normales, shadow-md en modales y dropdowns.</w:t>
      </w:r>
    </w:p>
    <w:p w:rsidR="00E812C0" w:rsidRDefault="00992D39">
      <w:pPr>
        <w:pStyle w:val="Prrafodelista"/>
        <w:numPr>
          <w:ilvl w:val="0"/>
          <w:numId w:val="2"/>
        </w:numPr>
        <w:spacing w:before="40" w:after="40" w:line="360" w:lineRule="auto"/>
      </w:pPr>
      <w:r>
        <w:rPr>
          <w:color w:val="000000"/>
        </w:rPr>
        <w:t>Imágenes en reportes PDF: máximo mitad del ancho de página, sin filtros visuales.</w:t>
      </w:r>
    </w:p>
    <w:p w:rsidR="00E812C0" w:rsidRDefault="00E812C0">
      <w:pPr>
        <w:spacing w:after="42" w:line="360" w:lineRule="auto"/>
        <w:jc w:val="both"/>
      </w:pPr>
    </w:p>
    <w:p w:rsidR="00E812C0" w:rsidRDefault="00992D39">
      <w:pPr>
        <w:spacing w:after="42" w:line="360" w:lineRule="auto"/>
        <w:jc w:val="both"/>
      </w:pPr>
      <w:r>
        <w:rPr>
          <w:b/>
          <w:bCs/>
          <w:color w:val="000000"/>
        </w:rPr>
        <w:t>6. Variaciones del Logotipo</w:t>
      </w:r>
    </w:p>
    <w:p w:rsidR="00E812C0" w:rsidRDefault="00992D39">
      <w:pPr>
        <w:pStyle w:val="Prrafodelista"/>
        <w:numPr>
          <w:ilvl w:val="0"/>
          <w:numId w:val="2"/>
        </w:numPr>
        <w:spacing w:before="40" w:after="40" w:line="360" w:lineRule="auto"/>
      </w:pPr>
      <w:r>
        <w:rPr>
          <w:color w:val="000000"/>
        </w:rPr>
        <w:t>Primario (dark): fondo slate-800, círculo con borde indigo-500, tex</w:t>
      </w:r>
      <w:r>
        <w:rPr>
          <w:color w:val="000000"/>
        </w:rPr>
        <w:t>to "SR" en blanco. Uso: Navbar de la app.</w:t>
      </w:r>
    </w:p>
    <w:p w:rsidR="00E812C0" w:rsidRDefault="00992D39">
      <w:pPr>
        <w:pStyle w:val="Prrafodelista"/>
        <w:numPr>
          <w:ilvl w:val="0"/>
          <w:numId w:val="2"/>
        </w:numPr>
        <w:spacing w:before="40" w:after="40" w:line="360" w:lineRule="auto"/>
      </w:pPr>
      <w:r>
        <w:rPr>
          <w:color w:val="000000"/>
        </w:rPr>
        <w:lastRenderedPageBreak/>
        <w:t>Secundario (light): fondo blanco, círculo con borde indigo-600, texto "SR" en indigo. Uso: documentos, reportes.</w:t>
      </w:r>
    </w:p>
    <w:p w:rsidR="00E812C0" w:rsidRDefault="00992D39">
      <w:pPr>
        <w:pStyle w:val="Prrafodelista"/>
        <w:numPr>
          <w:ilvl w:val="0"/>
          <w:numId w:val="2"/>
        </w:numPr>
        <w:spacing w:before="40" w:after="40" w:line="360" w:lineRule="auto"/>
      </w:pPr>
      <w:r>
        <w:rPr>
          <w:color w:val="000000"/>
        </w:rPr>
        <w:t>Favicon: isotipo "SR" 32×32px, borde redondeado, exportado como .ico y .png.</w:t>
      </w:r>
    </w:p>
    <w:p w:rsidR="00E812C0" w:rsidRDefault="00992D39">
      <w:pPr>
        <w:pStyle w:val="Prrafodelista"/>
        <w:numPr>
          <w:ilvl w:val="0"/>
          <w:numId w:val="2"/>
        </w:numPr>
        <w:spacing w:before="40" w:after="40" w:line="360" w:lineRule="auto"/>
      </w:pPr>
      <w:r>
        <w:rPr>
          <w:color w:val="000000"/>
        </w:rPr>
        <w:t xml:space="preserve">Redes sociales: versión </w:t>
      </w:r>
      <w:r>
        <w:rPr>
          <w:color w:val="000000"/>
        </w:rPr>
        <w:t>cuadrada 512×512px con fondo indigo sólido.</w:t>
      </w:r>
    </w:p>
    <w:p w:rsidR="00E812C0" w:rsidRDefault="00E812C0">
      <w:pPr>
        <w:spacing w:after="42" w:line="360" w:lineRule="auto"/>
        <w:jc w:val="both"/>
      </w:pPr>
    </w:p>
    <w:p w:rsidR="00E812C0" w:rsidRDefault="00992D39">
      <w:pPr>
        <w:spacing w:after="42" w:line="360" w:lineRule="auto"/>
        <w:jc w:val="both"/>
      </w:pPr>
      <w:r>
        <w:rPr>
          <w:b/>
          <w:bCs/>
          <w:color w:val="000000"/>
        </w:rPr>
        <w:t>7. Componentes UI estilizados</w:t>
      </w:r>
    </w:p>
    <w:p w:rsidR="00E812C0" w:rsidRDefault="00992D39">
      <w:pPr>
        <w:pStyle w:val="Prrafodelista"/>
        <w:numPr>
          <w:ilvl w:val="0"/>
          <w:numId w:val="2"/>
        </w:numPr>
        <w:spacing w:before="40" w:after="40" w:line="360" w:lineRule="auto"/>
      </w:pPr>
      <w:r>
        <w:rPr>
          <w:color w:val="000000"/>
        </w:rPr>
        <w:t>Botones primarios: bg-indigo-600 text-white px-4 py-2 rounded-lg hover:bg-indigo-700.</w:t>
      </w:r>
    </w:p>
    <w:p w:rsidR="00E812C0" w:rsidRDefault="00992D39">
      <w:pPr>
        <w:pStyle w:val="Prrafodelista"/>
        <w:numPr>
          <w:ilvl w:val="0"/>
          <w:numId w:val="2"/>
        </w:numPr>
        <w:spacing w:before="40" w:after="40" w:line="360" w:lineRule="auto"/>
      </w:pPr>
      <w:r>
        <w:rPr>
          <w:color w:val="000000"/>
        </w:rPr>
        <w:t>Inputs: border border-gray-300 rounded-lg px-3 py-2 focus:ring-2 focus:ring-indigo-500.</w:t>
      </w:r>
    </w:p>
    <w:p w:rsidR="00E812C0" w:rsidRDefault="00992D39">
      <w:pPr>
        <w:pStyle w:val="Prrafodelista"/>
        <w:numPr>
          <w:ilvl w:val="0"/>
          <w:numId w:val="2"/>
        </w:numPr>
        <w:spacing w:before="40" w:after="40" w:line="360" w:lineRule="auto"/>
      </w:pPr>
      <w:r>
        <w:rPr>
          <w:color w:val="000000"/>
        </w:rPr>
        <w:t xml:space="preserve">Badges </w:t>
      </w:r>
      <w:r>
        <w:rPr>
          <w:color w:val="000000"/>
        </w:rPr>
        <w:t>de estado: redondeados, fondo color-100 con texto color-700 según severidad.</w:t>
      </w:r>
    </w:p>
    <w:p w:rsidR="00E812C0" w:rsidRDefault="00992D39">
      <w:pPr>
        <w:pStyle w:val="Prrafodelista"/>
        <w:numPr>
          <w:ilvl w:val="0"/>
          <w:numId w:val="2"/>
        </w:numPr>
        <w:spacing w:before="40" w:after="40" w:line="360" w:lineRule="auto"/>
      </w:pPr>
      <w:r>
        <w:rPr>
          <w:color w:val="000000"/>
        </w:rPr>
        <w:t>Tablas de datos: encabezados gray-50 bold, filas alternas white/gray-50, bordes gray-200.</w:t>
      </w:r>
    </w:p>
    <w:p w:rsidR="00E812C0" w:rsidRDefault="00992D39">
      <w:pPr>
        <w:pStyle w:val="Ttulo3"/>
      </w:pPr>
      <w:bookmarkStart w:id="23" w:name="_Toc232489547"/>
      <w:r>
        <w:t>Conclusión</w:t>
      </w:r>
      <w:bookmarkEnd w:id="23"/>
    </w:p>
    <w:p w:rsidR="00E812C0" w:rsidRDefault="00992D39">
      <w:pPr>
        <w:spacing w:after="42" w:line="360" w:lineRule="auto"/>
        <w:jc w:val="both"/>
      </w:pPr>
      <w:r>
        <w:rPr>
          <w:color w:val="000000"/>
        </w:rPr>
        <w:t>La guía de estilo del SRM System garantizó consistencia visual en todos los módulos de la aplicación, desde el Dashboard hasta los formularios de evaluación y reportes PDF. La decisión de implementarla con TailwindCSS permitió trasladar directamente las es</w:t>
      </w:r>
      <w:r>
        <w:rPr>
          <w:color w:val="000000"/>
        </w:rPr>
        <w:t>pecificaciones de diseño al código sin archivos CSS adicionales.</w:t>
      </w:r>
    </w:p>
    <w:p w:rsidR="00E812C0" w:rsidRDefault="00E812C0">
      <w:pPr>
        <w:spacing w:after="42" w:line="360" w:lineRule="auto"/>
        <w:jc w:val="both"/>
      </w:pPr>
    </w:p>
    <w:p w:rsidR="00E812C0" w:rsidRDefault="00992D39">
      <w:pPr>
        <w:spacing w:after="42" w:line="360" w:lineRule="auto"/>
        <w:jc w:val="both"/>
      </w:pPr>
      <w:r>
        <w:rPr>
          <w:color w:val="000000"/>
        </w:rPr>
        <w:t xml:space="preserve">Las competencias desarrolladas incluyen diseño de sistemas visuales, especificación de tokens de diseño (colores, tipografía, espaciado) y documentación de estándares visuales para equipos. </w:t>
      </w:r>
      <w:r>
        <w:rPr>
          <w:color w:val="000000"/>
        </w:rPr>
        <w:t>Esta práctica refuerza la importancia de diseñar con consistencia desde el inicio del proyecto para evitar deuda técnica visual a lo largo del desarrollo.</w:t>
      </w:r>
    </w:p>
    <w:p w:rsidR="00E812C0" w:rsidRDefault="00992D39">
      <w:r>
        <w:br w:type="page"/>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904"/>
      </w:tblGrid>
      <w:tr w:rsidR="00E812C0">
        <w:tblPrEx>
          <w:tblCellMar>
            <w:top w:w="0" w:type="dxa"/>
            <w:bottom w:w="0" w:type="dxa"/>
          </w:tblCellMar>
        </w:tblPrEx>
        <w:tc>
          <w:tcPr>
            <w:tcW w:w="8504" w:type="dxa"/>
            <w:gridSpan w:val="2"/>
            <w:tcBorders>
              <w:top w:val="single" w:sz="4" w:space="0" w:color="3730A3"/>
              <w:left w:val="single" w:sz="4" w:space="0" w:color="3730A3"/>
              <w:bottom w:val="single" w:sz="4" w:space="0" w:color="3730A3"/>
              <w:right w:val="single" w:sz="4" w:space="0" w:color="3730A3"/>
            </w:tcBorders>
            <w:shd w:val="clear" w:color="auto" w:fill="1E293B"/>
            <w:tcMar>
              <w:top w:w="120" w:type="dxa"/>
              <w:left w:w="180" w:type="dxa"/>
              <w:bottom w:w="120" w:type="dxa"/>
              <w:right w:w="180" w:type="dxa"/>
            </w:tcMar>
            <w:vAlign w:val="center"/>
          </w:tcPr>
          <w:p w:rsidR="00E812C0" w:rsidRDefault="00992D39">
            <w:pPr>
              <w:spacing w:line="320" w:lineRule="auto"/>
              <w:jc w:val="center"/>
            </w:pPr>
            <w:r>
              <w:rPr>
                <w:b/>
                <w:bCs/>
                <w:color w:val="FFFFFF"/>
                <w:sz w:val="22"/>
                <w:szCs w:val="22"/>
              </w:rPr>
              <w:lastRenderedPageBreak/>
              <w:t>UNIVERSIDAD TECNOLÓGICA DE ACAPULCO</w:t>
            </w:r>
          </w:p>
          <w:p w:rsidR="00E812C0" w:rsidRDefault="00992D39">
            <w:pPr>
              <w:spacing w:line="320" w:lineRule="auto"/>
              <w:jc w:val="center"/>
            </w:pPr>
            <w:r>
              <w:rPr>
                <w:color w:val="C7D2FE"/>
                <w:sz w:val="20"/>
                <w:szCs w:val="20"/>
              </w:rPr>
              <w:t>T.S.U. en Tecnologías de la Información</w:t>
            </w:r>
          </w:p>
          <w:p w:rsidR="00E812C0" w:rsidRDefault="00992D39">
            <w:pPr>
              <w:spacing w:line="320" w:lineRule="auto"/>
              <w:jc w:val="center"/>
            </w:pPr>
            <w:r>
              <w:rPr>
                <w:color w:val="C7D2FE"/>
                <w:sz w:val="20"/>
                <w:szCs w:val="20"/>
              </w:rPr>
              <w:t>Área Desarrollo de Software Multiplataforma</w:t>
            </w:r>
          </w:p>
          <w:p w:rsidR="00E812C0" w:rsidRDefault="00992D39">
            <w:pPr>
              <w:spacing w:before="160" w:line="400" w:lineRule="auto"/>
              <w:jc w:val="center"/>
            </w:pPr>
            <w:r>
              <w:rPr>
                <w:b/>
                <w:bCs/>
                <w:color w:val="FCD34D"/>
                <w:sz w:val="28"/>
                <w:szCs w:val="28"/>
              </w:rPr>
              <w:t>Portafolio de Evidencias</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Materia:</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ARQUITECTURA DE SOFTWARE</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Periodo:</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Septiembre – Diciembre 2025</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Turno:</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Matutino</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Fecha:</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12 de septiembre del 2025</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Unidades de Aprendizaje:</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Fundamentos de arquitecturas de software</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C7D2FE"/>
            <w:tcMar>
              <w:top w:w="60" w:type="dxa"/>
              <w:left w:w="120" w:type="dxa"/>
              <w:bottom w:w="60" w:type="dxa"/>
              <w:right w:w="120" w:type="dxa"/>
            </w:tcMar>
          </w:tcPr>
          <w:p w:rsidR="00E812C0" w:rsidRDefault="00992D39">
            <w:pPr>
              <w:spacing w:line="360" w:lineRule="auto"/>
            </w:pPr>
            <w:r>
              <w:rPr>
                <w:b/>
                <w:bCs/>
                <w:color w:val="000000"/>
                <w:sz w:val="22"/>
                <w:szCs w:val="22"/>
              </w:rPr>
              <w:t>Actividad:</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Práctica 2.3</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C7D2FE"/>
            <w:tcMar>
              <w:top w:w="60" w:type="dxa"/>
              <w:left w:w="120" w:type="dxa"/>
              <w:bottom w:w="60" w:type="dxa"/>
              <w:right w:w="120" w:type="dxa"/>
            </w:tcMar>
          </w:tcPr>
          <w:p w:rsidR="00E812C0" w:rsidRDefault="00992D39">
            <w:pPr>
              <w:spacing w:line="360" w:lineRule="auto"/>
            </w:pPr>
            <w:r>
              <w:rPr>
                <w:b/>
                <w:bCs/>
                <w:color w:val="000000"/>
                <w:sz w:val="22"/>
                <w:szCs w:val="22"/>
              </w:rPr>
              <w:t>Tema:</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Infraestructura para Cómputo en la Nube</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Alumno(a):</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Jesús Olav Pineda Salinas</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Matrícula:</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202304037</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Correo:</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202304037@uta.edu.mx</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Cuatrimestre:</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7°</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Grupo:</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B</w:t>
            </w:r>
          </w:p>
        </w:tc>
      </w:tr>
      <w:tr w:rsidR="00E812C0">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3F4F6"/>
            <w:tcMar>
              <w:top w:w="60" w:type="dxa"/>
              <w:left w:w="120" w:type="dxa"/>
              <w:bottom w:w="60" w:type="dxa"/>
              <w:right w:w="120" w:type="dxa"/>
            </w:tcMar>
          </w:tcPr>
          <w:p w:rsidR="00E812C0" w:rsidRDefault="00992D39">
            <w:pPr>
              <w:spacing w:line="360" w:lineRule="auto"/>
            </w:pPr>
            <w:r>
              <w:rPr>
                <w:b/>
                <w:bCs/>
                <w:color w:val="000000"/>
                <w:sz w:val="22"/>
                <w:szCs w:val="22"/>
              </w:rPr>
              <w:t>Profesor:</w:t>
            </w:r>
          </w:p>
        </w:tc>
        <w:tc>
          <w:tcPr>
            <w:tcW w:w="5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Mtro. Raúl Arturo Coria López</w:t>
            </w:r>
          </w:p>
        </w:tc>
      </w:tr>
    </w:tbl>
    <w:p w:rsidR="00E812C0" w:rsidRDefault="00E812C0">
      <w:pPr>
        <w:spacing w:after="42" w:line="360" w:lineRule="auto"/>
        <w:jc w:val="both"/>
      </w:pPr>
    </w:p>
    <w:p w:rsidR="00E812C0" w:rsidRDefault="00992D39">
      <w:pPr>
        <w:pStyle w:val="Ttulo2"/>
      </w:pPr>
      <w:bookmarkStart w:id="24" w:name="_Toc232489548"/>
      <w:r>
        <w:t>PRÁCTICA 2.3 – Infraestructura para Cómputo en la Nube</w:t>
      </w:r>
      <w:bookmarkEnd w:id="24"/>
    </w:p>
    <w:p w:rsidR="00E812C0" w:rsidRDefault="00992D39">
      <w:pPr>
        <w:pStyle w:val="Ttulo3"/>
      </w:pPr>
      <w:bookmarkStart w:id="25" w:name="_Toc232489549"/>
      <w:r>
        <w:t>Descripción</w:t>
      </w:r>
      <w:bookmarkEnd w:id="25"/>
    </w:p>
    <w:p w:rsidR="00E812C0" w:rsidRDefault="00992D39">
      <w:pPr>
        <w:spacing w:after="42" w:line="360" w:lineRule="auto"/>
        <w:jc w:val="both"/>
      </w:pPr>
      <w:r>
        <w:rPr>
          <w:color w:val="000000"/>
        </w:rPr>
        <w:t>La computación en la nube (cloud computing) es el modelo de entrega de servicios de TI — cómputo, almacenamiento, bases de datos, redes, software — a través de Internet, bajo un esquema de pago por uso. Permite a los equipos de desarrollo desplegar aplicac</w:t>
      </w:r>
      <w:r>
        <w:rPr>
          <w:color w:val="000000"/>
        </w:rPr>
        <w:t>iones sin gestionar infraestructura física.</w:t>
      </w:r>
    </w:p>
    <w:p w:rsidR="00E812C0" w:rsidRDefault="00E812C0">
      <w:pPr>
        <w:spacing w:after="42" w:line="360" w:lineRule="auto"/>
        <w:jc w:val="both"/>
      </w:pPr>
    </w:p>
    <w:p w:rsidR="00E812C0" w:rsidRDefault="00992D39">
      <w:pPr>
        <w:spacing w:after="42" w:line="360" w:lineRule="auto"/>
        <w:jc w:val="both"/>
      </w:pPr>
      <w:r>
        <w:rPr>
          <w:color w:val="000000"/>
        </w:rPr>
        <w:t xml:space="preserve">En esta práctica se identificaron, evaluaron y compararon los principales proveedores de infraestructura en la nube para determinar cuál era el más adecuado para alojar los </w:t>
      </w:r>
      <w:r>
        <w:rPr>
          <w:color w:val="000000"/>
        </w:rPr>
        <w:lastRenderedPageBreak/>
        <w:t>componentes del SRM System: base de da</w:t>
      </w:r>
      <w:r>
        <w:rPr>
          <w:color w:val="000000"/>
        </w:rPr>
        <w:t>tos PostgreSQL, API REST (Node.js/Express) y frontend (React/Vite).</w:t>
      </w:r>
    </w:p>
    <w:p w:rsidR="00E812C0" w:rsidRDefault="00992D39">
      <w:pPr>
        <w:pStyle w:val="Ttulo3"/>
      </w:pPr>
      <w:bookmarkStart w:id="26" w:name="_Toc232489550"/>
      <w:r>
        <w:t>Desarrollo</w:t>
      </w:r>
      <w:bookmarkEnd w:id="26"/>
    </w:p>
    <w:p w:rsidR="00E812C0" w:rsidRDefault="00992D39">
      <w:pPr>
        <w:spacing w:after="42" w:line="360" w:lineRule="auto"/>
        <w:jc w:val="both"/>
      </w:pPr>
      <w:r>
        <w:rPr>
          <w:b/>
          <w:bCs/>
          <w:color w:val="000000"/>
        </w:rPr>
        <w:t>1. Proveedores Evaluados</w:t>
      </w:r>
    </w:p>
    <w:p w:rsidR="00E812C0" w:rsidRDefault="00992D39">
      <w:pPr>
        <w:spacing w:after="42" w:line="360" w:lineRule="auto"/>
        <w:jc w:val="both"/>
      </w:pPr>
      <w:r>
        <w:rPr>
          <w:color w:val="000000"/>
        </w:rPr>
        <w:t>Se analizaron los siguientes servicios de infraestructura en la nube:</w:t>
      </w:r>
    </w:p>
    <w:p w:rsidR="00E812C0" w:rsidRDefault="00E812C0">
      <w:pPr>
        <w:spacing w:after="42" w:line="360" w:lineRule="auto"/>
        <w:jc w:val="both"/>
      </w:pP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500"/>
        <w:gridCol w:w="2604"/>
      </w:tblGrid>
      <w:tr w:rsidR="00E812C0">
        <w:tblPrEx>
          <w:tblCellMar>
            <w:top w:w="0" w:type="dxa"/>
            <w:bottom w:w="0" w:type="dxa"/>
          </w:tblCellMar>
        </w:tblPrEx>
        <w:tc>
          <w:tcPr>
            <w:tcW w:w="2200" w:type="dxa"/>
            <w:tcBorders>
              <w:top w:val="single" w:sz="4" w:space="0" w:color="7C3AED"/>
              <w:left w:val="single" w:sz="4" w:space="0" w:color="7C3AED"/>
              <w:bottom w:val="single" w:sz="4" w:space="0" w:color="7C3AED"/>
              <w:right w:val="single" w:sz="4" w:space="0" w:color="7C3AED"/>
            </w:tcBorders>
            <w:shd w:val="clear" w:color="auto" w:fill="C7D2FE"/>
            <w:tcMar>
              <w:top w:w="80" w:type="dxa"/>
              <w:left w:w="120" w:type="dxa"/>
              <w:bottom w:w="80" w:type="dxa"/>
              <w:right w:w="120" w:type="dxa"/>
            </w:tcMar>
          </w:tcPr>
          <w:p w:rsidR="00E812C0" w:rsidRDefault="00992D39">
            <w:pPr>
              <w:spacing w:line="360" w:lineRule="auto"/>
              <w:jc w:val="center"/>
            </w:pPr>
            <w:r>
              <w:rPr>
                <w:b/>
                <w:bCs/>
                <w:color w:val="000000"/>
                <w:sz w:val="22"/>
                <w:szCs w:val="22"/>
              </w:rPr>
              <w:t>Proveedor</w:t>
            </w:r>
          </w:p>
        </w:tc>
        <w:tc>
          <w:tcPr>
            <w:tcW w:w="2200" w:type="dxa"/>
            <w:tcBorders>
              <w:top w:val="single" w:sz="4" w:space="0" w:color="7C3AED"/>
              <w:left w:val="single" w:sz="4" w:space="0" w:color="7C3AED"/>
              <w:bottom w:val="single" w:sz="4" w:space="0" w:color="7C3AED"/>
              <w:right w:val="single" w:sz="4" w:space="0" w:color="7C3AED"/>
            </w:tcBorders>
            <w:shd w:val="clear" w:color="auto" w:fill="C7D2FE"/>
            <w:tcMar>
              <w:top w:w="80" w:type="dxa"/>
              <w:left w:w="120" w:type="dxa"/>
              <w:bottom w:w="80" w:type="dxa"/>
              <w:right w:w="120" w:type="dxa"/>
            </w:tcMar>
          </w:tcPr>
          <w:p w:rsidR="00E812C0" w:rsidRDefault="00992D39">
            <w:pPr>
              <w:spacing w:line="360" w:lineRule="auto"/>
              <w:jc w:val="center"/>
            </w:pPr>
            <w:r>
              <w:rPr>
                <w:b/>
                <w:bCs/>
                <w:color w:val="000000"/>
                <w:sz w:val="22"/>
                <w:szCs w:val="22"/>
              </w:rPr>
              <w:t>Servicio</w:t>
            </w:r>
          </w:p>
        </w:tc>
        <w:tc>
          <w:tcPr>
            <w:tcW w:w="1500" w:type="dxa"/>
            <w:tcBorders>
              <w:top w:val="single" w:sz="4" w:space="0" w:color="7C3AED"/>
              <w:left w:val="single" w:sz="4" w:space="0" w:color="7C3AED"/>
              <w:bottom w:val="single" w:sz="4" w:space="0" w:color="7C3AED"/>
              <w:right w:val="single" w:sz="4" w:space="0" w:color="7C3AED"/>
            </w:tcBorders>
            <w:shd w:val="clear" w:color="auto" w:fill="C7D2FE"/>
            <w:tcMar>
              <w:top w:w="80" w:type="dxa"/>
              <w:left w:w="120" w:type="dxa"/>
              <w:bottom w:w="80" w:type="dxa"/>
              <w:right w:w="120" w:type="dxa"/>
            </w:tcMar>
          </w:tcPr>
          <w:p w:rsidR="00E812C0" w:rsidRDefault="00992D39">
            <w:pPr>
              <w:spacing w:line="360" w:lineRule="auto"/>
              <w:jc w:val="center"/>
            </w:pPr>
            <w:r>
              <w:rPr>
                <w:b/>
                <w:bCs/>
                <w:color w:val="000000"/>
                <w:sz w:val="22"/>
                <w:szCs w:val="22"/>
              </w:rPr>
              <w:t>Modelo</w:t>
            </w:r>
          </w:p>
        </w:tc>
        <w:tc>
          <w:tcPr>
            <w:tcW w:w="2604" w:type="dxa"/>
            <w:tcBorders>
              <w:top w:val="single" w:sz="4" w:space="0" w:color="7C3AED"/>
              <w:left w:val="single" w:sz="4" w:space="0" w:color="7C3AED"/>
              <w:bottom w:val="single" w:sz="4" w:space="0" w:color="7C3AED"/>
              <w:right w:val="single" w:sz="4" w:space="0" w:color="7C3AED"/>
            </w:tcBorders>
            <w:shd w:val="clear" w:color="auto" w:fill="C7D2FE"/>
            <w:tcMar>
              <w:top w:w="80" w:type="dxa"/>
              <w:left w:w="120" w:type="dxa"/>
              <w:bottom w:w="80" w:type="dxa"/>
              <w:right w:w="120" w:type="dxa"/>
            </w:tcMar>
          </w:tcPr>
          <w:p w:rsidR="00E812C0" w:rsidRDefault="00992D39">
            <w:pPr>
              <w:spacing w:line="360" w:lineRule="auto"/>
              <w:jc w:val="center"/>
            </w:pPr>
            <w:r>
              <w:rPr>
                <w:b/>
                <w:bCs/>
                <w:color w:val="000000"/>
                <w:sz w:val="22"/>
                <w:szCs w:val="22"/>
              </w:rPr>
              <w:t>Nivel Gratuito</w:t>
            </w:r>
          </w:p>
        </w:tc>
      </w:tr>
      <w:tr w:rsidR="00E812C0">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Amazon Web Services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EC2 + RDS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IaaS / PaaS</w:t>
            </w:r>
          </w:p>
        </w:tc>
        <w:tc>
          <w:tcPr>
            <w:tcW w:w="26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Limitado (12 meses)</w:t>
            </w:r>
          </w:p>
        </w:tc>
      </w:tr>
      <w:tr w:rsidR="00E812C0">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Microsoft Azure</w:t>
            </w:r>
          </w:p>
        </w:tc>
        <w:tc>
          <w:tcPr>
            <w:tcW w:w="22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Virtual Machines + SQL</w:t>
            </w:r>
          </w:p>
        </w:tc>
        <w:tc>
          <w:tcPr>
            <w:tcW w:w="15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IaaS / PaaS</w:t>
            </w:r>
          </w:p>
        </w:tc>
        <w:tc>
          <w:tcPr>
            <w:tcW w:w="2604"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USD $200 crédito</w:t>
            </w:r>
          </w:p>
        </w:tc>
      </w:tr>
      <w:tr w:rsidR="00E812C0">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Google Cloud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Compute Engine + Cloud SQL</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IaaS / PaaS</w:t>
            </w:r>
          </w:p>
        </w:tc>
        <w:tc>
          <w:tcPr>
            <w:tcW w:w="26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USD $300 crédito</w:t>
            </w:r>
          </w:p>
        </w:tc>
      </w:tr>
      <w:tr w:rsidR="00E812C0">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IBM Cloud</w:t>
            </w:r>
          </w:p>
        </w:tc>
        <w:tc>
          <w:tcPr>
            <w:tcW w:w="22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Virtual Servers</w:t>
            </w:r>
          </w:p>
        </w:tc>
        <w:tc>
          <w:tcPr>
            <w:tcW w:w="15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IaaS</w:t>
            </w:r>
          </w:p>
        </w:tc>
        <w:tc>
          <w:tcPr>
            <w:tcW w:w="2604"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Tier permanente (limitado)</w:t>
            </w:r>
          </w:p>
        </w:tc>
      </w:tr>
      <w:tr w:rsidR="00E812C0">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Oracle Cloud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OCI Compute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IaaS</w:t>
            </w:r>
          </w:p>
        </w:tc>
        <w:tc>
          <w:tcPr>
            <w:tcW w:w="26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Always Free generoso</w:t>
            </w:r>
          </w:p>
        </w:tc>
      </w:tr>
      <w:tr w:rsidR="00E812C0">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DigitalOcean</w:t>
            </w:r>
          </w:p>
        </w:tc>
        <w:tc>
          <w:tcPr>
            <w:tcW w:w="22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Droplets + Managed DB</w:t>
            </w:r>
          </w:p>
        </w:tc>
        <w:tc>
          <w:tcPr>
            <w:tcW w:w="15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IaaS</w:t>
            </w:r>
          </w:p>
        </w:tc>
        <w:tc>
          <w:tcPr>
            <w:tcW w:w="2604"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USD $200 crédito</w:t>
            </w:r>
          </w:p>
        </w:tc>
      </w:tr>
      <w:tr w:rsidR="00E812C0">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Alibaba Cloud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ECS + RDS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IaaS / PaaS</w:t>
            </w:r>
          </w:p>
        </w:tc>
        <w:tc>
          <w:tcPr>
            <w:tcW w:w="26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USD $300 crédito</w:t>
            </w:r>
          </w:p>
        </w:tc>
      </w:tr>
      <w:tr w:rsidR="00E812C0">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Supabase</w:t>
            </w:r>
          </w:p>
        </w:tc>
        <w:tc>
          <w:tcPr>
            <w:tcW w:w="22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PostgreSQL + Auth + Storage</w:t>
            </w:r>
          </w:p>
        </w:tc>
        <w:tc>
          <w:tcPr>
            <w:tcW w:w="15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BaaS</w:t>
            </w:r>
          </w:p>
        </w:tc>
        <w:tc>
          <w:tcPr>
            <w:tcW w:w="2604"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Tier gratuito permanente</w:t>
            </w:r>
          </w:p>
        </w:tc>
      </w:tr>
    </w:tbl>
    <w:p w:rsidR="00E812C0" w:rsidRDefault="00E812C0">
      <w:pPr>
        <w:spacing w:after="42" w:line="360" w:lineRule="auto"/>
        <w:jc w:val="both"/>
      </w:pPr>
    </w:p>
    <w:p w:rsidR="00E812C0" w:rsidRDefault="00992D39">
      <w:pPr>
        <w:spacing w:after="42" w:line="360" w:lineRule="auto"/>
        <w:jc w:val="both"/>
      </w:pPr>
      <w:r>
        <w:rPr>
          <w:b/>
          <w:bCs/>
          <w:color w:val="000000"/>
        </w:rPr>
        <w:t>2. Criterios de Evaluación</w:t>
      </w:r>
    </w:p>
    <w:p w:rsidR="00E812C0" w:rsidRDefault="00992D39">
      <w:pPr>
        <w:spacing w:after="42" w:line="360" w:lineRule="auto"/>
        <w:jc w:val="both"/>
      </w:pPr>
      <w:r>
        <w:rPr>
          <w:color w:val="000000"/>
        </w:rPr>
        <w:t>La selección se realizó con base en los siguientes criterios ponderados para el contexto académico del proyecto:</w:t>
      </w:r>
    </w:p>
    <w:p w:rsidR="00E812C0" w:rsidRDefault="00992D39">
      <w:pPr>
        <w:pStyle w:val="Prrafodelista"/>
        <w:numPr>
          <w:ilvl w:val="0"/>
          <w:numId w:val="2"/>
        </w:numPr>
        <w:spacing w:before="40" w:after="40" w:line="360" w:lineRule="auto"/>
      </w:pPr>
      <w:r>
        <w:rPr>
          <w:color w:val="000000"/>
        </w:rPr>
        <w:t>Costo: disponibilidad de tier gratuito permanente o créditos suficientes.</w:t>
      </w:r>
    </w:p>
    <w:p w:rsidR="00E812C0" w:rsidRDefault="00992D39">
      <w:pPr>
        <w:pStyle w:val="Prrafodelista"/>
        <w:numPr>
          <w:ilvl w:val="0"/>
          <w:numId w:val="2"/>
        </w:numPr>
        <w:spacing w:before="40" w:after="40" w:line="360" w:lineRule="auto"/>
      </w:pPr>
      <w:r>
        <w:rPr>
          <w:color w:val="000000"/>
        </w:rPr>
        <w:t>Facilidad de configuración: tiempo requerido para tener el servicio f</w:t>
      </w:r>
      <w:r>
        <w:rPr>
          <w:color w:val="000000"/>
        </w:rPr>
        <w:t>uncionando.</w:t>
      </w:r>
    </w:p>
    <w:p w:rsidR="00E812C0" w:rsidRDefault="00992D39">
      <w:pPr>
        <w:pStyle w:val="Prrafodelista"/>
        <w:numPr>
          <w:ilvl w:val="0"/>
          <w:numId w:val="2"/>
        </w:numPr>
        <w:spacing w:before="40" w:after="40" w:line="360" w:lineRule="auto"/>
      </w:pPr>
      <w:r>
        <w:rPr>
          <w:color w:val="000000"/>
        </w:rPr>
        <w:t>Compatibilidad con el stack: soporte nativo para Node.js y PostgreSQL.</w:t>
      </w:r>
    </w:p>
    <w:p w:rsidR="00E812C0" w:rsidRDefault="00992D39">
      <w:pPr>
        <w:pStyle w:val="Prrafodelista"/>
        <w:numPr>
          <w:ilvl w:val="0"/>
          <w:numId w:val="2"/>
        </w:numPr>
        <w:spacing w:before="40" w:after="40" w:line="360" w:lineRule="auto"/>
      </w:pPr>
      <w:r>
        <w:rPr>
          <w:color w:val="000000"/>
        </w:rPr>
        <w:lastRenderedPageBreak/>
        <w:t>Servicios integrados: autenticación, almacenamiento y base de datos en una sola plataforma.</w:t>
      </w:r>
    </w:p>
    <w:p w:rsidR="00E812C0" w:rsidRDefault="00992D39">
      <w:pPr>
        <w:pStyle w:val="Prrafodelista"/>
        <w:numPr>
          <w:ilvl w:val="0"/>
          <w:numId w:val="2"/>
        </w:numPr>
        <w:spacing w:before="40" w:after="40" w:line="360" w:lineRule="auto"/>
      </w:pPr>
      <w:r>
        <w:rPr>
          <w:color w:val="000000"/>
        </w:rPr>
        <w:t>Documentación y comunidad: calidad de recursos de aprendizaje disponibles.</w:t>
      </w:r>
    </w:p>
    <w:p w:rsidR="00E812C0" w:rsidRDefault="00E812C0">
      <w:pPr>
        <w:spacing w:after="42" w:line="360" w:lineRule="auto"/>
        <w:jc w:val="both"/>
      </w:pPr>
    </w:p>
    <w:p w:rsidR="00E812C0" w:rsidRDefault="00992D39">
      <w:pPr>
        <w:spacing w:after="42" w:line="360" w:lineRule="auto"/>
        <w:jc w:val="both"/>
      </w:pPr>
      <w:r>
        <w:rPr>
          <w:b/>
          <w:bCs/>
          <w:color w:val="000000"/>
        </w:rPr>
        <w:t>3. Se</w:t>
      </w:r>
      <w:r>
        <w:rPr>
          <w:b/>
          <w:bCs/>
          <w:color w:val="000000"/>
        </w:rPr>
        <w:t>lección: Supabase</w:t>
      </w:r>
    </w:p>
    <w:p w:rsidR="00E812C0" w:rsidRDefault="00992D39">
      <w:pPr>
        <w:spacing w:after="42" w:line="360" w:lineRule="auto"/>
        <w:jc w:val="both"/>
      </w:pPr>
      <w:r>
        <w:rPr>
          <w:color w:val="000000"/>
        </w:rPr>
        <w:t>Tras la evaluación, se seleccionó Supabase como la plataforma de infraestructura en la nube para el SRM System, por las siguientes razones:</w:t>
      </w:r>
    </w:p>
    <w:p w:rsidR="00E812C0" w:rsidRDefault="00992D39">
      <w:pPr>
        <w:pStyle w:val="Prrafodelista"/>
        <w:numPr>
          <w:ilvl w:val="0"/>
          <w:numId w:val="2"/>
        </w:numPr>
        <w:spacing w:before="40" w:after="40" w:line="360" w:lineRule="auto"/>
      </w:pPr>
      <w:r>
        <w:rPr>
          <w:color w:val="000000"/>
        </w:rPr>
        <w:t>Ofrece PostgreSQL gestionado con extensiones avanzadas (ENUMs, triggers, funciones plpgsql, RLS).</w:t>
      </w:r>
    </w:p>
    <w:p w:rsidR="00E812C0" w:rsidRDefault="00992D39">
      <w:pPr>
        <w:pStyle w:val="Prrafodelista"/>
        <w:numPr>
          <w:ilvl w:val="0"/>
          <w:numId w:val="2"/>
        </w:numPr>
        <w:spacing w:before="40" w:after="40" w:line="360" w:lineRule="auto"/>
      </w:pPr>
      <w:r>
        <w:rPr>
          <w:color w:val="000000"/>
        </w:rPr>
        <w:t>Incluye API REST autogenerada, autenticación JWT y almacenamiento de archivos en una sola plataforma.</w:t>
      </w:r>
    </w:p>
    <w:p w:rsidR="00E812C0" w:rsidRDefault="00992D39">
      <w:pPr>
        <w:pStyle w:val="Prrafodelista"/>
        <w:numPr>
          <w:ilvl w:val="0"/>
          <w:numId w:val="2"/>
        </w:numPr>
        <w:spacing w:before="40" w:after="40" w:line="360" w:lineRule="auto"/>
      </w:pPr>
      <w:r>
        <w:rPr>
          <w:color w:val="000000"/>
        </w:rPr>
        <w:t>El tier gratuito (500MB DB, 1GB Storage, 50MB de banda de archivo) cubre los requisitos del proyecto.</w:t>
      </w:r>
    </w:p>
    <w:p w:rsidR="00E812C0" w:rsidRDefault="00992D39">
      <w:pPr>
        <w:pStyle w:val="Prrafodelista"/>
        <w:numPr>
          <w:ilvl w:val="0"/>
          <w:numId w:val="2"/>
        </w:numPr>
        <w:spacing w:before="40" w:after="40" w:line="360" w:lineRule="auto"/>
      </w:pPr>
      <w:r>
        <w:rPr>
          <w:color w:val="000000"/>
        </w:rPr>
        <w:t>La librería oficial @supabase/supabase-js simplifica</w:t>
      </w:r>
      <w:r>
        <w:rPr>
          <w:color w:val="000000"/>
        </w:rPr>
        <w:t xml:space="preserve"> la integración con Node.js con pocas líneas de código.</w:t>
      </w:r>
    </w:p>
    <w:p w:rsidR="00E812C0" w:rsidRDefault="00992D39">
      <w:pPr>
        <w:pStyle w:val="Prrafodelista"/>
        <w:numPr>
          <w:ilvl w:val="0"/>
          <w:numId w:val="2"/>
        </w:numPr>
        <w:spacing w:before="40" w:after="40" w:line="360" w:lineRule="auto"/>
      </w:pPr>
      <w:r>
        <w:rPr>
          <w:color w:val="000000"/>
        </w:rPr>
        <w:t>Modelo BaaS (Backend as a Service) que reduce significativamente el tiempo de configuración de infraestructura.</w:t>
      </w:r>
    </w:p>
    <w:p w:rsidR="00E812C0" w:rsidRDefault="00E812C0">
      <w:pPr>
        <w:spacing w:after="42" w:line="360" w:lineRule="auto"/>
        <w:jc w:val="both"/>
      </w:pPr>
    </w:p>
    <w:p w:rsidR="00E812C0" w:rsidRDefault="00992D39">
      <w:pPr>
        <w:spacing w:after="42" w:line="360" w:lineRule="auto"/>
        <w:jc w:val="both"/>
      </w:pPr>
      <w:r>
        <w:rPr>
          <w:b/>
          <w:bCs/>
          <w:color w:val="000000"/>
        </w:rPr>
        <w:t>4. Arquitectura Desplegada en la Nube</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3904"/>
      </w:tblGrid>
      <w:tr w:rsidR="00E812C0">
        <w:tblPrEx>
          <w:tblCellMar>
            <w:top w:w="0" w:type="dxa"/>
            <w:bottom w:w="0" w:type="dxa"/>
          </w:tblCellMar>
        </w:tblPrEx>
        <w:tc>
          <w:tcPr>
            <w:tcW w:w="2200" w:type="dxa"/>
            <w:tcBorders>
              <w:top w:val="single" w:sz="4" w:space="0" w:color="7C3AED"/>
              <w:left w:val="single" w:sz="4" w:space="0" w:color="7C3AED"/>
              <w:bottom w:val="single" w:sz="4" w:space="0" w:color="7C3AED"/>
              <w:right w:val="single" w:sz="4" w:space="0" w:color="7C3AED"/>
            </w:tcBorders>
            <w:shd w:val="clear" w:color="auto" w:fill="C7D2FE"/>
            <w:tcMar>
              <w:top w:w="80" w:type="dxa"/>
              <w:left w:w="120" w:type="dxa"/>
              <w:bottom w:w="80" w:type="dxa"/>
              <w:right w:w="120" w:type="dxa"/>
            </w:tcMar>
          </w:tcPr>
          <w:p w:rsidR="00E812C0" w:rsidRDefault="00992D39">
            <w:pPr>
              <w:spacing w:line="360" w:lineRule="auto"/>
              <w:jc w:val="center"/>
            </w:pPr>
            <w:r>
              <w:rPr>
                <w:b/>
                <w:bCs/>
                <w:color w:val="000000"/>
                <w:sz w:val="22"/>
                <w:szCs w:val="22"/>
              </w:rPr>
              <w:t>Componente</w:t>
            </w:r>
          </w:p>
        </w:tc>
        <w:tc>
          <w:tcPr>
            <w:tcW w:w="2400" w:type="dxa"/>
            <w:tcBorders>
              <w:top w:val="single" w:sz="4" w:space="0" w:color="7C3AED"/>
              <w:left w:val="single" w:sz="4" w:space="0" w:color="7C3AED"/>
              <w:bottom w:val="single" w:sz="4" w:space="0" w:color="7C3AED"/>
              <w:right w:val="single" w:sz="4" w:space="0" w:color="7C3AED"/>
            </w:tcBorders>
            <w:shd w:val="clear" w:color="auto" w:fill="C7D2FE"/>
            <w:tcMar>
              <w:top w:w="80" w:type="dxa"/>
              <w:left w:w="120" w:type="dxa"/>
              <w:bottom w:w="80" w:type="dxa"/>
              <w:right w:w="120" w:type="dxa"/>
            </w:tcMar>
          </w:tcPr>
          <w:p w:rsidR="00E812C0" w:rsidRDefault="00992D39">
            <w:pPr>
              <w:spacing w:line="360" w:lineRule="auto"/>
              <w:jc w:val="center"/>
            </w:pPr>
            <w:r>
              <w:rPr>
                <w:b/>
                <w:bCs/>
                <w:color w:val="000000"/>
                <w:sz w:val="22"/>
                <w:szCs w:val="22"/>
              </w:rPr>
              <w:t>Servicio en la Nube</w:t>
            </w:r>
          </w:p>
        </w:tc>
        <w:tc>
          <w:tcPr>
            <w:tcW w:w="3904" w:type="dxa"/>
            <w:tcBorders>
              <w:top w:val="single" w:sz="4" w:space="0" w:color="7C3AED"/>
              <w:left w:val="single" w:sz="4" w:space="0" w:color="7C3AED"/>
              <w:bottom w:val="single" w:sz="4" w:space="0" w:color="7C3AED"/>
              <w:right w:val="single" w:sz="4" w:space="0" w:color="7C3AED"/>
            </w:tcBorders>
            <w:shd w:val="clear" w:color="auto" w:fill="C7D2FE"/>
            <w:tcMar>
              <w:top w:w="80" w:type="dxa"/>
              <w:left w:w="120" w:type="dxa"/>
              <w:bottom w:w="80" w:type="dxa"/>
              <w:right w:w="120" w:type="dxa"/>
            </w:tcMar>
          </w:tcPr>
          <w:p w:rsidR="00E812C0" w:rsidRDefault="00992D39">
            <w:pPr>
              <w:spacing w:line="360" w:lineRule="auto"/>
              <w:jc w:val="center"/>
            </w:pPr>
            <w:r>
              <w:rPr>
                <w:b/>
                <w:bCs/>
                <w:color w:val="000000"/>
                <w:sz w:val="22"/>
                <w:szCs w:val="22"/>
              </w:rPr>
              <w:t>Descripción</w:t>
            </w:r>
          </w:p>
        </w:tc>
      </w:tr>
      <w:tr w:rsidR="00E812C0">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Base de datos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Supabase PostgreSQL</w:t>
            </w:r>
          </w:p>
        </w:tc>
        <w:tc>
          <w:tcPr>
            <w:tcW w:w="3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BD relacional con triggers, ENUMs, RLS y conexión vía supabase-js</w:t>
            </w:r>
          </w:p>
        </w:tc>
      </w:tr>
      <w:tr w:rsidR="00E812C0">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Almacenamiento</w:t>
            </w:r>
          </w:p>
        </w:tc>
        <w:tc>
          <w:tcPr>
            <w:tcW w:w="24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Supabase Storage</w:t>
            </w:r>
          </w:p>
        </w:tc>
        <w:tc>
          <w:tcPr>
            <w:tcW w:w="3904"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Bucket "documentos-proveedores" para archivos subidos por usuarios</w:t>
            </w:r>
          </w:p>
        </w:tc>
      </w:tr>
      <w:tr w:rsidR="00E812C0">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Backend API</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Railway (Node.js)</w:t>
            </w:r>
          </w:p>
        </w:tc>
        <w:tc>
          <w:tcPr>
            <w:tcW w:w="3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Servidor Express desplegado en contenedor gestionado</w:t>
            </w:r>
          </w:p>
        </w:tc>
      </w:tr>
      <w:tr w:rsidR="00E812C0">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Frontend</w:t>
            </w:r>
          </w:p>
        </w:tc>
        <w:tc>
          <w:tcPr>
            <w:tcW w:w="2400"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Vercel (React/Vite)</w:t>
            </w:r>
          </w:p>
        </w:tc>
        <w:tc>
          <w:tcPr>
            <w:tcW w:w="3904" w:type="dxa"/>
            <w:tcBorders>
              <w:top w:val="single" w:sz="4" w:space="0" w:color="CCCCCC"/>
              <w:left w:val="single" w:sz="4" w:space="0" w:color="CCCCCC"/>
              <w:bottom w:val="single" w:sz="4" w:space="0" w:color="CCCCCC"/>
              <w:right w:val="single" w:sz="4" w:space="0" w:color="CCCCCC"/>
            </w:tcBorders>
            <w:shd w:val="clear" w:color="auto" w:fill="F5F3FF"/>
            <w:tcMar>
              <w:top w:w="60" w:type="dxa"/>
              <w:left w:w="120" w:type="dxa"/>
              <w:bottom w:w="60" w:type="dxa"/>
              <w:right w:w="120" w:type="dxa"/>
            </w:tcMar>
          </w:tcPr>
          <w:p w:rsidR="00E812C0" w:rsidRDefault="00992D39">
            <w:pPr>
              <w:spacing w:line="360" w:lineRule="auto"/>
            </w:pPr>
            <w:r>
              <w:rPr>
                <w:color w:val="000000"/>
                <w:sz w:val="22"/>
                <w:szCs w:val="22"/>
              </w:rPr>
              <w:t>Despliegue automático desde rama main de GitHub</w:t>
            </w:r>
          </w:p>
        </w:tc>
      </w:tr>
      <w:tr w:rsidR="00E812C0">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lastRenderedPageBreak/>
              <w:t>Control de versiones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GitHub</w:t>
            </w:r>
          </w:p>
        </w:tc>
        <w:tc>
          <w:tcPr>
            <w:tcW w:w="39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E812C0" w:rsidRDefault="00992D39">
            <w:pPr>
              <w:spacing w:line="360" w:lineRule="auto"/>
            </w:pPr>
            <w:r>
              <w:rPr>
                <w:color w:val="000000"/>
                <w:sz w:val="22"/>
                <w:szCs w:val="22"/>
              </w:rPr>
              <w:t>Repositorio privado con CI/CD automático a Vercel y Railway</w:t>
            </w:r>
          </w:p>
        </w:tc>
      </w:tr>
    </w:tbl>
    <w:p w:rsidR="00E812C0" w:rsidRDefault="00E812C0">
      <w:pPr>
        <w:spacing w:after="42" w:line="360" w:lineRule="auto"/>
        <w:jc w:val="both"/>
      </w:pPr>
    </w:p>
    <w:p w:rsidR="00E812C0" w:rsidRDefault="00992D39">
      <w:pPr>
        <w:spacing w:after="42" w:line="360" w:lineRule="auto"/>
        <w:jc w:val="both"/>
      </w:pPr>
      <w:r>
        <w:rPr>
          <w:b/>
          <w:bCs/>
          <w:color w:val="000000"/>
        </w:rPr>
        <w:t>5. Configuración de Supabase para el SRM System</w:t>
      </w:r>
    </w:p>
    <w:p w:rsidR="00E812C0" w:rsidRDefault="00992D39">
      <w:pPr>
        <w:pStyle w:val="Prrafodelista"/>
        <w:numPr>
          <w:ilvl w:val="0"/>
          <w:numId w:val="2"/>
        </w:numPr>
        <w:spacing w:before="40" w:after="40" w:line="360" w:lineRule="auto"/>
      </w:pPr>
      <w:r>
        <w:rPr>
          <w:color w:val="000000"/>
        </w:rPr>
        <w:t>Se creó un proyecto en supabase.com con la región us-east-1 (menor latencia desde México).</w:t>
      </w:r>
    </w:p>
    <w:p w:rsidR="00E812C0" w:rsidRDefault="00992D39">
      <w:pPr>
        <w:pStyle w:val="Prrafodelista"/>
        <w:numPr>
          <w:ilvl w:val="0"/>
          <w:numId w:val="2"/>
        </w:numPr>
        <w:spacing w:before="40" w:after="40" w:line="360" w:lineRule="auto"/>
      </w:pPr>
      <w:r>
        <w:rPr>
          <w:color w:val="000000"/>
        </w:rPr>
        <w:t>Se ejecutó el schema.sql con la definición completa de tablas, ENUMs, índices y triggers.</w:t>
      </w:r>
    </w:p>
    <w:p w:rsidR="00E812C0" w:rsidRDefault="00992D39">
      <w:pPr>
        <w:pStyle w:val="Prrafodelista"/>
        <w:numPr>
          <w:ilvl w:val="0"/>
          <w:numId w:val="2"/>
        </w:numPr>
        <w:spacing w:before="40" w:after="40" w:line="360" w:lineRule="auto"/>
      </w:pPr>
      <w:r>
        <w:rPr>
          <w:color w:val="000000"/>
        </w:rPr>
        <w:t>Se configuraron las credenc</w:t>
      </w:r>
      <w:r>
        <w:rPr>
          <w:color w:val="000000"/>
        </w:rPr>
        <w:t>iales en el archivo .env del backend: SUPABASE_URL y SUPABASE_SERVICE_KEY.</w:t>
      </w:r>
    </w:p>
    <w:p w:rsidR="00E812C0" w:rsidRDefault="00992D39">
      <w:pPr>
        <w:pStyle w:val="Prrafodelista"/>
        <w:numPr>
          <w:ilvl w:val="0"/>
          <w:numId w:val="2"/>
        </w:numPr>
        <w:spacing w:before="40" w:after="40" w:line="360" w:lineRule="auto"/>
      </w:pPr>
      <w:r>
        <w:rPr>
          <w:color w:val="000000"/>
        </w:rPr>
        <w:t>Se utilizó el cliente supabaseAdmin (service role) para operaciones privilegiadas desde el backend.</w:t>
      </w:r>
    </w:p>
    <w:p w:rsidR="00E812C0" w:rsidRDefault="00992D39">
      <w:pPr>
        <w:pStyle w:val="Prrafodelista"/>
        <w:numPr>
          <w:ilvl w:val="0"/>
          <w:numId w:val="2"/>
        </w:numPr>
        <w:spacing w:before="40" w:after="40" w:line="360" w:lineRule="auto"/>
      </w:pPr>
      <w:r>
        <w:rPr>
          <w:color w:val="000000"/>
        </w:rPr>
        <w:t>Se configuraron las políticas de RLS (Row Level Security) para proteger los datos</w:t>
      </w:r>
      <w:r>
        <w:rPr>
          <w:color w:val="000000"/>
        </w:rPr>
        <w:t xml:space="preserve"> por usuario.</w:t>
      </w:r>
    </w:p>
    <w:p w:rsidR="00E812C0" w:rsidRDefault="00992D39">
      <w:pPr>
        <w:pStyle w:val="Ttulo3"/>
      </w:pPr>
      <w:bookmarkStart w:id="27" w:name="_Toc232489551"/>
      <w:r>
        <w:t>Conclusión</w:t>
      </w:r>
      <w:bookmarkEnd w:id="27"/>
    </w:p>
    <w:p w:rsidR="00E812C0" w:rsidRDefault="00992D39">
      <w:pPr>
        <w:spacing w:after="42" w:line="360" w:lineRule="auto"/>
        <w:jc w:val="both"/>
      </w:pPr>
      <w:r>
        <w:rPr>
          <w:color w:val="000000"/>
        </w:rPr>
        <w:t xml:space="preserve">La selección de Supabase como infraestructura en la nube demostró ser la opción óptima para el SRM System en el contexto académico, reduciendo el tiempo de configuración de semanas (como requiere AWS o Azure) a pocas horas. Su modelo BaaS proporcionó base </w:t>
      </w:r>
      <w:r>
        <w:rPr>
          <w:color w:val="000000"/>
        </w:rPr>
        <w:t>de datos, autenticación y almacenamiento listo para usar, permitiendo al equipo enfocarse en el desarrollo de las funcionalidades de negocio.</w:t>
      </w:r>
    </w:p>
    <w:p w:rsidR="00E812C0" w:rsidRDefault="00E812C0">
      <w:pPr>
        <w:spacing w:after="42" w:line="360" w:lineRule="auto"/>
        <w:jc w:val="both"/>
      </w:pPr>
    </w:p>
    <w:p w:rsidR="00E812C0" w:rsidRDefault="00992D39">
      <w:pPr>
        <w:spacing w:after="42" w:line="360" w:lineRule="auto"/>
        <w:jc w:val="both"/>
      </w:pPr>
      <w:r>
        <w:rPr>
          <w:color w:val="000000"/>
        </w:rPr>
        <w:t>Las competencias desarrolladas incluyen: evaluación y comparativa de proveedores cloud, configuración de bases de</w:t>
      </w:r>
      <w:r>
        <w:rPr>
          <w:color w:val="000000"/>
        </w:rPr>
        <w:t xml:space="preserve"> datos en la nube, gestión de credenciales y variables de entorno, y diseño de arquitecturas de despliegue para aplicaciones web fullstack. Esta práctica es de alta relevancia para el desempeño profesional, dado que el mercado laboral exige conocimiento pr</w:t>
      </w:r>
      <w:r>
        <w:rPr>
          <w:color w:val="000000"/>
        </w:rPr>
        <w:t>áctico de servicios cloud desde los primeros años de carrera.</w:t>
      </w:r>
    </w:p>
    <w:p w:rsidR="00E812C0" w:rsidRDefault="00992D39">
      <w:r>
        <w:br w:type="page"/>
      </w:r>
    </w:p>
    <w:p w:rsidR="00E812C0" w:rsidRDefault="00992D39">
      <w:pPr>
        <w:pStyle w:val="Ttulo1"/>
      </w:pPr>
      <w:bookmarkStart w:id="28" w:name="_Toc232489552"/>
      <w:r>
        <w:lastRenderedPageBreak/>
        <w:t>BIBLIOGRAFÍAS (Formato APA 7)</w:t>
      </w:r>
      <w:bookmarkEnd w:id="28"/>
    </w:p>
    <w:p w:rsidR="00E812C0" w:rsidRDefault="00E812C0">
      <w:pPr>
        <w:spacing w:after="42" w:line="360" w:lineRule="auto"/>
        <w:jc w:val="both"/>
      </w:pPr>
    </w:p>
    <w:p w:rsidR="00E812C0" w:rsidRDefault="00992D39">
      <w:pPr>
        <w:spacing w:before="120" w:after="80" w:line="360" w:lineRule="auto"/>
        <w:ind w:left="720" w:hanging="720"/>
        <w:jc w:val="both"/>
      </w:pPr>
      <w:r>
        <w:rPr>
          <w:color w:val="000000"/>
          <w:sz w:val="22"/>
          <w:szCs w:val="22"/>
        </w:rPr>
        <w:t>Atlassian. (2024). Jira Software documentation: Scrum boards and roadmaps. Atlassian Documentation. https://support.atlassian.com/jira-software-cloud/</w:t>
      </w:r>
    </w:p>
    <w:p w:rsidR="00E812C0" w:rsidRDefault="00992D39">
      <w:pPr>
        <w:spacing w:before="120" w:after="80" w:line="360" w:lineRule="auto"/>
        <w:ind w:left="720" w:hanging="720"/>
        <w:jc w:val="both"/>
      </w:pPr>
      <w:r>
        <w:rPr>
          <w:color w:val="000000"/>
          <w:sz w:val="22"/>
          <w:szCs w:val="22"/>
        </w:rPr>
        <w:t>Chacon, S., &amp; Straub, B. (2014). Pro Git (2nd ed.). Apress. https://git-scm.com/book/en/v2</w:t>
      </w:r>
    </w:p>
    <w:p w:rsidR="00E812C0" w:rsidRDefault="00992D39">
      <w:pPr>
        <w:spacing w:before="120" w:after="80" w:line="360" w:lineRule="auto"/>
        <w:ind w:left="720" w:hanging="720"/>
        <w:jc w:val="both"/>
      </w:pPr>
      <w:r>
        <w:rPr>
          <w:color w:val="000000"/>
          <w:sz w:val="22"/>
          <w:szCs w:val="22"/>
        </w:rPr>
        <w:t>Schwaber, K., &amp; Sutherland, J. (2020). The Scrum Guide: The definitive guide to Scrum: The rules of the game. https://scrumguides.org/</w:t>
      </w:r>
    </w:p>
    <w:p w:rsidR="00E812C0" w:rsidRDefault="00992D39">
      <w:pPr>
        <w:spacing w:before="120" w:after="80" w:line="360" w:lineRule="auto"/>
        <w:ind w:left="720" w:hanging="720"/>
        <w:jc w:val="both"/>
      </w:pPr>
      <w:r>
        <w:rPr>
          <w:color w:val="000000"/>
          <w:sz w:val="22"/>
          <w:szCs w:val="22"/>
        </w:rPr>
        <w:t>Supabase, Inc. (2024). Supabas</w:t>
      </w:r>
      <w:r>
        <w:rPr>
          <w:color w:val="000000"/>
          <w:sz w:val="22"/>
          <w:szCs w:val="22"/>
        </w:rPr>
        <w:t>e documentation: Database, Auth, and Storage. https://supabase.com/docs</w:t>
      </w:r>
    </w:p>
    <w:p w:rsidR="00E812C0" w:rsidRDefault="00992D39">
      <w:pPr>
        <w:spacing w:before="120" w:after="80" w:line="360" w:lineRule="auto"/>
        <w:ind w:left="720" w:hanging="720"/>
        <w:jc w:val="both"/>
      </w:pPr>
      <w:r>
        <w:rPr>
          <w:color w:val="000000"/>
          <w:sz w:val="22"/>
          <w:szCs w:val="22"/>
        </w:rPr>
        <w:t>Tailwind Labs. (2024). Tailwind CSS documentation (v3). https://tailwindcss.com/docs</w:t>
      </w:r>
    </w:p>
    <w:p w:rsidR="00E812C0" w:rsidRDefault="00992D39">
      <w:pPr>
        <w:spacing w:before="120" w:after="80" w:line="360" w:lineRule="auto"/>
        <w:ind w:left="720" w:hanging="720"/>
        <w:jc w:val="both"/>
      </w:pPr>
      <w:r>
        <w:rPr>
          <w:color w:val="000000"/>
          <w:sz w:val="22"/>
          <w:szCs w:val="22"/>
        </w:rPr>
        <w:t>Vercel Inc. (2024). Vite + React deployment on Vercel. Vercel Documentation. https://vercel.com/doc</w:t>
      </w:r>
      <w:r>
        <w:rPr>
          <w:color w:val="000000"/>
          <w:sz w:val="22"/>
          <w:szCs w:val="22"/>
        </w:rPr>
        <w:t>s</w:t>
      </w:r>
    </w:p>
    <w:p w:rsidR="00E812C0" w:rsidRDefault="00992D39">
      <w:pPr>
        <w:spacing w:before="120" w:after="80" w:line="360" w:lineRule="auto"/>
        <w:ind w:left="720" w:hanging="720"/>
        <w:jc w:val="both"/>
      </w:pPr>
      <w:r>
        <w:rPr>
          <w:color w:val="000000"/>
          <w:sz w:val="22"/>
          <w:szCs w:val="22"/>
        </w:rPr>
        <w:t>Heroicons. (2024). Heroicons: Beautiful hand-crafted SVG icons (v2). https://heroicons.com/</w:t>
      </w:r>
    </w:p>
    <w:p w:rsidR="00E812C0" w:rsidRDefault="00992D39">
      <w:pPr>
        <w:spacing w:before="120" w:after="80" w:line="360" w:lineRule="auto"/>
        <w:ind w:left="720" w:hanging="720"/>
        <w:jc w:val="both"/>
      </w:pPr>
      <w:r>
        <w:rPr>
          <w:color w:val="000000"/>
          <w:sz w:val="22"/>
          <w:szCs w:val="22"/>
        </w:rPr>
        <w:t>Google LLC. (2024). Google Cloud Compute Engine documentation. https://cloud.google.com/compute/docs</w:t>
      </w:r>
    </w:p>
    <w:p w:rsidR="00E812C0" w:rsidRDefault="00992D39">
      <w:pPr>
        <w:spacing w:before="120" w:after="80" w:line="360" w:lineRule="auto"/>
        <w:ind w:left="720" w:hanging="720"/>
        <w:jc w:val="both"/>
      </w:pPr>
      <w:r>
        <w:rPr>
          <w:color w:val="000000"/>
          <w:sz w:val="22"/>
          <w:szCs w:val="22"/>
        </w:rPr>
        <w:t>Amazon Web Services. (2024). Amazon EC2 documentation. https:</w:t>
      </w:r>
      <w:r>
        <w:rPr>
          <w:color w:val="000000"/>
          <w:sz w:val="22"/>
          <w:szCs w:val="22"/>
        </w:rPr>
        <w:t>//docs.aws.amazon.com/ec2/</w:t>
      </w:r>
    </w:p>
    <w:p w:rsidR="00E812C0" w:rsidRDefault="00992D39">
      <w:pPr>
        <w:spacing w:before="120" w:after="80" w:line="360" w:lineRule="auto"/>
        <w:ind w:left="720" w:hanging="720"/>
        <w:jc w:val="both"/>
      </w:pPr>
      <w:r>
        <w:rPr>
          <w:color w:val="000000"/>
          <w:sz w:val="22"/>
          <w:szCs w:val="22"/>
        </w:rPr>
        <w:t>Microsoft. (2024). Azure Virtual Machines documentation. https://docs.microsoft.com/azure/virtual-machines/</w:t>
      </w:r>
    </w:p>
    <w:p w:rsidR="00E812C0" w:rsidRDefault="00992D39">
      <w:pPr>
        <w:spacing w:before="120" w:after="80" w:line="360" w:lineRule="auto"/>
        <w:ind w:left="720" w:hanging="720"/>
        <w:jc w:val="both"/>
      </w:pPr>
      <w:r>
        <w:rPr>
          <w:color w:val="000000"/>
          <w:sz w:val="22"/>
          <w:szCs w:val="22"/>
        </w:rPr>
        <w:t>DigitalOcean. (2024). DigitalOcean Droplets documentation. https://docs.digitalocean.com/products/droplets/</w:t>
      </w:r>
    </w:p>
    <w:p w:rsidR="00E812C0" w:rsidRDefault="00992D39">
      <w:pPr>
        <w:spacing w:before="120" w:after="80" w:line="360" w:lineRule="auto"/>
        <w:ind w:left="720" w:hanging="720"/>
        <w:jc w:val="both"/>
      </w:pPr>
      <w:r>
        <w:rPr>
          <w:color w:val="000000"/>
          <w:sz w:val="22"/>
          <w:szCs w:val="22"/>
        </w:rPr>
        <w:t>Ries, E. (201</w:t>
      </w:r>
      <w:r>
        <w:rPr>
          <w:color w:val="000000"/>
          <w:sz w:val="22"/>
          <w:szCs w:val="22"/>
        </w:rPr>
        <w:t>1). The Lean Startup: How today's entrepreneurs use continuous innovation to create radically successful businesses. Crown Business.</w:t>
      </w:r>
    </w:p>
    <w:p w:rsidR="00E812C0" w:rsidRDefault="00992D39">
      <w:pPr>
        <w:spacing w:before="120" w:after="80" w:line="360" w:lineRule="auto"/>
        <w:ind w:left="720" w:hanging="720"/>
        <w:jc w:val="both"/>
      </w:pPr>
      <w:r>
        <w:rPr>
          <w:color w:val="000000"/>
          <w:sz w:val="22"/>
          <w:szCs w:val="22"/>
        </w:rPr>
        <w:t>Fowler, M. (2018). Refactoring: Improving the design of existing code (2nd ed.). Addison-Wesley Professional.</w:t>
      </w:r>
    </w:p>
    <w:sectPr w:rsidR="00E812C0">
      <w:footerReference w:type="default" r:id="rId7"/>
      <w:pgSz w:w="11906" w:h="16838"/>
      <w:pgMar w:top="1417" w:right="1701"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2D39" w:rsidRDefault="00992D39">
      <w:r>
        <w:separator/>
      </w:r>
    </w:p>
  </w:endnote>
  <w:endnote w:type="continuationSeparator" w:id="0">
    <w:p w:rsidR="00992D39" w:rsidRDefault="00992D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12C0" w:rsidRDefault="00992D39">
    <w:pPr>
      <w:jc w:val="center"/>
    </w:pPr>
    <w:r>
      <w:rPr>
        <w:color w:val="6B7280"/>
        <w:sz w:val="18"/>
        <w:szCs w:val="18"/>
      </w:rPr>
      <w:t xml:space="preserve">Portafolio de Evidencias – Arquitectura de Software | </w:t>
    </w:r>
    <w:r>
      <w:rPr>
        <w:color w:val="6B7280"/>
        <w:sz w:val="18"/>
        <w:szCs w:val="18"/>
      </w:rPr>
      <w:fldChar w:fldCharType="begin"/>
    </w:r>
    <w:r>
      <w:rPr>
        <w:color w:val="6B7280"/>
        <w:sz w:val="18"/>
        <w:szCs w:val="18"/>
      </w:rPr>
      <w:instrText>PAGE</w:instrText>
    </w:r>
    <w:r w:rsidR="00490197">
      <w:rPr>
        <w:color w:val="6B7280"/>
        <w:sz w:val="18"/>
        <w:szCs w:val="18"/>
      </w:rPr>
      <w:fldChar w:fldCharType="separate"/>
    </w:r>
    <w:r w:rsidR="00490197">
      <w:rPr>
        <w:noProof/>
        <w:color w:val="6B7280"/>
        <w:sz w:val="18"/>
        <w:szCs w:val="18"/>
      </w:rPr>
      <w:t>27</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2D39" w:rsidRDefault="00992D39">
      <w:r>
        <w:separator/>
      </w:r>
    </w:p>
  </w:footnote>
  <w:footnote w:type="continuationSeparator" w:id="0">
    <w:p w:rsidR="00992D39" w:rsidRDefault="00992D3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223F0B"/>
    <w:multiLevelType w:val="hybridMultilevel"/>
    <w:tmpl w:val="6EB47066"/>
    <w:lvl w:ilvl="0" w:tplc="5A08625E">
      <w:start w:val="1"/>
      <w:numFmt w:val="bullet"/>
      <w:lvlText w:val="●"/>
      <w:lvlJc w:val="left"/>
      <w:pPr>
        <w:ind w:left="720" w:hanging="360"/>
      </w:pPr>
    </w:lvl>
    <w:lvl w:ilvl="1" w:tplc="329A9CA0">
      <w:start w:val="1"/>
      <w:numFmt w:val="bullet"/>
      <w:lvlText w:val="○"/>
      <w:lvlJc w:val="left"/>
      <w:pPr>
        <w:ind w:left="1440" w:hanging="360"/>
      </w:pPr>
    </w:lvl>
    <w:lvl w:ilvl="2" w:tplc="52F616CA">
      <w:start w:val="1"/>
      <w:numFmt w:val="bullet"/>
      <w:lvlText w:val="■"/>
      <w:lvlJc w:val="left"/>
      <w:pPr>
        <w:ind w:left="2160" w:hanging="360"/>
      </w:pPr>
    </w:lvl>
    <w:lvl w:ilvl="3" w:tplc="97E8093A">
      <w:start w:val="1"/>
      <w:numFmt w:val="bullet"/>
      <w:lvlText w:val="●"/>
      <w:lvlJc w:val="left"/>
      <w:pPr>
        <w:ind w:left="2880" w:hanging="360"/>
      </w:pPr>
    </w:lvl>
    <w:lvl w:ilvl="4" w:tplc="72CEEDB4">
      <w:start w:val="1"/>
      <w:numFmt w:val="bullet"/>
      <w:lvlText w:val="○"/>
      <w:lvlJc w:val="left"/>
      <w:pPr>
        <w:ind w:left="3600" w:hanging="360"/>
      </w:pPr>
    </w:lvl>
    <w:lvl w:ilvl="5" w:tplc="C6DEDA8A">
      <w:start w:val="1"/>
      <w:numFmt w:val="bullet"/>
      <w:lvlText w:val="■"/>
      <w:lvlJc w:val="left"/>
      <w:pPr>
        <w:ind w:left="4320" w:hanging="360"/>
      </w:pPr>
    </w:lvl>
    <w:lvl w:ilvl="6" w:tplc="7E0AAE0C">
      <w:start w:val="1"/>
      <w:numFmt w:val="bullet"/>
      <w:lvlText w:val="●"/>
      <w:lvlJc w:val="left"/>
      <w:pPr>
        <w:ind w:left="5040" w:hanging="360"/>
      </w:pPr>
    </w:lvl>
    <w:lvl w:ilvl="7" w:tplc="9CB670EE">
      <w:start w:val="1"/>
      <w:numFmt w:val="bullet"/>
      <w:lvlText w:val="●"/>
      <w:lvlJc w:val="left"/>
      <w:pPr>
        <w:ind w:left="5760" w:hanging="360"/>
      </w:pPr>
    </w:lvl>
    <w:lvl w:ilvl="8" w:tplc="C0E8289C">
      <w:start w:val="1"/>
      <w:numFmt w:val="bullet"/>
      <w:lvlText w:val="●"/>
      <w:lvlJc w:val="left"/>
      <w:pPr>
        <w:ind w:left="6480" w:hanging="360"/>
      </w:pPr>
    </w:lvl>
  </w:abstractNum>
  <w:abstractNum w:abstractNumId="1" w15:restartNumberingAfterBreak="0">
    <w:nsid w:val="37A165E2"/>
    <w:multiLevelType w:val="hybridMultilevel"/>
    <w:tmpl w:val="C002AC70"/>
    <w:lvl w:ilvl="0" w:tplc="F0FA25C2">
      <w:start w:val="1"/>
      <w:numFmt w:val="bullet"/>
      <w:lvlText w:val="•"/>
      <w:lvlJc w:val="left"/>
      <w:pPr>
        <w:ind w:left="720" w:hanging="360"/>
      </w:pPr>
    </w:lvl>
    <w:lvl w:ilvl="1" w:tplc="F282183A">
      <w:numFmt w:val="decimal"/>
      <w:lvlText w:val=""/>
      <w:lvlJc w:val="left"/>
    </w:lvl>
    <w:lvl w:ilvl="2" w:tplc="D6CE5920">
      <w:numFmt w:val="decimal"/>
      <w:lvlText w:val=""/>
      <w:lvlJc w:val="left"/>
    </w:lvl>
    <w:lvl w:ilvl="3" w:tplc="92AEAEEC">
      <w:numFmt w:val="decimal"/>
      <w:lvlText w:val=""/>
      <w:lvlJc w:val="left"/>
    </w:lvl>
    <w:lvl w:ilvl="4" w:tplc="0472DE10">
      <w:numFmt w:val="decimal"/>
      <w:lvlText w:val=""/>
      <w:lvlJc w:val="left"/>
    </w:lvl>
    <w:lvl w:ilvl="5" w:tplc="C8D62E10">
      <w:numFmt w:val="decimal"/>
      <w:lvlText w:val=""/>
      <w:lvlJc w:val="left"/>
    </w:lvl>
    <w:lvl w:ilvl="6" w:tplc="6DD40026">
      <w:numFmt w:val="decimal"/>
      <w:lvlText w:val=""/>
      <w:lvlJc w:val="left"/>
    </w:lvl>
    <w:lvl w:ilvl="7" w:tplc="EDC2CE5A">
      <w:numFmt w:val="decimal"/>
      <w:lvlText w:val=""/>
      <w:lvlJc w:val="left"/>
    </w:lvl>
    <w:lvl w:ilvl="8" w:tplc="D712802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12C0"/>
    <w:rsid w:val="00490197"/>
    <w:rsid w:val="00992D39"/>
    <w:rsid w:val="00E812C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docId w15:val="{B0D9E430-22CB-4A60-BFDB-D9F075AFA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4"/>
        <w:szCs w:val="24"/>
        <w:lang w:val="es-MX"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480" w:after="240"/>
      <w:jc w:val="center"/>
      <w:outlineLvl w:val="0"/>
    </w:pPr>
    <w:rPr>
      <w:b/>
      <w:bCs/>
      <w:color w:val="1E293B"/>
      <w:sz w:val="32"/>
      <w:szCs w:val="32"/>
    </w:rPr>
  </w:style>
  <w:style w:type="paragraph" w:styleId="Ttulo2">
    <w:name w:val="heading 2"/>
    <w:qFormat/>
    <w:pPr>
      <w:spacing w:before="360" w:after="180"/>
      <w:outlineLvl w:val="1"/>
    </w:pPr>
    <w:rPr>
      <w:b/>
      <w:bCs/>
      <w:color w:val="3730A3"/>
      <w:sz w:val="26"/>
      <w:szCs w:val="26"/>
    </w:rPr>
  </w:style>
  <w:style w:type="paragraph" w:styleId="Ttulo3">
    <w:name w:val="heading 3"/>
    <w:qFormat/>
    <w:pPr>
      <w:spacing w:before="240" w:after="100"/>
      <w:outlineLvl w:val="2"/>
    </w:pPr>
    <w:rPr>
      <w:b/>
      <w:bCs/>
      <w:color w:val="374151"/>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490197"/>
    <w:pPr>
      <w:spacing w:after="100"/>
    </w:pPr>
  </w:style>
  <w:style w:type="paragraph" w:styleId="TDC2">
    <w:name w:val="toc 2"/>
    <w:basedOn w:val="Normal"/>
    <w:next w:val="Normal"/>
    <w:autoRedefine/>
    <w:uiPriority w:val="39"/>
    <w:unhideWhenUsed/>
    <w:rsid w:val="00490197"/>
    <w:pPr>
      <w:spacing w:after="100"/>
      <w:ind w:left="240"/>
    </w:pPr>
  </w:style>
  <w:style w:type="paragraph" w:styleId="TDC3">
    <w:name w:val="toc 3"/>
    <w:basedOn w:val="Normal"/>
    <w:next w:val="Normal"/>
    <w:autoRedefine/>
    <w:uiPriority w:val="39"/>
    <w:unhideWhenUsed/>
    <w:rsid w:val="0049019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5025</Words>
  <Characters>27642</Characters>
  <Application>Microsoft Office Word</Application>
  <DocSecurity>0</DocSecurity>
  <Lines>230</Lines>
  <Paragraphs>65</Paragraphs>
  <ScaleCrop>false</ScaleCrop>
  <Company/>
  <LinksUpToDate>false</LinksUpToDate>
  <CharactersWithSpaces>32602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Olav</cp:lastModifiedBy>
  <cp:revision>2</cp:revision>
  <dcterms:created xsi:type="dcterms:W3CDTF">2026-06-16T04:02:00Z</dcterms:created>
  <dcterms:modified xsi:type="dcterms:W3CDTF">2026-06-16T15:04:00Z</dcterms:modified>
</cp:coreProperties>
</file>