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报告期：[2016-11-2]至 [2016-11-6]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骆静静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0070C0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  php_校园+功能以及页面的详细信息</w:t>
            </w:r>
          </w:p>
        </w:tc>
        <w:tc>
          <w:tcPr>
            <w:tcW w:w="24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0070C0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70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0070C0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.php_校园+ 界面原型的整合与优化</w:t>
            </w:r>
          </w:p>
        </w:tc>
        <w:tc>
          <w:tcPr>
            <w:tcW w:w="24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0070C0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2016/11/8~2016/11/8</w:t>
            </w:r>
          </w:p>
        </w:tc>
        <w:tc>
          <w:tcPr>
            <w:tcW w:w="170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.php_校园+ 界面原型的模板页以及链接的优化2</w:t>
            </w:r>
          </w:p>
        </w:tc>
        <w:tc>
          <w:tcPr>
            <w:tcW w:w="24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2016/11/8~2016/11/8</w:t>
            </w:r>
          </w:p>
        </w:tc>
        <w:tc>
          <w:tcPr>
            <w:tcW w:w="170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 界面原型之用户自主上传信息</w:t>
            </w:r>
          </w:p>
        </w:tc>
        <w:tc>
          <w:tcPr>
            <w:tcW w:w="24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0070C0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2016/11/8~2016/11/13</w:t>
            </w:r>
          </w:p>
        </w:tc>
        <w:tc>
          <w:tcPr>
            <w:tcW w:w="170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 php_校园+ 技术预言之商家的注册</w:t>
            </w:r>
          </w:p>
        </w:tc>
        <w:tc>
          <w:tcPr>
            <w:tcW w:w="24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0070C0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2016/11/9~2016/11/9</w:t>
            </w:r>
          </w:p>
        </w:tc>
        <w:tc>
          <w:tcPr>
            <w:tcW w:w="170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30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0"/>
              <w:numPr>
                <w:numId w:val="0"/>
              </w:numPr>
              <w:spacing w:line="240" w:lineRule="auto"/>
              <w:ind w:leftChars="0"/>
            </w:pPr>
            <w:r>
              <w:rPr>
                <w:rFonts w:hint="eastAsia"/>
                <w:color w:val="0070C0"/>
                <w:lang w:val="en-US" w:eastAsia="zh-CN"/>
              </w:rPr>
              <w:t>1.墨刀界面细节完善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11-14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20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0"/>
              <w:numPr>
                <w:numId w:val="0"/>
              </w:numPr>
              <w:spacing w:line="240" w:lineRule="auto"/>
              <w:ind w:leftChars="0"/>
            </w:pPr>
            <w:r>
              <w:rPr>
                <w:rFonts w:hint="eastAsia"/>
                <w:color w:val="0070C0"/>
                <w:lang w:val="en-US" w:eastAsia="zh-CN"/>
              </w:rPr>
              <w:t>2.后台界面的详细设计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14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20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2F136BF0"/>
    <w:rsid w:val="393D7EAC"/>
    <w:rsid w:val="41443E5F"/>
    <w:rsid w:val="4B2D18C1"/>
    <w:rsid w:val="55777FF1"/>
    <w:rsid w:val="5FDC092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ljj</cp:lastModifiedBy>
  <dcterms:modified xsi:type="dcterms:W3CDTF">2016-11-13T11:27:01Z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