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8"/>
        <w:numPr>
          <w:ilvl w:val="0"/>
          <w:numId w:val="0"/>
        </w:numPr>
        <w:rPr>
          <w:snapToGrid w:val="0"/>
          <w:kern w:val="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jc w:val="center"/>
        <w:outlineLvl w:val="0"/>
        <w:rPr>
          <w:rFonts w:ascii="宋体" w:hAnsi="宋体"/>
          <w:b/>
          <w:color w:val="000000"/>
          <w:kern w:val="11"/>
          <w:sz w:val="52"/>
        </w:rPr>
      </w:pPr>
      <w:r>
        <w:rPr>
          <w:rFonts w:ascii="宋体" w:hAnsi="宋体"/>
          <w:b/>
          <w:color w:val="000000"/>
          <w:kern w:val="11"/>
          <w:sz w:val="52"/>
        </w:rPr>
        <w:t>P</w:t>
      </w:r>
      <w:r>
        <w:rPr>
          <w:rFonts w:hint="eastAsia" w:ascii="宋体" w:hAnsi="宋体"/>
          <w:b/>
          <w:color w:val="000000"/>
          <w:kern w:val="11"/>
          <w:sz w:val="52"/>
        </w:rPr>
        <w:t>hp校园+系统</w:t>
      </w:r>
    </w:p>
    <w:p>
      <w:pPr>
        <w:jc w:val="center"/>
        <w:outlineLvl w:val="0"/>
        <w:rPr>
          <w:rFonts w:ascii="隶书" w:eastAsia="隶书"/>
          <w:b/>
          <w:color w:val="000000"/>
          <w:kern w:val="11"/>
          <w:sz w:val="52"/>
        </w:rPr>
      </w:pPr>
      <w:r>
        <w:rPr>
          <w:rFonts w:hint="eastAsia" w:ascii="宋体" w:hAnsi="宋体"/>
          <w:b/>
          <w:color w:val="000000"/>
          <w:kern w:val="11"/>
          <w:sz w:val="52"/>
        </w:rPr>
        <w:t>测试计划</w:t>
      </w: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right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napToGrid w:val="0"/>
        <w:jc w:val="center"/>
        <w:outlineLvl w:val="0"/>
        <w:rPr>
          <w:rFonts w:ascii="黑体" w:hAnsi="Century Gothic"/>
          <w:b/>
          <w:sz w:val="30"/>
        </w:rPr>
      </w:pPr>
      <w:r>
        <w:rPr>
          <w:rFonts w:hint="eastAsia" w:ascii="黑体" w:hAnsi="Century Gothic"/>
          <w:b/>
          <w:sz w:val="30"/>
        </w:rPr>
        <w:t>河北师大软件学院</w:t>
      </w:r>
      <w:r>
        <w:rPr>
          <w:rFonts w:hint="eastAsia" w:ascii="黑体" w:hAnsi="Century Gothic"/>
          <w:b/>
          <w:sz w:val="30"/>
          <w:lang w:eastAsia="zh-CN"/>
        </w:rPr>
        <w:t>校园</w:t>
      </w:r>
      <w:r>
        <w:rPr>
          <w:rFonts w:hint="eastAsia" w:ascii="黑体" w:hAnsi="Century Gothic"/>
          <w:b/>
          <w:sz w:val="30"/>
          <w:lang w:val="en-US" w:eastAsia="zh-CN"/>
        </w:rPr>
        <w:t>+小组</w:t>
      </w:r>
    </w:p>
    <w:p>
      <w:pPr>
        <w:jc w:val="center"/>
        <w:rPr>
          <w:rFonts w:ascii="黑体"/>
          <w:b/>
          <w:color w:val="000000"/>
          <w:sz w:val="30"/>
        </w:rPr>
      </w:pPr>
      <w:r>
        <w:rPr>
          <w:rFonts w:hint="eastAsia"/>
          <w:b/>
          <w:sz w:val="30"/>
        </w:rPr>
        <w:t>版权所有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违者必究</w:t>
      </w:r>
    </w:p>
    <w:p>
      <w:pPr>
        <w:rPr>
          <w:rFonts w:ascii="黑体" w:eastAsia="黑体"/>
          <w:color w:val="000000"/>
          <w:sz w:val="30"/>
        </w:rPr>
      </w:pPr>
    </w:p>
    <w:p>
      <w:pPr>
        <w:rPr>
          <w:rFonts w:eastAsia="黑体"/>
          <w:color w:val="000000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134" w:right="1134" w:bottom="1134" w:left="1134" w:header="851" w:footer="680" w:gutter="0"/>
          <w:pgNumType w:fmt="lowerRoman"/>
          <w:cols w:space="425" w:num="1"/>
          <w:titlePg/>
          <w:docGrid w:type="lines" w:linePitch="312" w:charSpace="0"/>
        </w:sectPr>
      </w:pPr>
    </w:p>
    <w:tbl>
      <w:tblPr>
        <w:tblStyle w:val="36"/>
        <w:tblW w:w="4860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78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作者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尤燕飞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公布日期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12</w:t>
            </w:r>
            <w:r>
              <w:rPr>
                <w:rFonts w:hint="eastAsia"/>
                <w:bCs/>
                <w:sz w:val="21"/>
              </w:rPr>
              <w:t>-</w:t>
            </w:r>
            <w:r>
              <w:rPr>
                <w:bCs/>
                <w:sz w:val="21"/>
              </w:rPr>
              <w:t>27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批准人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rFonts w:hint="eastAsia"/>
                <w:bCs/>
                <w:sz w:val="21"/>
              </w:rPr>
            </w:pPr>
            <w:r>
              <w:rPr>
                <w:bCs/>
                <w:sz w:val="21"/>
              </w:rPr>
              <w:t>骆静静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文件名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Php校园</w:t>
            </w:r>
            <w:r>
              <w:rPr>
                <w:rFonts w:hint="eastAsia"/>
                <w:bCs/>
                <w:sz w:val="21"/>
              </w:rPr>
              <w:t>+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版本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1.5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项目经理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骆静静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所属团队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开发员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李雪</w:t>
            </w:r>
            <w:r>
              <w:rPr>
                <w:rFonts w:hint="eastAsia"/>
                <w:bCs/>
                <w:sz w:val="21"/>
              </w:rPr>
              <w:t>、骆静静、安垒、高小力、尤燕飞、孙池晔、黄桃源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测试员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尤燕飞</w:t>
            </w:r>
            <w:r>
              <w:rPr>
                <w:rFonts w:hint="eastAsia"/>
                <w:bCs/>
                <w:sz w:val="21"/>
              </w:rPr>
              <w:t>、</w:t>
            </w:r>
            <w:r>
              <w:rPr>
                <w:bCs/>
                <w:sz w:val="21"/>
              </w:rPr>
              <w:t>黄桃源</w:t>
            </w:r>
          </w:p>
        </w:tc>
      </w:tr>
    </w:tbl>
    <w:p>
      <w:pPr>
        <w:jc w:val="center"/>
        <w:outlineLvl w:val="0"/>
        <w:rPr>
          <w:bCs/>
          <w:color w:val="000000"/>
          <w:sz w:val="30"/>
        </w:rPr>
      </w:pPr>
    </w:p>
    <w:p>
      <w:pPr>
        <w:jc w:val="center"/>
        <w:outlineLvl w:val="0"/>
        <w:rPr>
          <w:b/>
          <w:color w:val="000000"/>
          <w:sz w:val="30"/>
        </w:rPr>
      </w:pPr>
    </w:p>
    <w:p>
      <w:pPr>
        <w:jc w:val="center"/>
        <w:outlineLvl w:val="0"/>
        <w:rPr>
          <w:rFonts w:ascii="黑体"/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>文件修改记录</w:t>
      </w:r>
    </w:p>
    <w:tbl>
      <w:tblPr>
        <w:tblStyle w:val="36"/>
        <w:tblW w:w="9506" w:type="dxa"/>
        <w:tblInd w:w="34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"/>
        <w:gridCol w:w="852"/>
        <w:gridCol w:w="930"/>
        <w:gridCol w:w="1062"/>
        <w:gridCol w:w="1785"/>
        <w:gridCol w:w="2835"/>
        <w:gridCol w:w="145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ind w:right="-10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修改后版本号</w:t>
            </w:r>
          </w:p>
        </w:tc>
        <w:tc>
          <w:tcPr>
            <w:tcW w:w="930" w:type="dxa"/>
          </w:tcPr>
          <w:p>
            <w:pPr>
              <w:spacing w:before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修改日期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修改人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修改原因号/说明</w:t>
            </w:r>
          </w:p>
        </w:tc>
        <w:tc>
          <w:tcPr>
            <w:tcW w:w="2835" w:type="dxa"/>
            <w:vAlign w:val="center"/>
          </w:tcPr>
          <w:p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修改内容（包括章节）</w:t>
            </w:r>
          </w:p>
        </w:tc>
        <w:tc>
          <w:tcPr>
            <w:tcW w:w="1451" w:type="dxa"/>
            <w:vAlign w:val="center"/>
          </w:tcPr>
          <w:p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1.1</w:t>
            </w: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16-</w:t>
            </w:r>
            <w:r>
              <w:rPr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9</w:t>
            </w: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尤燕飞</w:t>
            </w: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前台静态页面编写成功</w:t>
            </w: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测试计划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color w:val="000000"/>
              </w:rPr>
              <w:t>测试方案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color w:val="000000"/>
              </w:rPr>
              <w:t>测试计划说明</w:t>
            </w: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color w:val="000000"/>
              </w:rPr>
              <w:t>李雪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</w:t>
            </w: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16-</w:t>
            </w:r>
            <w:r>
              <w:rPr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15</w:t>
            </w: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尤燕飞</w:t>
            </w: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前台静态页面Bug修复成功</w:t>
            </w: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color w:val="000000"/>
              </w:rPr>
              <w:t>测试计划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color w:val="000000"/>
              </w:rPr>
              <w:t>测试方案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color w:val="000000"/>
              </w:rPr>
              <w:t>测试计划说明</w:t>
            </w: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color w:val="000000"/>
              </w:rPr>
              <w:t>李雪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</w:t>
            </w: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16-</w:t>
            </w:r>
            <w:r>
              <w:rPr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26</w:t>
            </w: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尤燕飞</w:t>
            </w: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后台静态页面编写成功</w:t>
            </w: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color w:val="000000"/>
              </w:rPr>
              <w:t>测试计划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color w:val="000000"/>
              </w:rPr>
              <w:t>测试方案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color w:val="000000"/>
              </w:rPr>
              <w:t>测试计划说明</w:t>
            </w: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color w:val="000000"/>
              </w:rPr>
              <w:t>高小力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</w:t>
            </w:r>
            <w:r>
              <w:rPr>
                <w:color w:val="000000"/>
              </w:rPr>
              <w:t>2</w:t>
            </w: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16-</w:t>
            </w:r>
            <w:r>
              <w:rPr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30</w:t>
            </w: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尤燕飞</w:t>
            </w: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后台台静态页面Bug修复成功</w:t>
            </w: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color w:val="000000"/>
              </w:rPr>
              <w:t>测试计划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color w:val="000000"/>
              </w:rPr>
              <w:t>测试方案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color w:val="000000"/>
              </w:rPr>
              <w:t>测试计划说明</w:t>
            </w: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color w:val="000000"/>
              </w:rPr>
              <w:t>黄桃源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</w:t>
            </w: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6-12-7</w:t>
            </w: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尤燕飞</w:t>
            </w: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前台页面实现动态获取</w:t>
            </w: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color w:val="000000"/>
              </w:rPr>
              <w:t>测试计划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color w:val="000000"/>
              </w:rPr>
              <w:t>测试方案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color w:val="000000"/>
              </w:rPr>
              <w:t>测试计划说明</w:t>
            </w: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color w:val="000000"/>
              </w:rPr>
              <w:t>尤燕飞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</w:t>
            </w: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16-</w:t>
            </w:r>
            <w:r>
              <w:rPr>
                <w:color w:val="000000"/>
              </w:rPr>
              <w:t>12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10</w:t>
            </w: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尤燕飞</w:t>
            </w: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后台页面实现动态获取</w:t>
            </w: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color w:val="000000"/>
              </w:rPr>
              <w:t>测试计划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color w:val="000000"/>
              </w:rPr>
              <w:t>测试方案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color w:val="000000"/>
              </w:rPr>
              <w:t>测试计划说明</w:t>
            </w: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color w:val="000000"/>
              </w:rPr>
              <w:t>孙池晔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</w:t>
            </w: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16-12-20</w:t>
            </w: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尤燕飞</w:t>
            </w: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后台页面功能的基本实现</w:t>
            </w: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color w:val="000000"/>
              </w:rPr>
              <w:t>测试计划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color w:val="000000"/>
              </w:rPr>
              <w:t>测试方案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color w:val="000000"/>
              </w:rPr>
              <w:t>测试计划说明</w:t>
            </w: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color w:val="000000"/>
              </w:rPr>
              <w:t>骆静静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</w:t>
            </w:r>
            <w:r>
              <w:rPr>
                <w:color w:val="000000"/>
              </w:rPr>
              <w:t>4</w:t>
            </w: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16-12-24</w:t>
            </w: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尤燕飞</w:t>
            </w: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前台页面功能的基本实现</w:t>
            </w: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color w:val="000000"/>
              </w:rPr>
              <w:t>测试计划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color w:val="000000"/>
              </w:rPr>
              <w:t>测试方案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color w:val="000000"/>
              </w:rPr>
              <w:t>测试计划说明</w:t>
            </w: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color w:val="000000"/>
              </w:rPr>
              <w:t>骆静静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</w:t>
            </w: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16-</w:t>
            </w:r>
            <w:r>
              <w:rPr>
                <w:color w:val="000000"/>
              </w:rPr>
              <w:t>12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25</w:t>
            </w: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尤燕飞</w:t>
            </w: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前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color w:val="000000"/>
              </w:rPr>
              <w:t>后台页面</w:t>
            </w:r>
            <w:r>
              <w:rPr>
                <w:rFonts w:hint="eastAsia"/>
                <w:color w:val="000000"/>
              </w:rPr>
              <w:t>BUG的修复</w:t>
            </w: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color w:val="000000"/>
              </w:rPr>
              <w:t>测试计划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color w:val="000000"/>
              </w:rPr>
              <w:t>测试方案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color w:val="000000"/>
              </w:rPr>
              <w:t>测试计划说明</w:t>
            </w: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color w:val="000000"/>
              </w:rPr>
              <w:t>骆静静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</w:tbl>
    <w:p>
      <w:pPr>
        <w:numPr>
          <w:ilvl w:val="0"/>
          <w:numId w:val="5"/>
        </w:numPr>
        <w:tabs>
          <w:tab w:val="left" w:pos="665"/>
          <w:tab w:val="clear" w:pos="425"/>
        </w:tabs>
        <w:ind w:left="665"/>
        <w:rPr>
          <w:b/>
          <w:color w:val="000000"/>
          <w:sz w:val="36"/>
        </w:rPr>
        <w:sectPr>
          <w:footerReference r:id="rId9" w:type="first"/>
          <w:pgSz w:w="11906" w:h="16838"/>
          <w:pgMar w:top="1134" w:right="1134" w:bottom="1134" w:left="1134" w:header="851" w:footer="680" w:gutter="0"/>
          <w:pgNumType w:fmt="lowerRoman" w:start="1"/>
          <w:cols w:space="425" w:num="1"/>
          <w:titlePg/>
          <w:docGrid w:type="lines" w:linePitch="312" w:charSpace="0"/>
        </w:sectPr>
      </w:pPr>
    </w:p>
    <w:p>
      <w:pPr>
        <w:pStyle w:val="25"/>
        <w:spacing w:after="0"/>
        <w:ind w:left="240"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t>目录</w:t>
      </w:r>
    </w:p>
    <w:p>
      <w:pPr>
        <w:pStyle w:val="25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bookmarkStart w:id="0" w:name="_Toc5611542"/>
      <w:bookmarkStart w:id="1" w:name="_Toc7842076"/>
      <w:bookmarkStart w:id="2" w:name="_Toc7841668"/>
      <w:bookmarkStart w:id="3" w:name="_Toc472156533"/>
      <w:bookmarkStart w:id="4" w:name="_Toc7841916"/>
      <w:r>
        <w:rPr>
          <w:color w:val="000000"/>
        </w:rPr>
        <w:fldChar w:fldCharType="begin"/>
      </w:r>
      <w:r>
        <w:rPr>
          <w:color w:val="000000"/>
        </w:rPr>
        <w:instrText xml:space="preserve"> TOC \o "1-3" </w:instrText>
      </w:r>
      <w:r>
        <w:rPr>
          <w:color w:val="000000"/>
        </w:rPr>
        <w:fldChar w:fldCharType="separate"/>
      </w:r>
      <w:r>
        <w:t>1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_Toc232815735 \h </w:instrText>
      </w:r>
      <w:r>
        <w:fldChar w:fldCharType="separate"/>
      </w:r>
      <w:r>
        <w:t>1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测试目标</w:t>
      </w:r>
      <w:r>
        <w:tab/>
      </w:r>
      <w:r>
        <w:fldChar w:fldCharType="begin"/>
      </w:r>
      <w:r>
        <w:instrText xml:space="preserve"> PAGEREF _Toc232815736 \h </w:instrText>
      </w:r>
      <w:r>
        <w:fldChar w:fldCharType="separate"/>
      </w:r>
      <w:r>
        <w:t>1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术语与缩略语</w:t>
      </w:r>
      <w:r>
        <w:tab/>
      </w:r>
      <w:r>
        <w:fldChar w:fldCharType="begin"/>
      </w:r>
      <w:r>
        <w:instrText xml:space="preserve"> PAGEREF _Toc232815737 \h </w:instrText>
      </w:r>
      <w:r>
        <w:fldChar w:fldCharType="separate"/>
      </w:r>
      <w:r>
        <w:t>1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参考与引用文档</w:t>
      </w:r>
      <w:r>
        <w:tab/>
      </w:r>
      <w:r>
        <w:fldChar w:fldCharType="begin"/>
      </w:r>
      <w:r>
        <w:instrText xml:space="preserve"> PAGEREF _Toc232815738 \h </w:instrText>
      </w:r>
      <w:r>
        <w:fldChar w:fldCharType="separate"/>
      </w:r>
      <w:r>
        <w:t>1</w:t>
      </w:r>
      <w:r>
        <w:fldChar w:fldCharType="end"/>
      </w:r>
    </w:p>
    <w:p>
      <w:pPr>
        <w:pStyle w:val="25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2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测试计划</w:t>
      </w:r>
      <w:r>
        <w:tab/>
      </w:r>
      <w:r>
        <w:fldChar w:fldCharType="begin"/>
      </w:r>
      <w:r>
        <w:instrText xml:space="preserve"> PAGEREF _Toc232815739 \h </w:instrText>
      </w:r>
      <w:r>
        <w:fldChar w:fldCharType="separate"/>
      </w:r>
      <w:r>
        <w:t>1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_Toc232815740 \h </w:instrText>
      </w:r>
      <w:r>
        <w:fldChar w:fldCharType="separate"/>
      </w:r>
      <w:r>
        <w:t>1</w:t>
      </w:r>
      <w:r>
        <w:fldChar w:fldCharType="end"/>
      </w:r>
    </w:p>
    <w:p>
      <w:pPr>
        <w:pStyle w:val="18"/>
        <w:tabs>
          <w:tab w:val="left" w:pos="1260"/>
          <w:tab w:val="right" w:leader="dot" w:pos="9628"/>
        </w:tabs>
        <w:rPr>
          <w:rFonts w:ascii="Calibri" w:hAnsi="Calibri"/>
          <w:i w:val="0"/>
          <w:snapToGrid/>
          <w:kern w:val="2"/>
          <w:sz w:val="21"/>
          <w:szCs w:val="22"/>
        </w:rPr>
      </w:pPr>
      <w:r>
        <w:t>2.1.1</w:t>
      </w:r>
      <w:r>
        <w:rPr>
          <w:rFonts w:ascii="Calibri" w:hAnsi="Calibri"/>
          <w:i w:val="0"/>
          <w:snapToGrid/>
          <w:kern w:val="2"/>
          <w:sz w:val="21"/>
          <w:szCs w:val="22"/>
        </w:rPr>
        <w:tab/>
      </w:r>
      <w:r>
        <w:rPr>
          <w:rFonts w:hint="eastAsia"/>
        </w:rPr>
        <w:t>软件</w:t>
      </w:r>
      <w:r>
        <w:tab/>
      </w:r>
      <w:r>
        <w:fldChar w:fldCharType="begin"/>
      </w:r>
      <w:r>
        <w:instrText xml:space="preserve"> PAGEREF _Toc232815741 \h </w:instrText>
      </w:r>
      <w:r>
        <w:fldChar w:fldCharType="separate"/>
      </w:r>
      <w:r>
        <w:t>1</w:t>
      </w:r>
      <w:r>
        <w:fldChar w:fldCharType="end"/>
      </w:r>
    </w:p>
    <w:p>
      <w:pPr>
        <w:pStyle w:val="18"/>
        <w:tabs>
          <w:tab w:val="left" w:pos="1260"/>
          <w:tab w:val="right" w:leader="dot" w:pos="9628"/>
        </w:tabs>
        <w:rPr>
          <w:rFonts w:ascii="Calibri" w:hAnsi="Calibri"/>
          <w:i w:val="0"/>
          <w:snapToGrid/>
          <w:kern w:val="2"/>
          <w:sz w:val="21"/>
          <w:szCs w:val="22"/>
        </w:rPr>
      </w:pPr>
      <w:r>
        <w:t>2.1.2</w:t>
      </w:r>
      <w:r>
        <w:rPr>
          <w:rFonts w:ascii="Calibri" w:hAnsi="Calibri"/>
          <w:i w:val="0"/>
          <w:snapToGrid/>
          <w:kern w:val="2"/>
          <w:sz w:val="21"/>
          <w:szCs w:val="22"/>
        </w:rPr>
        <w:tab/>
      </w:r>
      <w:r>
        <w:rPr>
          <w:rFonts w:hint="eastAsia"/>
        </w:rPr>
        <w:t>硬件</w:t>
      </w:r>
      <w:r>
        <w:tab/>
      </w:r>
      <w:r>
        <w:fldChar w:fldCharType="begin"/>
      </w:r>
      <w:r>
        <w:instrText xml:space="preserve"> PAGEREF _Toc232815742 \h </w:instrText>
      </w:r>
      <w:r>
        <w:fldChar w:fldCharType="separate"/>
      </w:r>
      <w:r>
        <w:t>1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测试资源</w:t>
      </w:r>
      <w:r>
        <w:tab/>
      </w:r>
      <w:r>
        <w:fldChar w:fldCharType="begin"/>
      </w:r>
      <w:r>
        <w:instrText xml:space="preserve"> PAGEREF _Toc232815743 \h </w:instrText>
      </w:r>
      <w:r>
        <w:fldChar w:fldCharType="separate"/>
      </w:r>
      <w:r>
        <w:t>2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测试进度</w:t>
      </w:r>
      <w:r>
        <w:tab/>
      </w:r>
      <w:r>
        <w:fldChar w:fldCharType="begin"/>
      </w:r>
      <w:r>
        <w:instrText xml:space="preserve"> PAGEREF _Toc232815744 \h </w:instrText>
      </w:r>
      <w:r>
        <w:fldChar w:fldCharType="separate"/>
      </w:r>
      <w:r>
        <w:t>2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通过准则</w:t>
      </w:r>
      <w:r>
        <w:tab/>
      </w:r>
      <w:r>
        <w:fldChar w:fldCharType="begin"/>
      </w:r>
      <w:r>
        <w:instrText xml:space="preserve"> PAGEREF _Toc232815745 \h </w:instrText>
      </w:r>
      <w:r>
        <w:fldChar w:fldCharType="separate"/>
      </w:r>
      <w:r>
        <w:t>2</w:t>
      </w:r>
      <w:r>
        <w:fldChar w:fldCharType="end"/>
      </w:r>
    </w:p>
    <w:p>
      <w:pPr>
        <w:pStyle w:val="25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3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测试方案</w:t>
      </w:r>
      <w:r>
        <w:tab/>
      </w:r>
      <w:r>
        <w:fldChar w:fldCharType="begin"/>
      </w:r>
      <w:r>
        <w:instrText xml:space="preserve"> PAGEREF _Toc232815746 \h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测试策略</w:t>
      </w:r>
      <w:r>
        <w:tab/>
      </w:r>
      <w:r>
        <w:fldChar w:fldCharType="begin"/>
      </w:r>
      <w:r>
        <w:instrText xml:space="preserve"> PAGEREF _Toc232815747 \h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测试范围</w:t>
      </w:r>
      <w:r>
        <w:tab/>
      </w:r>
      <w:r>
        <w:fldChar w:fldCharType="begin"/>
      </w:r>
      <w:r>
        <w:instrText xml:space="preserve"> PAGEREF _Toc232815748 \h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测试风险分析</w:t>
      </w:r>
      <w:r>
        <w:tab/>
      </w:r>
      <w:r>
        <w:fldChar w:fldCharType="begin"/>
      </w:r>
      <w:r>
        <w:instrText xml:space="preserve"> PAGEREF _Toc232815749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测试方法</w:t>
      </w:r>
      <w:r>
        <w:tab/>
      </w:r>
      <w:r>
        <w:fldChar w:fldCharType="begin"/>
      </w:r>
      <w:r>
        <w:instrText xml:space="preserve"> PAGEREF _Toc232815750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3.5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测试重点</w:t>
      </w:r>
      <w:r>
        <w:tab/>
      </w:r>
      <w:r>
        <w:fldChar w:fldCharType="begin"/>
      </w:r>
      <w:r>
        <w:instrText xml:space="preserve"> PAGEREF _Toc232815751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3.6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测试准备</w:t>
      </w:r>
      <w:r>
        <w:tab/>
      </w:r>
      <w:r>
        <w:fldChar w:fldCharType="begin"/>
      </w:r>
      <w:r>
        <w:instrText xml:space="preserve"> PAGEREF _Toc232815752 \h </w:instrText>
      </w:r>
      <w:r>
        <w:fldChar w:fldCharType="separate"/>
      </w:r>
      <w:r>
        <w:t>4</w:t>
      </w:r>
      <w:r>
        <w:fldChar w:fldCharType="end"/>
      </w:r>
    </w:p>
    <w:p>
      <w:pPr>
        <w:pStyle w:val="25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4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测试项目说明</w:t>
      </w:r>
      <w:r>
        <w:tab/>
      </w:r>
      <w:r>
        <w:fldChar w:fldCharType="begin"/>
      </w:r>
      <w:r>
        <w:instrText xml:space="preserve"> PAGEREF _Toc232815753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系统整体流程图</w:t>
      </w:r>
      <w:r>
        <w:tab/>
      </w:r>
      <w:r>
        <w:fldChar w:fldCharType="begin"/>
      </w:r>
      <w:r>
        <w:instrText xml:space="preserve"> PAGEREF _Toc232815754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系统使用角色</w:t>
      </w:r>
      <w:r>
        <w:tab/>
      </w:r>
      <w:r>
        <w:fldChar w:fldCharType="begin"/>
      </w:r>
      <w:r>
        <w:instrText xml:space="preserve"> PAGEREF _Toc232815755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通用的测试约束</w:t>
      </w:r>
      <w:r>
        <w:tab/>
      </w:r>
      <w:r>
        <w:fldChar w:fldCharType="begin"/>
      </w:r>
      <w:r>
        <w:instrText xml:space="preserve"> PAGEREF _Toc232815756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易用性测试</w:t>
      </w:r>
      <w:r>
        <w:tab/>
      </w:r>
      <w:r>
        <w:fldChar w:fldCharType="begin"/>
      </w:r>
      <w:r>
        <w:instrText xml:space="preserve"> PAGEREF _Toc232815757 \h </w:instrText>
      </w:r>
      <w:r>
        <w:fldChar w:fldCharType="separate"/>
      </w:r>
      <w:r>
        <w:t>5</w:t>
      </w:r>
      <w:r>
        <w:fldChar w:fldCharType="end"/>
      </w:r>
    </w:p>
    <w:p>
      <w:pPr>
        <w:pStyle w:val="25"/>
        <w:tabs>
          <w:tab w:val="left" w:pos="630"/>
          <w:tab w:val="right" w:leader="dot" w:pos="9628"/>
        </w:tabs>
        <w:rPr>
          <w:color w:val="000000"/>
        </w:rPr>
        <w:sectPr>
          <w:headerReference r:id="rId10" w:type="default"/>
          <w:footerReference r:id="rId11" w:type="default"/>
          <w:pgSz w:w="11906" w:h="16838"/>
          <w:pgMar w:top="1134" w:right="1134" w:bottom="1134" w:left="1134" w:header="851" w:footer="992" w:gutter="0"/>
          <w:pgNumType w:fmt="lowerRoman"/>
          <w:cols w:space="425" w:num="1"/>
          <w:docGrid w:type="lines" w:linePitch="312" w:charSpace="0"/>
        </w:sectPr>
      </w:pPr>
      <w:r>
        <w:rPr>
          <w:color w:val="000000"/>
        </w:rPr>
        <w:fldChar w:fldCharType="end"/>
      </w:r>
    </w:p>
    <w:bookmarkEnd w:id="0"/>
    <w:bookmarkEnd w:id="1"/>
    <w:bookmarkEnd w:id="2"/>
    <w:bookmarkEnd w:id="3"/>
    <w:bookmarkEnd w:id="4"/>
    <w:p>
      <w:pPr>
        <w:pStyle w:val="2"/>
      </w:pPr>
      <w:bookmarkStart w:id="5" w:name="_Toc232815735"/>
      <w:r>
        <w:rPr>
          <w:rFonts w:hint="eastAsia"/>
        </w:rPr>
        <w:t>目的</w:t>
      </w:r>
      <w:bookmarkEnd w:id="5"/>
    </w:p>
    <w:p>
      <w:pPr>
        <w:pStyle w:val="3"/>
      </w:pPr>
      <w:bookmarkStart w:id="6" w:name="_Toc232815736"/>
      <w:r>
        <w:rPr>
          <w:rFonts w:hint="eastAsia"/>
        </w:rPr>
        <w:t>测试目标</w:t>
      </w:r>
      <w:bookmarkEnd w:id="6"/>
    </w:p>
    <w:p>
      <w:pPr>
        <w:ind w:left="1680" w:firstLine="210" w:firstLineChars="100"/>
      </w:pPr>
      <w:r>
        <w:rPr>
          <w:rFonts w:hint="eastAsia"/>
        </w:rPr>
        <w:t>前台：查看前台抓取信息的准确性；</w:t>
      </w:r>
    </w:p>
    <w:p>
      <w:r>
        <w:tab/>
      </w:r>
      <w:r>
        <w:tab/>
      </w:r>
      <w:r>
        <w:tab/>
      </w:r>
      <w:r>
        <w:tab/>
      </w:r>
      <w:r>
        <w:t xml:space="preserve">              查看前台信息抓取的实效性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 xml:space="preserve">                查看前台抓取信息是否和后台的一致性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 xml:space="preserve">                查看前台功能是否能准确实现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 xml:space="preserve">   后台</w:t>
      </w:r>
      <w:r>
        <w:rPr>
          <w:rFonts w:hint="eastAsia"/>
        </w:rPr>
        <w:t>：</w:t>
      </w:r>
      <w:r>
        <w:t>查看后台信息抓取的准确性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查看后台信息抓取的实效性</w:t>
      </w:r>
    </w:p>
    <w:p>
      <w:pPr>
        <w:pStyle w:val="4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查看后台功能是否准确实现</w:t>
      </w:r>
    </w:p>
    <w:p>
      <w:pPr>
        <w:spacing w:line="300" w:lineRule="auto"/>
        <w:ind w:firstLine="425"/>
        <w:rPr>
          <w:rFonts w:ascii="黑体"/>
        </w:rPr>
      </w:pPr>
    </w:p>
    <w:p>
      <w:pPr>
        <w:pStyle w:val="3"/>
        <w:tabs>
          <w:tab w:val="clear" w:pos="525"/>
        </w:tabs>
      </w:pPr>
      <w:bookmarkStart w:id="7" w:name="_Toc232815738"/>
      <w:r>
        <w:rPr>
          <w:rFonts w:hint="eastAsia"/>
        </w:rPr>
        <w:t>参考与引用文档</w:t>
      </w:r>
      <w:bookmarkEnd w:id="7"/>
    </w:p>
    <w:p>
      <w:pPr>
        <w:spacing w:line="300" w:lineRule="auto"/>
        <w:ind w:left="567"/>
      </w:pPr>
      <w:r>
        <w:rPr>
          <w:rFonts w:hint="eastAsia"/>
        </w:rPr>
        <w:t>参考资料包括：</w:t>
      </w:r>
    </w:p>
    <w:p>
      <w:pPr>
        <w:spacing w:line="300" w:lineRule="auto"/>
        <w:ind w:left="567" w:firstLine="240"/>
      </w:pPr>
      <w:r>
        <w:t>Php校园</w:t>
      </w:r>
      <w:r>
        <w:rPr>
          <w:rFonts w:hint="eastAsia"/>
        </w:rPr>
        <w:t>+需求确认书</w:t>
      </w:r>
    </w:p>
    <w:p>
      <w:pPr>
        <w:spacing w:line="300" w:lineRule="auto"/>
        <w:ind w:left="567" w:firstLine="240"/>
      </w:pPr>
      <w:r>
        <w:t>Php校园</w:t>
      </w:r>
      <w:r>
        <w:rPr>
          <w:rFonts w:hint="eastAsia"/>
        </w:rPr>
        <w:t>+</w:t>
      </w:r>
      <w:r>
        <w:t>系统设计说明书</w:t>
      </w:r>
    </w:p>
    <w:p>
      <w:pPr>
        <w:spacing w:line="300" w:lineRule="auto"/>
        <w:ind w:left="567" w:firstLine="240"/>
      </w:pPr>
      <w:r>
        <w:t>Php校园</w:t>
      </w:r>
      <w:r>
        <w:rPr>
          <w:rFonts w:hint="eastAsia"/>
        </w:rPr>
        <w:t>+</w:t>
      </w:r>
      <w:r>
        <w:t>数据库设计说明书</w:t>
      </w:r>
    </w:p>
    <w:p>
      <w:pPr>
        <w:spacing w:line="300" w:lineRule="auto"/>
        <w:ind w:left="567" w:firstLine="240"/>
      </w:pPr>
      <w:r>
        <w:t>Php校园</w:t>
      </w:r>
      <w:r>
        <w:rPr>
          <w:rFonts w:hint="eastAsia"/>
        </w:rPr>
        <w:t>+</w:t>
      </w:r>
      <w:r>
        <w:t>需求分析说明书</w:t>
      </w:r>
    </w:p>
    <w:p>
      <w:pPr>
        <w:pStyle w:val="3"/>
        <w:tabs>
          <w:tab w:val="clear" w:pos="525"/>
        </w:tabs>
      </w:pPr>
      <w:r>
        <w:rPr>
          <w:rFonts w:hint="eastAsia"/>
        </w:rPr>
        <w:t>测试提交文档</w:t>
      </w:r>
    </w:p>
    <w:p>
      <w:pPr>
        <w:spacing w:line="300" w:lineRule="auto"/>
        <w:ind w:left="525"/>
      </w:pPr>
      <w:r>
        <w:rPr>
          <w:rFonts w:hint="eastAsia"/>
        </w:rPr>
        <w:t>在测试阶段结束后，可提交的文档有：</w:t>
      </w:r>
    </w:p>
    <w:p>
      <w:pPr>
        <w:spacing w:line="300" w:lineRule="auto"/>
        <w:ind w:left="567" w:firstLine="240"/>
      </w:pPr>
      <w:r>
        <w:rPr>
          <w:rFonts w:hint="eastAsia"/>
        </w:rPr>
        <w:t xml:space="preserve">           </w:t>
      </w:r>
      <w:r>
        <w:t>P</w:t>
      </w:r>
      <w:r>
        <w:rPr>
          <w:rFonts w:hint="eastAsia"/>
        </w:rPr>
        <w:t>hp校园+测试用例文档</w:t>
      </w:r>
    </w:p>
    <w:p>
      <w:pPr>
        <w:spacing w:line="300" w:lineRule="auto"/>
        <w:ind w:left="525"/>
      </w:pPr>
      <w:r>
        <w:tab/>
      </w:r>
      <w:r>
        <w:tab/>
      </w:r>
      <w:r>
        <w:t xml:space="preserve">   Php校园</w:t>
      </w:r>
      <w:r>
        <w:rPr>
          <w:rFonts w:hint="eastAsia"/>
        </w:rPr>
        <w:t>+</w:t>
      </w:r>
      <w:r>
        <w:t>系统测试总结报告</w:t>
      </w:r>
    </w:p>
    <w:p>
      <w:pPr>
        <w:spacing w:line="300" w:lineRule="auto"/>
        <w:ind w:left="525"/>
      </w:pPr>
      <w:r>
        <w:tab/>
      </w:r>
      <w:r>
        <w:tab/>
      </w:r>
      <w:r>
        <w:t xml:space="preserve">   Php校园</w:t>
      </w:r>
      <w:r>
        <w:rPr>
          <w:rFonts w:hint="eastAsia"/>
        </w:rPr>
        <w:t>+</w:t>
      </w:r>
      <w:r>
        <w:t>缺陷报告</w:t>
      </w:r>
    </w:p>
    <w:p>
      <w:pPr>
        <w:pStyle w:val="2"/>
      </w:pPr>
      <w:bookmarkStart w:id="8" w:name="_Toc232815739"/>
      <w:r>
        <w:rPr>
          <w:rFonts w:hint="eastAsia"/>
        </w:rPr>
        <w:t>测试计划</w:t>
      </w:r>
      <w:bookmarkEnd w:id="8"/>
    </w:p>
    <w:p>
      <w:pPr>
        <w:pStyle w:val="3"/>
      </w:pPr>
      <w:bookmarkStart w:id="9" w:name="_Toc232815740"/>
      <w:r>
        <w:rPr>
          <w:rFonts w:hint="eastAsia"/>
        </w:rPr>
        <w:t>测试环境</w:t>
      </w:r>
      <w:bookmarkEnd w:id="9"/>
    </w:p>
    <w:p>
      <w:pPr>
        <w:pStyle w:val="5"/>
      </w:pPr>
      <w:bookmarkStart w:id="10" w:name="_Toc232815741"/>
      <w:r>
        <w:rPr>
          <w:rFonts w:hint="eastAsia"/>
        </w:rPr>
        <w:t>软件</w:t>
      </w:r>
      <w:bookmarkEnd w:id="10"/>
    </w:p>
    <w:p>
      <w:pPr>
        <w:pStyle w:val="4"/>
      </w:pPr>
      <w:r>
        <w:t>前台</w:t>
      </w:r>
      <w:r>
        <w:rPr>
          <w:rFonts w:hint="eastAsia"/>
        </w:rPr>
        <w:t>：安转</w:t>
      </w:r>
      <w:r>
        <w:t>MySQL</w:t>
      </w:r>
    </w:p>
    <w:p>
      <w:pPr>
        <w:pStyle w:val="4"/>
      </w:pPr>
      <w:r>
        <w:tab/>
      </w:r>
      <w:r>
        <w:tab/>
      </w:r>
      <w:r>
        <w:t>手机端微信</w:t>
      </w:r>
    </w:p>
    <w:p>
      <w:pPr>
        <w:pStyle w:val="5"/>
      </w:pPr>
      <w:bookmarkStart w:id="11" w:name="_Toc232815742"/>
      <w:r>
        <w:rPr>
          <w:rFonts w:hint="eastAsia"/>
        </w:rPr>
        <w:t>硬件</w:t>
      </w:r>
      <w:bookmarkEnd w:id="11"/>
    </w:p>
    <w:p>
      <w:pPr>
        <w:pStyle w:val="4"/>
      </w:pPr>
      <w:r>
        <w:t>前台</w:t>
      </w:r>
      <w:r>
        <w:rPr>
          <w:rFonts w:hint="eastAsia"/>
        </w:rPr>
        <w:t>：</w:t>
      </w:r>
      <w:r>
        <w:t>手机</w:t>
      </w:r>
      <w:r>
        <w:rPr>
          <w:rFonts w:hint="eastAsia"/>
        </w:rPr>
        <w:t>、电脑</w:t>
      </w:r>
    </w:p>
    <w:p>
      <w:pPr>
        <w:pStyle w:val="5"/>
      </w:pPr>
      <w:r>
        <w:rPr>
          <w:rFonts w:hint="eastAsia"/>
        </w:rPr>
        <w:t>网络</w:t>
      </w:r>
    </w:p>
    <w:p>
      <w:pPr>
        <w:pStyle w:val="4"/>
      </w:pPr>
      <w:r>
        <w:t>宽带</w:t>
      </w:r>
      <w:r>
        <w:rPr>
          <w:rFonts w:hint="eastAsia"/>
        </w:rPr>
        <w:t>、</w:t>
      </w:r>
      <w:r>
        <w:t>无线</w:t>
      </w:r>
    </w:p>
    <w:p>
      <w:pPr>
        <w:pStyle w:val="3"/>
      </w:pPr>
      <w:bookmarkStart w:id="12" w:name="_Toc232815743"/>
      <w:r>
        <w:rPr>
          <w:rFonts w:hint="eastAsia"/>
        </w:rPr>
        <w:t>测试资源</w:t>
      </w:r>
      <w:bookmarkEnd w:id="12"/>
    </w:p>
    <w:tbl>
      <w:tblPr>
        <w:tblStyle w:val="36"/>
        <w:tblW w:w="9221" w:type="dxa"/>
        <w:tblInd w:w="6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1893"/>
        <w:gridCol w:w="5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51" w:type="dxa"/>
          </w:tcPr>
          <w:p>
            <w:pPr>
              <w:pStyle w:val="28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1893" w:type="dxa"/>
          </w:tcPr>
          <w:p>
            <w:pPr>
              <w:pStyle w:val="28"/>
              <w:ind w:left="0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5477" w:type="dxa"/>
          </w:tcPr>
          <w:p>
            <w:pPr>
              <w:pStyle w:val="28"/>
              <w:ind w:left="0"/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51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893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骆静静</w:t>
            </w:r>
          </w:p>
        </w:tc>
        <w:tc>
          <w:tcPr>
            <w:tcW w:w="5477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负责协调总体的进度，检查测试的进度，bug的数量，督促项目组修改bug，参与bug讨论，明确项目的需求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51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软件经理</w:t>
            </w:r>
          </w:p>
        </w:tc>
        <w:tc>
          <w:tcPr>
            <w:tcW w:w="1893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李雪</w:t>
            </w:r>
          </w:p>
        </w:tc>
        <w:tc>
          <w:tcPr>
            <w:tcW w:w="5477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负责协调开发人员修改bug，参与bug讨论，明确项目的需求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51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产品经理</w:t>
            </w:r>
          </w:p>
        </w:tc>
        <w:tc>
          <w:tcPr>
            <w:tcW w:w="1893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孙池晔</w:t>
            </w:r>
          </w:p>
        </w:tc>
        <w:tc>
          <w:tcPr>
            <w:tcW w:w="5477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参与bug进行讨论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51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1893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安垒、骆静静</w:t>
            </w:r>
            <w:r>
              <w:rPr>
                <w:rFonts w:hint="eastAsia"/>
                <w:lang w:eastAsia="zh-CN"/>
              </w:rPr>
              <w:t>，高小力</w:t>
            </w:r>
          </w:p>
        </w:tc>
        <w:tc>
          <w:tcPr>
            <w:tcW w:w="5477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负责修改bug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测试管理</w:t>
            </w:r>
          </w:p>
        </w:tc>
        <w:tc>
          <w:tcPr>
            <w:tcW w:w="1893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尤燕飞</w:t>
            </w:r>
          </w:p>
        </w:tc>
        <w:tc>
          <w:tcPr>
            <w:tcW w:w="5477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负责编写整体的测试计划，反馈测试进度和bug情况，协调bug 修改的进度，软件测试，参与bug 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93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黄桃源、尤燕飞</w:t>
            </w:r>
          </w:p>
        </w:tc>
        <w:tc>
          <w:tcPr>
            <w:tcW w:w="5477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根据测试计划，编写测试用例，软件测试，反馈测试进度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93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黄桃源、尤燕飞</w:t>
            </w:r>
          </w:p>
        </w:tc>
        <w:tc>
          <w:tcPr>
            <w:tcW w:w="5477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具体xxxx模块的测试或xxxx功能点测试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pStyle w:val="28"/>
              <w:ind w:left="0"/>
            </w:pPr>
            <w:r>
              <w:t>……</w:t>
            </w:r>
          </w:p>
        </w:tc>
        <w:tc>
          <w:tcPr>
            <w:tcW w:w="1893" w:type="dxa"/>
          </w:tcPr>
          <w:p>
            <w:pPr>
              <w:pStyle w:val="28"/>
              <w:ind w:left="0"/>
            </w:pPr>
            <w:r>
              <w:t>……</w:t>
            </w:r>
          </w:p>
        </w:tc>
        <w:tc>
          <w:tcPr>
            <w:tcW w:w="5477" w:type="dxa"/>
          </w:tcPr>
          <w:p>
            <w:pPr>
              <w:pStyle w:val="28"/>
              <w:ind w:left="0"/>
            </w:pPr>
            <w:r>
              <w:t>……</w:t>
            </w:r>
          </w:p>
        </w:tc>
      </w:tr>
    </w:tbl>
    <w:p>
      <w:pPr>
        <w:pStyle w:val="28"/>
        <w:ind w:left="0"/>
        <w:rPr>
          <w:color w:val="FF0000"/>
        </w:rPr>
      </w:pPr>
      <w:r>
        <w:rPr>
          <w:rFonts w:hint="eastAsia"/>
          <w:color w:val="FF0000"/>
        </w:rPr>
        <w:t xml:space="preserve">           </w:t>
      </w:r>
    </w:p>
    <w:p>
      <w:pPr>
        <w:pStyle w:val="3"/>
      </w:pPr>
      <w:bookmarkStart w:id="13" w:name="_Toc232815744"/>
      <w:r>
        <w:rPr>
          <w:rFonts w:hint="eastAsia"/>
        </w:rPr>
        <w:t>测试进度</w:t>
      </w:r>
      <w:bookmarkEnd w:id="13"/>
    </w:p>
    <w:tbl>
      <w:tblPr>
        <w:tblStyle w:val="36"/>
        <w:tblW w:w="78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2"/>
        <w:gridCol w:w="1705"/>
        <w:gridCol w:w="1314"/>
        <w:gridCol w:w="1436"/>
        <w:gridCol w:w="1123"/>
        <w:gridCol w:w="1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测试模块</w:t>
            </w:r>
          </w:p>
        </w:tc>
        <w:tc>
          <w:tcPr>
            <w:tcW w:w="1705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计划开始时间</w:t>
            </w:r>
          </w:p>
        </w:tc>
        <w:tc>
          <w:tcPr>
            <w:tcW w:w="1314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计划用时</w:t>
            </w:r>
          </w:p>
        </w:tc>
        <w:tc>
          <w:tcPr>
            <w:tcW w:w="1436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实际用时</w:t>
            </w:r>
          </w:p>
        </w:tc>
        <w:tc>
          <w:tcPr>
            <w:tcW w:w="1109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测试人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前台</w:t>
            </w:r>
          </w:p>
        </w:tc>
        <w:tc>
          <w:tcPr>
            <w:tcW w:w="170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color w:val="000000"/>
              </w:rPr>
              <w:t>20</w:t>
            </w:r>
            <w:r>
              <w:rPr>
                <w:rFonts w:hint="eastAsia"/>
                <w:color w:val="000000"/>
              </w:rPr>
              <w:t>16-</w:t>
            </w:r>
            <w:r>
              <w:rPr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9</w:t>
            </w: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45天</w:t>
            </w: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color w:val="000000"/>
              </w:rPr>
              <w:t>2016</w:t>
            </w:r>
            <w:r>
              <w:rPr>
                <w:rFonts w:hint="eastAsia"/>
                <w:color w:val="000000"/>
              </w:rPr>
              <w:t>16-</w:t>
            </w:r>
            <w:r>
              <w:rPr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9</w:t>
            </w: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44天</w:t>
            </w:r>
          </w:p>
        </w:tc>
        <w:tc>
          <w:tcPr>
            <w:tcW w:w="1109" w:type="dxa"/>
          </w:tcPr>
          <w:p>
            <w:r>
              <w:rPr>
                <w:rFonts w:hint="eastAsia"/>
                <w:spacing w:val="-3"/>
              </w:rPr>
              <w:t>尤燕飞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后台</w:t>
            </w:r>
          </w:p>
        </w:tc>
        <w:tc>
          <w:tcPr>
            <w:tcW w:w="170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color w:val="000000"/>
              </w:rPr>
              <w:t>16-</w:t>
            </w:r>
            <w:r>
              <w:rPr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26</w:t>
            </w: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45天</w:t>
            </w: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color w:val="000000"/>
              </w:rPr>
              <w:t>16-</w:t>
            </w:r>
            <w:r>
              <w:rPr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26</w:t>
            </w: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44天</w:t>
            </w:r>
          </w:p>
        </w:tc>
        <w:tc>
          <w:tcPr>
            <w:tcW w:w="1109" w:type="dxa"/>
          </w:tcPr>
          <w:p>
            <w:r>
              <w:rPr>
                <w:rFonts w:hint="eastAsia"/>
                <w:spacing w:val="-3"/>
              </w:rPr>
              <w:t>黄桃源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回归测试时间</w:t>
            </w:r>
          </w:p>
        </w:tc>
        <w:tc>
          <w:tcPr>
            <w:tcW w:w="1705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开始时间：2016年-</w:t>
            </w:r>
            <w:r>
              <w:rPr>
                <w:spacing w:val="-3"/>
              </w:rPr>
              <w:t>12月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20号</w:t>
            </w:r>
          </w:p>
        </w:tc>
        <w:tc>
          <w:tcPr>
            <w:tcW w:w="1314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结束时间</w:t>
            </w:r>
          </w:p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2016年-</w:t>
            </w:r>
            <w:r>
              <w:rPr>
                <w:spacing w:val="-3"/>
              </w:rPr>
              <w:t>12月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27号</w:t>
            </w:r>
          </w:p>
        </w:tc>
        <w:tc>
          <w:tcPr>
            <w:tcW w:w="1436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实际开始时间：：2016年-</w:t>
            </w:r>
            <w:r>
              <w:rPr>
                <w:spacing w:val="-3"/>
              </w:rPr>
              <w:t>12月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20号</w:t>
            </w:r>
          </w:p>
        </w:tc>
        <w:tc>
          <w:tcPr>
            <w:tcW w:w="11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结束时间：：2016年-</w:t>
            </w:r>
            <w:r>
              <w:rPr>
                <w:spacing w:val="-3"/>
              </w:rPr>
              <w:t>12月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20号</w:t>
            </w:r>
          </w:p>
        </w:tc>
        <w:tc>
          <w:tcPr>
            <w:tcW w:w="1109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XXXX</w:t>
            </w:r>
            <w:r>
              <w:t>-XX-XX</w:t>
            </w:r>
          </w:p>
        </w:tc>
        <w:tc>
          <w:tcPr>
            <w:tcW w:w="1314" w:type="dxa"/>
          </w:tcPr>
          <w:p/>
        </w:tc>
        <w:tc>
          <w:tcPr>
            <w:tcW w:w="1436" w:type="dxa"/>
          </w:tcPr>
          <w:p/>
        </w:tc>
        <w:tc>
          <w:tcPr>
            <w:tcW w:w="11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</w:tr>
    </w:tbl>
    <w:p>
      <w:pPr>
        <w:pStyle w:val="3"/>
      </w:pPr>
      <w:bookmarkStart w:id="14" w:name="_Toc232815745"/>
      <w:r>
        <w:rPr>
          <w:rFonts w:hint="eastAsia"/>
        </w:rPr>
        <w:t>通过准则</w:t>
      </w:r>
      <w:bookmarkEnd w:id="14"/>
    </w:p>
    <w:p>
      <w:pPr>
        <w:pStyle w:val="28"/>
        <w:ind w:leftChars="250"/>
      </w:pPr>
      <w:r>
        <w:t>完成前</w:t>
      </w:r>
      <w:r>
        <w:rPr>
          <w:rFonts w:hint="eastAsia"/>
        </w:rPr>
        <w:t>、</w:t>
      </w:r>
      <w:r>
        <w:t>后台所有抓取信息准确性和一致性测试</w:t>
      </w:r>
      <w:r>
        <w:rPr>
          <w:rFonts w:hint="eastAsia"/>
        </w:rPr>
        <w:t>，</w:t>
      </w:r>
      <w:r>
        <w:t>功能性测试测试</w:t>
      </w:r>
    </w:p>
    <w:p>
      <w:pPr>
        <w:pStyle w:val="2"/>
      </w:pPr>
      <w:bookmarkStart w:id="15" w:name="_Toc232815746"/>
      <w:r>
        <w:rPr>
          <w:rFonts w:hint="eastAsia"/>
        </w:rPr>
        <w:t>测试方案</w:t>
      </w:r>
      <w:bookmarkEnd w:id="15"/>
    </w:p>
    <w:p>
      <w:pPr>
        <w:pStyle w:val="3"/>
      </w:pPr>
      <w:bookmarkStart w:id="16" w:name="_Toc232815747"/>
      <w:r>
        <w:rPr>
          <w:rFonts w:hint="eastAsia"/>
        </w:rPr>
        <w:t>测试策略</w:t>
      </w:r>
      <w:bookmarkEnd w:id="16"/>
    </w:p>
    <w:p>
      <w:pPr>
        <w:pStyle w:val="4"/>
        <w:numPr>
          <w:ilvl w:val="1"/>
          <w:numId w:val="6"/>
        </w:numPr>
        <w:tabs>
          <w:tab w:val="clear" w:pos="1365"/>
        </w:tabs>
        <w:ind w:left="993" w:hanging="426"/>
        <w:rPr>
          <w:b/>
        </w:rPr>
      </w:pPr>
      <w:r>
        <w:rPr>
          <w:rFonts w:hint="eastAsia"/>
          <w:b/>
        </w:rPr>
        <w:t>版本发布策略：</w:t>
      </w:r>
    </w:p>
    <w:p>
      <w:pPr>
        <w:pStyle w:val="4"/>
        <w:numPr>
          <w:ilvl w:val="2"/>
          <w:numId w:val="6"/>
        </w:numPr>
      </w:pPr>
      <w:r>
        <w:rPr>
          <w:rFonts w:hint="eastAsia"/>
        </w:rPr>
        <w:t>原则1：原则上要求项目组10天发布一次版本，版本要求在下班前完成发布</w:t>
      </w:r>
    </w:p>
    <w:p>
      <w:pPr>
        <w:pStyle w:val="4"/>
        <w:numPr>
          <w:ilvl w:val="2"/>
          <w:numId w:val="6"/>
        </w:numPr>
      </w:pPr>
      <w:r>
        <w:rPr>
          <w:rFonts w:hint="eastAsia"/>
        </w:rPr>
        <w:t>原则2：对新模块的积累，估计到5至7天的工作量时，可以要求项目组发布版本</w:t>
      </w:r>
    </w:p>
    <w:p>
      <w:pPr>
        <w:pStyle w:val="4"/>
        <w:numPr>
          <w:ilvl w:val="2"/>
          <w:numId w:val="6"/>
        </w:numPr>
      </w:pPr>
      <w:r>
        <w:rPr>
          <w:rFonts w:hint="eastAsia"/>
        </w:rPr>
        <w:t>原则3：对bug解决率的要求，阻塞级别的bug全部解决，所有A类bug解决率到100%，所有B类bug 的解决率为80%， 如不达到这一标准，可以请项目组解决bug后提交版本</w:t>
      </w:r>
    </w:p>
    <w:p>
      <w:pPr>
        <w:pStyle w:val="4"/>
        <w:numPr>
          <w:ilvl w:val="2"/>
          <w:numId w:val="6"/>
        </w:numPr>
      </w:pPr>
      <w:r>
        <w:rPr>
          <w:rFonts w:hint="eastAsia"/>
        </w:rPr>
        <w:t>原则4：规定的所有测试内容都已经完成测试，可以请项目组提交bug</w:t>
      </w:r>
    </w:p>
    <w:p>
      <w:pPr>
        <w:numPr>
          <w:ilvl w:val="0"/>
          <w:numId w:val="7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b/>
          <w:spacing w:val="-3"/>
        </w:rPr>
        <w:t>阶段测试策略</w:t>
      </w:r>
      <w:r>
        <w:rPr>
          <w:rFonts w:hint="eastAsia"/>
          <w:spacing w:val="-3"/>
        </w:rPr>
        <w:t>：</w:t>
      </w:r>
    </w:p>
    <w:p>
      <w:pPr>
        <w:tabs>
          <w:tab w:val="left" w:pos="-720"/>
        </w:tabs>
        <w:suppressAutoHyphens/>
        <w:spacing w:line="300" w:lineRule="auto"/>
        <w:ind w:left="931"/>
        <w:rPr>
          <w:spacing w:val="-3"/>
        </w:rPr>
      </w:pPr>
      <w:r>
        <w:rPr>
          <w:rFonts w:hint="eastAsia"/>
          <w:spacing w:val="-3"/>
        </w:rPr>
        <w:t>具体测试分为：</w:t>
      </w:r>
    </w:p>
    <w:p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自测报告验证阶段：根据程序员提交的自测报告，验证自测报告的正确性，获得版本提交正确率，如果不符合，不启动测试工作</w:t>
      </w:r>
    </w:p>
    <w:p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需求验证阶段：根据测试计划中的需求描述，验证需求是否符合，提交是否符合需求实现类型的bug，获得需求符合度</w:t>
      </w:r>
    </w:p>
    <w:p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流程测试阶段：重点在于验证软件流程符合需求的要求</w:t>
      </w:r>
    </w:p>
    <w:p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模块功能测试阶段：重在在于验证软件的各项功能在正确的操作下是否正确</w:t>
      </w:r>
    </w:p>
    <w:p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即兴测试阶段：重点在于设计各种的用例，发现软件在使用中的各种错误</w:t>
      </w:r>
    </w:p>
    <w:p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回归测试阶段：重点在于验证bug修改的正确性，及关联的bug</w:t>
      </w:r>
    </w:p>
    <w:p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压力测试阶段：重点通过使用一些工具，验证软件在大批量数据及大批用户并发使用的情况下的性能</w:t>
      </w:r>
    </w:p>
    <w:p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确认测试阶段：对于公司的某些项目，配合实施部门对软件产品进行确认测试</w:t>
      </w:r>
    </w:p>
    <w:p>
      <w:pPr>
        <w:numPr>
          <w:ilvl w:val="0"/>
          <w:numId w:val="9"/>
        </w:numPr>
        <w:tabs>
          <w:tab w:val="left" w:pos="-720"/>
        </w:tabs>
        <w:suppressAutoHyphens/>
        <w:spacing w:line="300" w:lineRule="auto"/>
        <w:rPr>
          <w:b/>
          <w:spacing w:val="-3"/>
        </w:rPr>
      </w:pPr>
      <w:r>
        <w:rPr>
          <w:rFonts w:hint="eastAsia"/>
          <w:b/>
          <w:spacing w:val="-3"/>
        </w:rPr>
        <w:t>测试工具策略</w:t>
      </w:r>
    </w:p>
    <w:p>
      <w:pPr>
        <w:tabs>
          <w:tab w:val="left" w:pos="-720"/>
        </w:tabs>
        <w:suppressAutoHyphens/>
        <w:spacing w:line="300" w:lineRule="auto"/>
        <w:ind w:left="945"/>
        <w:rPr>
          <w:spacing w:val="-3"/>
        </w:rPr>
      </w:pPr>
      <w:r>
        <w:rPr>
          <w:rFonts w:hint="eastAsia"/>
          <w:spacing w:val="-3"/>
        </w:rPr>
        <w:t>本次测试采用Bugfree测试工具跟踪解决bug。</w:t>
      </w:r>
    </w:p>
    <w:p>
      <w:pPr>
        <w:pStyle w:val="3"/>
      </w:pPr>
      <w:bookmarkStart w:id="17" w:name="_Toc232815748"/>
      <w:r>
        <w:rPr>
          <w:rFonts w:hint="eastAsia"/>
        </w:rPr>
        <w:t>测试范围</w:t>
      </w:r>
      <w:bookmarkEnd w:id="17"/>
    </w:p>
    <w:tbl>
      <w:tblPr>
        <w:tblStyle w:val="36"/>
        <w:tblW w:w="102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2424"/>
        <w:gridCol w:w="2994"/>
        <w:gridCol w:w="3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7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主模块</w:t>
            </w:r>
          </w:p>
        </w:tc>
        <w:tc>
          <w:tcPr>
            <w:tcW w:w="2424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子模块</w:t>
            </w:r>
          </w:p>
        </w:tc>
        <w:tc>
          <w:tcPr>
            <w:tcW w:w="2994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功能点</w:t>
            </w: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子功能点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06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</w:rPr>
            </w:pPr>
            <w:r>
              <w:rPr>
                <w:rFonts w:ascii="宋体"/>
              </w:rPr>
              <w:t>后台</w:t>
            </w:r>
          </w:p>
        </w:tc>
        <w:tc>
          <w:tcPr>
            <w:tcW w:w="2424" w:type="dxa"/>
            <w:vMerge w:val="restart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管理员模块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发布的管理，用户的评价，商品的审核，兼职的审核，发布者找回密码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添加，修改，删除，认证发布者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067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lang w:eastAsia="zh-CN"/>
              </w:rPr>
            </w:pPr>
          </w:p>
        </w:tc>
        <w:tc>
          <w:tcPr>
            <w:tcW w:w="2994" w:type="dxa"/>
            <w:vMerge w:val="continue"/>
            <w:tcBorders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删除评价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067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lang w:eastAsia="zh-CN"/>
              </w:rPr>
            </w:pPr>
          </w:p>
        </w:tc>
        <w:tc>
          <w:tcPr>
            <w:tcW w:w="2994" w:type="dxa"/>
            <w:vMerge w:val="continue"/>
            <w:tcBorders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商品的审核，删除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067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</w:tc>
        <w:tc>
          <w:tcPr>
            <w:tcW w:w="2424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eastAsia="zh-CN"/>
              </w:rPr>
            </w:pPr>
          </w:p>
        </w:tc>
        <w:tc>
          <w:tcPr>
            <w:tcW w:w="2994" w:type="dxa"/>
            <w:vMerge w:val="continue"/>
            <w:tcBorders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兼职的审核，删除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067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</w:tc>
        <w:tc>
          <w:tcPr>
            <w:tcW w:w="2424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eastAsia="zh-CN"/>
              </w:rPr>
            </w:pPr>
          </w:p>
        </w:tc>
        <w:tc>
          <w:tcPr>
            <w:tcW w:w="2994" w:type="dxa"/>
            <w:vMerge w:val="continue"/>
            <w:tcBorders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想找回密码的发布人的信息的显示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067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</w:tc>
        <w:tc>
          <w:tcPr>
            <w:tcW w:w="2424" w:type="dxa"/>
            <w:vMerge w:val="restart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商家模块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商品信息</w:t>
            </w:r>
            <w:r>
              <w:rPr>
                <w:rFonts w:hint="eastAsia" w:ascii="宋体"/>
              </w:rPr>
              <w:t>、</w:t>
            </w:r>
            <w:r>
              <w:rPr>
                <w:rFonts w:ascii="宋体"/>
              </w:rPr>
              <w:t>店家信息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</w:rPr>
              <w:t>添加、</w:t>
            </w:r>
            <w:r>
              <w:rPr>
                <w:rFonts w:hint="eastAsia" w:ascii="宋体"/>
                <w:lang w:eastAsia="zh-CN"/>
              </w:rPr>
              <w:t>软</w:t>
            </w:r>
            <w:r>
              <w:rPr>
                <w:rFonts w:hint="eastAsia" w:ascii="宋体"/>
              </w:rPr>
              <w:t>删除商品</w:t>
            </w:r>
            <w:r>
              <w:rPr>
                <w:rFonts w:hint="eastAsia" w:ascii="宋体"/>
                <w:lang w:eastAsia="zh-CN"/>
              </w:rPr>
              <w:t>种类</w:t>
            </w:r>
          </w:p>
          <w:p>
            <w:pPr>
              <w:spacing w:line="30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添加、修改、</w:t>
            </w:r>
            <w:r>
              <w:rPr>
                <w:rFonts w:hint="eastAsia" w:ascii="宋体"/>
                <w:lang w:eastAsia="zh-CN"/>
              </w:rPr>
              <w:t>软</w:t>
            </w:r>
            <w:r>
              <w:rPr>
                <w:rFonts w:hint="eastAsia" w:ascii="宋体"/>
              </w:rPr>
              <w:t>删除</w:t>
            </w:r>
            <w:r>
              <w:rPr>
                <w:rFonts w:hint="eastAsia" w:ascii="宋体"/>
                <w:lang w:eastAsia="zh-CN"/>
              </w:rPr>
              <w:t>商品</w:t>
            </w:r>
            <w:r>
              <w:rPr>
                <w:rFonts w:hint="eastAsia" w:ascii="宋体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1067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查看、修改店家信息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67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兼职模块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兼职发布人信息</w:t>
            </w:r>
            <w:r>
              <w:rPr>
                <w:rFonts w:hint="eastAsia" w:ascii="宋体"/>
              </w:rPr>
              <w:t>、</w:t>
            </w:r>
            <w:r>
              <w:rPr>
                <w:rFonts w:ascii="宋体"/>
              </w:rPr>
              <w:t>兼职信息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添加、修改、</w:t>
            </w:r>
            <w:r>
              <w:rPr>
                <w:rFonts w:hint="eastAsia" w:ascii="宋体"/>
                <w:lang w:eastAsia="zh-CN"/>
              </w:rPr>
              <w:t>软</w:t>
            </w:r>
            <w:r>
              <w:rPr>
                <w:rFonts w:hint="eastAsia" w:ascii="宋体"/>
              </w:rPr>
              <w:t>删除兼职信息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修改兼职发布人信息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理发模块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/>
              </w:rPr>
            </w:pPr>
            <w:r>
              <w:rPr>
                <w:rFonts w:ascii="宋体"/>
              </w:rPr>
              <w:t>理发店铺信息</w:t>
            </w:r>
            <w:r>
              <w:rPr>
                <w:rFonts w:hint="eastAsia" w:ascii="宋体"/>
              </w:rPr>
              <w:t>、</w:t>
            </w:r>
            <w:r>
              <w:rPr>
                <w:rFonts w:ascii="宋体"/>
              </w:rPr>
              <w:t>理发预约信息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</w:rPr>
            </w:pPr>
            <w:r>
              <w:rPr>
                <w:rFonts w:ascii="宋体"/>
              </w:rPr>
              <w:t>添加</w:t>
            </w:r>
            <w:r>
              <w:rPr>
                <w:rFonts w:hint="eastAsia" w:ascii="宋体"/>
              </w:rPr>
              <w:t>、</w:t>
            </w:r>
            <w:r>
              <w:rPr>
                <w:rFonts w:ascii="宋体"/>
              </w:rPr>
              <w:t>修改</w:t>
            </w:r>
            <w:r>
              <w:rPr>
                <w:rFonts w:hint="eastAsia" w:ascii="宋体"/>
              </w:rPr>
              <w:t>、</w:t>
            </w:r>
            <w:r>
              <w:rPr>
                <w:rFonts w:hint="eastAsia" w:ascii="宋体"/>
                <w:lang w:eastAsia="zh-CN"/>
              </w:rPr>
              <w:t>软</w:t>
            </w:r>
            <w:r>
              <w:rPr>
                <w:rFonts w:ascii="宋体"/>
              </w:rPr>
              <w:t>删除理发预约信息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添加</w:t>
            </w:r>
            <w:r>
              <w:rPr>
                <w:rFonts w:hint="eastAsia" w:ascii="宋体"/>
              </w:rPr>
              <w:t>、</w:t>
            </w:r>
            <w:r>
              <w:rPr>
                <w:rFonts w:ascii="宋体"/>
              </w:rPr>
              <w:t>修改</w:t>
            </w:r>
            <w:r>
              <w:rPr>
                <w:rFonts w:hint="eastAsia" w:ascii="宋体"/>
              </w:rPr>
              <w:t>、</w:t>
            </w:r>
            <w:r>
              <w:rPr>
                <w:rFonts w:hint="eastAsia" w:ascii="宋体"/>
                <w:lang w:eastAsia="zh-CN"/>
              </w:rPr>
              <w:t>软</w:t>
            </w:r>
            <w:r>
              <w:rPr>
                <w:rFonts w:ascii="宋体"/>
              </w:rPr>
              <w:t>删除理发预约时间信息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</w:rPr>
            </w:pPr>
            <w:r>
              <w:rPr>
                <w:rFonts w:ascii="宋体"/>
              </w:rPr>
              <w:t>查看</w:t>
            </w:r>
            <w:r>
              <w:rPr>
                <w:rFonts w:hint="eastAsia" w:ascii="宋体"/>
              </w:rPr>
              <w:t>、</w:t>
            </w:r>
            <w:r>
              <w:rPr>
                <w:rFonts w:ascii="宋体"/>
              </w:rPr>
              <w:t>修改店铺信息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  <w:jc w:val="center"/>
        </w:trPr>
        <w:tc>
          <w:tcPr>
            <w:tcW w:w="1067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前台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商家模块</w:t>
            </w:r>
          </w:p>
        </w:tc>
        <w:tc>
          <w:tcPr>
            <w:tcW w:w="2994" w:type="dxa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加入购物车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加入购物车</w:t>
            </w:r>
            <w:r>
              <w:rPr>
                <w:rFonts w:hint="eastAsia" w:ascii="宋体"/>
                <w:lang w:eastAsia="zh-CN"/>
              </w:rPr>
              <w:t>，删除购物车信息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67" w:type="dxa"/>
            <w:vMerge w:val="continue"/>
            <w:tcBorders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>
            <w:pPr>
              <w:spacing w:line="30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结算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取消</w:t>
            </w:r>
            <w:r>
              <w:rPr>
                <w:rFonts w:hint="eastAsia" w:ascii="宋体"/>
              </w:rPr>
              <w:t>、</w:t>
            </w:r>
            <w:r>
              <w:rPr>
                <w:rFonts w:ascii="宋体"/>
              </w:rPr>
              <w:t>提交订</w:t>
            </w:r>
            <w:r>
              <w:rPr>
                <w:rFonts w:hint="eastAsia" w:ascii="宋体"/>
                <w:lang w:eastAsia="zh-CN"/>
              </w:rPr>
              <w:t>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67" w:type="dxa"/>
            <w:vMerge w:val="continue"/>
            <w:tcBorders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</w:rPr>
            </w:pPr>
            <w:r>
              <w:rPr>
                <w:rFonts w:ascii="宋体"/>
              </w:rPr>
              <w:t>兼职模块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兼职预约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提交预约订单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  <w:jc w:val="center"/>
        </w:trPr>
        <w:tc>
          <w:tcPr>
            <w:tcW w:w="1067" w:type="dxa"/>
            <w:vMerge w:val="continue"/>
            <w:tcBorders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取消订单</w:t>
            </w:r>
            <w:r>
              <w:rPr>
                <w:rFonts w:hint="eastAsia" w:ascii="宋体"/>
                <w:lang w:eastAsia="zh-CN"/>
              </w:rPr>
              <w:t>，拒绝录用，软删除订单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  <w:jc w:val="center"/>
        </w:trPr>
        <w:tc>
          <w:tcPr>
            <w:tcW w:w="1067" w:type="dxa"/>
            <w:vMerge w:val="continue"/>
            <w:tcBorders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</w:rPr>
            </w:pPr>
            <w:r>
              <w:rPr>
                <w:rFonts w:ascii="宋体"/>
              </w:rPr>
              <w:t>理发模块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理发预约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</w:rPr>
            </w:pPr>
            <w:r>
              <w:rPr>
                <w:rFonts w:ascii="宋体"/>
              </w:rPr>
              <w:t>选择理发时间</w:t>
            </w:r>
            <w:r>
              <w:rPr>
                <w:rFonts w:hint="eastAsia" w:ascii="宋体"/>
              </w:rPr>
              <w:t>、</w:t>
            </w:r>
            <w:r>
              <w:rPr>
                <w:rFonts w:ascii="宋体"/>
              </w:rPr>
              <w:t>预约类型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  <w:jc w:val="center"/>
        </w:trPr>
        <w:tc>
          <w:tcPr>
            <w:tcW w:w="1067" w:type="dxa"/>
            <w:vMerge w:val="continue"/>
            <w:tcBorders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eastAsia="zh-CN"/>
              </w:rPr>
              <w:t>选择推迟</w:t>
            </w:r>
            <w:r>
              <w:rPr>
                <w:rFonts w:hint="eastAsia" w:ascii="宋体"/>
                <w:lang w:val="en-US" w:eastAsia="zh-CN"/>
              </w:rPr>
              <w:t>10分钟</w:t>
            </w:r>
            <w:r>
              <w:rPr>
                <w:rFonts w:hint="eastAsia" w:ascii="宋体"/>
              </w:rPr>
              <w:t>、</w:t>
            </w:r>
            <w:r>
              <w:rPr>
                <w:rFonts w:ascii="宋体"/>
              </w:rPr>
              <w:t>取消订单</w:t>
            </w:r>
            <w:r>
              <w:rPr>
                <w:rFonts w:hint="eastAsia" w:ascii="宋体"/>
                <w:lang w:eastAsia="zh-CN"/>
              </w:rPr>
              <w:t>，软删除订单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  <w:jc w:val="center"/>
        </w:trPr>
        <w:tc>
          <w:tcPr>
            <w:tcW w:w="1067" w:type="dxa"/>
            <w:vMerge w:val="continue"/>
            <w:tcBorders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个人信息模块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地址的管理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添加删除地址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  <w:jc w:val="center"/>
        </w:trPr>
        <w:tc>
          <w:tcPr>
            <w:tcW w:w="1067" w:type="dxa"/>
            <w:vMerge w:val="continue"/>
            <w:tcBorders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tcBorders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tcBorders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设置默认地址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  <w:jc w:val="center"/>
        </w:trPr>
        <w:tc>
          <w:tcPr>
            <w:tcW w:w="1067" w:type="dxa"/>
            <w:vMerge w:val="continue"/>
            <w:tcBorders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tcBorders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订单的管理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商品，兼职，理发预约订单状态的修改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  <w:jc w:val="center"/>
        </w:trPr>
        <w:tc>
          <w:tcPr>
            <w:tcW w:w="1067" w:type="dxa"/>
            <w:vMerge w:val="continue"/>
            <w:tcBorders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tcBorders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tcBorders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商品，兼职，理发预约订单的删除</w:t>
            </w:r>
          </w:p>
        </w:tc>
      </w:tr>
    </w:tbl>
    <w:p>
      <w:pPr>
        <w:pStyle w:val="41"/>
        <w:ind w:left="780" w:firstLine="0" w:firstLineChars="0"/>
        <w:rPr>
          <w:rFonts w:hint="eastAsia"/>
        </w:rPr>
      </w:pPr>
    </w:p>
    <w:p>
      <w:pPr>
        <w:rPr>
          <w:spacing w:val="-3"/>
        </w:rPr>
      </w:pPr>
    </w:p>
    <w:p>
      <w:pPr>
        <w:pStyle w:val="3"/>
      </w:pPr>
      <w:bookmarkStart w:id="18" w:name="_Toc232815749"/>
      <w:r>
        <w:rPr>
          <w:rFonts w:hint="eastAsia"/>
        </w:rPr>
        <w:t>测试风险分析</w:t>
      </w:r>
      <w:bookmarkEnd w:id="18"/>
    </w:p>
    <w:p>
      <w:pPr>
        <w:pStyle w:val="4"/>
      </w:pPr>
      <w:r>
        <w:t>时间风险</w:t>
      </w:r>
      <w:r>
        <w:rPr>
          <w:rFonts w:hint="eastAsia"/>
        </w:rPr>
        <w:t>：测试时间段、任务重</w:t>
      </w:r>
    </w:p>
    <w:p>
      <w:pPr>
        <w:pStyle w:val="4"/>
      </w:pPr>
      <w:r>
        <w:t>成员风险</w:t>
      </w:r>
      <w:r>
        <w:rPr>
          <w:rFonts w:hint="eastAsia"/>
        </w:rPr>
        <w:t>：功能开发尚未完全结束，人员紧张</w:t>
      </w:r>
    </w:p>
    <w:p>
      <w:pPr>
        <w:pStyle w:val="4"/>
        <w:rPr>
          <w:rFonts w:hint="eastAsia"/>
        </w:rPr>
      </w:pPr>
      <w:r>
        <w:t>进度风险</w:t>
      </w:r>
      <w:r>
        <w:rPr>
          <w:rFonts w:hint="eastAsia"/>
        </w:rPr>
        <w:t>：距离结束时间近</w:t>
      </w:r>
    </w:p>
    <w:p>
      <w:pPr>
        <w:pStyle w:val="3"/>
      </w:pPr>
      <w:bookmarkStart w:id="19" w:name="_Toc232815750"/>
      <w:r>
        <w:rPr>
          <w:rFonts w:hint="eastAsia"/>
        </w:rPr>
        <w:t>测试方法</w:t>
      </w:r>
      <w:bookmarkEnd w:id="19"/>
    </w:p>
    <w:p>
      <w:pPr>
        <w:pStyle w:val="4"/>
        <w:rPr>
          <w:rFonts w:hint="eastAsia"/>
        </w:rPr>
      </w:pPr>
      <w:r>
        <w:t>黑盒测试</w:t>
      </w:r>
      <w:r>
        <w:rPr>
          <w:rFonts w:hint="eastAsia"/>
        </w:rPr>
        <w:t>与</w:t>
      </w:r>
      <w:r>
        <w:rPr>
          <w:rFonts w:hint="eastAsia"/>
          <w:lang w:eastAsia="zh-CN"/>
        </w:rPr>
        <w:t>白盒</w:t>
      </w:r>
      <w:r>
        <w:rPr>
          <w:rFonts w:hint="eastAsia"/>
        </w:rPr>
        <w:t>测试相结合的测试方法</w:t>
      </w:r>
    </w:p>
    <w:p>
      <w:pPr>
        <w:pStyle w:val="3"/>
      </w:pPr>
      <w:bookmarkStart w:id="20" w:name="_Toc232815751"/>
      <w:r>
        <w:rPr>
          <w:rFonts w:hint="eastAsia"/>
        </w:rPr>
        <w:t>测试重点</w:t>
      </w:r>
      <w:bookmarkEnd w:id="20"/>
    </w:p>
    <w:p>
      <w:pPr>
        <w:pStyle w:val="4"/>
      </w:pPr>
      <w:r>
        <w:t>测试前后台页面中从数据库中抓取内容的准确性</w:t>
      </w:r>
      <w:r>
        <w:rPr>
          <w:rFonts w:hint="eastAsia"/>
        </w:rPr>
        <w:t>、</w:t>
      </w:r>
      <w:r>
        <w:t>实时性</w:t>
      </w:r>
      <w:r>
        <w:rPr>
          <w:rFonts w:hint="eastAsia"/>
        </w:rPr>
        <w:t>、</w:t>
      </w:r>
      <w:r>
        <w:t>一致性</w:t>
      </w:r>
      <w:r>
        <w:rPr>
          <w:rFonts w:hint="eastAsia"/>
        </w:rPr>
        <w:t>；</w:t>
      </w:r>
    </w:p>
    <w:p>
      <w:pPr>
        <w:pStyle w:val="4"/>
      </w:pPr>
      <w:r>
        <w:t>测试前后台页面中向数据库提交数据的准确性</w:t>
      </w:r>
      <w:r>
        <w:rPr>
          <w:rFonts w:hint="eastAsia"/>
        </w:rPr>
        <w:t>、</w:t>
      </w:r>
      <w:r>
        <w:t>规范性</w:t>
      </w:r>
    </w:p>
    <w:p>
      <w:pPr>
        <w:pStyle w:val="4"/>
        <w:rPr>
          <w:rFonts w:hint="eastAsia"/>
        </w:rPr>
      </w:pPr>
      <w:r>
        <w:t>测试前后台页面中各个模块功能是否实现</w:t>
      </w:r>
    </w:p>
    <w:p>
      <w:pPr>
        <w:pStyle w:val="3"/>
      </w:pPr>
      <w:bookmarkStart w:id="21" w:name="_Toc232815752"/>
      <w:r>
        <w:rPr>
          <w:rFonts w:hint="eastAsia"/>
        </w:rPr>
        <w:t>测试准备</w:t>
      </w:r>
      <w:bookmarkEnd w:id="21"/>
    </w:p>
    <w:p>
      <w:pPr>
        <w:pStyle w:val="4"/>
      </w:pPr>
      <w:r>
        <w:t>网络准备</w:t>
      </w:r>
      <w:r>
        <w:rPr>
          <w:rFonts w:hint="eastAsia"/>
        </w:rPr>
        <w:t>：</w:t>
      </w:r>
      <w:r>
        <w:t>测试使用的PC和手机端必须能够连接到互联网</w:t>
      </w:r>
    </w:p>
    <w:p>
      <w:pPr>
        <w:pStyle w:val="4"/>
      </w:pPr>
      <w:r>
        <w:t>数据准备</w:t>
      </w:r>
      <w:r>
        <w:rPr>
          <w:rFonts w:hint="eastAsia"/>
        </w:rPr>
        <w:t>：</w:t>
      </w:r>
      <w:r>
        <w:t>完整准确的数据库</w:t>
      </w:r>
    </w:p>
    <w:p>
      <w:pPr>
        <w:pStyle w:val="4"/>
        <w:rPr>
          <w:rFonts w:hint="eastAsia"/>
        </w:rPr>
      </w:pPr>
      <w:r>
        <w:t>测试工具</w:t>
      </w:r>
      <w:r>
        <w:rPr>
          <w:rFonts w:hint="eastAsia"/>
        </w:rPr>
        <w:t>：PC和手机端微信</w:t>
      </w:r>
    </w:p>
    <w:p>
      <w:pPr>
        <w:pStyle w:val="2"/>
      </w:pPr>
      <w:bookmarkStart w:id="22" w:name="_Toc232815753"/>
      <w:r>
        <w:rPr>
          <w:rFonts w:hint="eastAsia"/>
        </w:rPr>
        <w:t>测试项目说明</w:t>
      </w:r>
      <w:bookmarkEnd w:id="22"/>
    </w:p>
    <w:p>
      <w:pPr>
        <w:pStyle w:val="3"/>
      </w:pPr>
      <w:bookmarkStart w:id="23" w:name="_Toc232815755"/>
      <w:r>
        <w:rPr>
          <w:rFonts w:hint="eastAsia"/>
        </w:rPr>
        <w:t>系统使用角色</w:t>
      </w:r>
      <w:bookmarkEnd w:id="23"/>
    </w:p>
    <w:tbl>
      <w:tblPr>
        <w:tblStyle w:val="36"/>
        <w:tblW w:w="86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  <w:shd w:val="clear" w:color="auto" w:fill="CCCCCC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系统角色</w:t>
            </w:r>
          </w:p>
        </w:tc>
        <w:tc>
          <w:tcPr>
            <w:tcW w:w="6615" w:type="dxa"/>
            <w:shd w:val="clear" w:color="auto" w:fill="CCCCCC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兼职发布者</w:t>
            </w:r>
          </w:p>
        </w:tc>
        <w:tc>
          <w:tcPr>
            <w:tcW w:w="6615" w:type="dxa"/>
          </w:tcPr>
          <w:p>
            <w:pPr>
              <w:spacing w:line="300" w:lineRule="auto"/>
              <w:rPr>
                <w:rFonts w:hint="eastAsia"/>
                <w:szCs w:val="21"/>
              </w:rPr>
            </w:pPr>
            <w:r>
              <w:rPr>
                <w:szCs w:val="21"/>
              </w:rPr>
              <w:t>作为兼职发布者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在通过认证后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登录进入后台测试后台兼职发布者功能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 w:ascii="宋体"/>
              </w:rPr>
              <w:t>添加、修改、删除兼职信息。</w:t>
            </w:r>
            <w:r>
              <w:rPr>
                <w:rFonts w:ascii="宋体"/>
              </w:rPr>
              <w:t>修改兼职发布人信息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理发店铺</w:t>
            </w:r>
          </w:p>
        </w:tc>
        <w:tc>
          <w:tcPr>
            <w:tcW w:w="6615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作为理发店铺拥有者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在通过认证后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登录进入后台测试后台理发店铺功能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ascii="宋体"/>
              </w:rPr>
              <w:t>添加</w:t>
            </w:r>
            <w:r>
              <w:rPr>
                <w:rFonts w:hint="eastAsia" w:ascii="宋体"/>
              </w:rPr>
              <w:t>、</w:t>
            </w:r>
            <w:r>
              <w:rPr>
                <w:rFonts w:ascii="宋体"/>
              </w:rPr>
              <w:t>修改</w:t>
            </w:r>
            <w:r>
              <w:rPr>
                <w:rFonts w:hint="eastAsia" w:ascii="宋体"/>
              </w:rPr>
              <w:t>、</w:t>
            </w:r>
            <w:r>
              <w:rPr>
                <w:rFonts w:ascii="宋体"/>
              </w:rPr>
              <w:t>删除理发预约信息</w:t>
            </w:r>
            <w:r>
              <w:rPr>
                <w:rFonts w:hint="eastAsia" w:ascii="宋体"/>
              </w:rPr>
              <w:t>。</w:t>
            </w:r>
            <w:r>
              <w:rPr>
                <w:rFonts w:ascii="宋体"/>
              </w:rPr>
              <w:t>添加</w:t>
            </w:r>
            <w:r>
              <w:rPr>
                <w:rFonts w:hint="eastAsia" w:ascii="宋体"/>
              </w:rPr>
              <w:t>、</w:t>
            </w:r>
            <w:r>
              <w:rPr>
                <w:rFonts w:ascii="宋体"/>
              </w:rPr>
              <w:t>修改</w:t>
            </w:r>
            <w:r>
              <w:rPr>
                <w:rFonts w:hint="eastAsia" w:ascii="宋体"/>
              </w:rPr>
              <w:t>、</w:t>
            </w:r>
            <w:r>
              <w:rPr>
                <w:rFonts w:ascii="宋体"/>
              </w:rPr>
              <w:t>删除理发预约时间信息</w:t>
            </w:r>
            <w:r>
              <w:rPr>
                <w:rFonts w:hint="eastAsia" w:ascii="宋体"/>
              </w:rPr>
              <w:t>。查看、修改店家信息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商品店家</w:t>
            </w:r>
          </w:p>
        </w:tc>
        <w:tc>
          <w:tcPr>
            <w:tcW w:w="6615" w:type="dxa"/>
          </w:tcPr>
          <w:p>
            <w:pPr>
              <w:spacing w:line="300" w:lineRule="auto"/>
              <w:rPr>
                <w:rFonts w:hint="eastAsia"/>
                <w:szCs w:val="21"/>
              </w:rPr>
            </w:pPr>
            <w:r>
              <w:rPr>
                <w:szCs w:val="21"/>
              </w:rPr>
              <w:t>作为商品店家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在通过认证后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登录进入后台相应模块测试商品店家功能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 w:ascii="宋体"/>
              </w:rPr>
              <w:t>添加、修改、删除商品信息。查看、修改店家信息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普通用户</w:t>
            </w:r>
          </w:p>
        </w:tc>
        <w:tc>
          <w:tcPr>
            <w:tcW w:w="6615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作为普通用户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测试前台功能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加入购物车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结算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理发预约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兼职预约等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2018" w:type="dxa"/>
          </w:tcPr>
          <w:p>
            <w:pPr>
              <w:spacing w:line="300" w:lineRule="auto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管理员</w:t>
            </w:r>
          </w:p>
        </w:tc>
        <w:tc>
          <w:tcPr>
            <w:tcW w:w="6615" w:type="dxa"/>
            <w:tcBorders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添加，修改，删除，认证发布者</w:t>
            </w:r>
            <w:bookmarkStart w:id="26" w:name="_GoBack"/>
            <w:bookmarkEnd w:id="26"/>
          </w:p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 w:ascii="宋体"/>
                <w:lang w:eastAsia="zh-CN"/>
              </w:rPr>
              <w:t>删除评价</w:t>
            </w:r>
          </w:p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 w:ascii="宋体"/>
                <w:lang w:eastAsia="zh-CN"/>
              </w:rPr>
              <w:t>商品的审核，删除</w:t>
            </w:r>
          </w:p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 w:ascii="宋体"/>
                <w:lang w:eastAsia="zh-CN"/>
              </w:rPr>
              <w:t>兼职的审核，删除</w:t>
            </w:r>
          </w:p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 w:ascii="宋体"/>
                <w:lang w:eastAsia="zh-CN"/>
              </w:rPr>
              <w:t>想找回密码的发布人的信息的显示</w:t>
            </w:r>
          </w:p>
        </w:tc>
      </w:tr>
    </w:tbl>
    <w:p>
      <w:pPr>
        <w:pStyle w:val="4"/>
        <w:rPr>
          <w:color w:val="0000FF"/>
        </w:rPr>
      </w:pPr>
    </w:p>
    <w:p>
      <w:pPr>
        <w:pStyle w:val="3"/>
      </w:pPr>
      <w:bookmarkStart w:id="24" w:name="_Toc232815756"/>
      <w:r>
        <w:rPr>
          <w:rFonts w:hint="eastAsia"/>
        </w:rPr>
        <w:t>通用的测试约束</w:t>
      </w:r>
      <w:bookmarkEnd w:id="24"/>
    </w:p>
    <w:tbl>
      <w:tblPr>
        <w:tblStyle w:val="36"/>
        <w:tblW w:w="877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1"/>
        <w:gridCol w:w="1639"/>
        <w:gridCol w:w="59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功能</w:t>
            </w:r>
          </w:p>
        </w:tc>
        <w:tc>
          <w:tcPr>
            <w:tcW w:w="16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测试点</w:t>
            </w:r>
          </w:p>
        </w:tc>
        <w:tc>
          <w:tcPr>
            <w:tcW w:w="59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测试规定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兼职预约提交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必填项</w:t>
            </w: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0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输入为空，不能增加，提示必填项。</w:t>
            </w:r>
          </w:p>
          <w:p>
            <w:pPr>
              <w:widowControl/>
              <w:numPr>
                <w:ilvl w:val="0"/>
                <w:numId w:val="10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必填项为空格时，不允许添加。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　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正确性</w:t>
            </w: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正确输入必填项（其他项为空）进行添加。手机号必须为11位，否则不能添加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99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理发预约页姓名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必填项</w:t>
            </w: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1.输入为空，不能增加，提示必填项。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2.</w:t>
            </w:r>
            <w:r>
              <w:rPr>
                <w:rFonts w:hint="eastAsia" w:ascii="宋体" w:hAnsi="宋体" w:cs="宋体"/>
                <w:color w:val="000000"/>
              </w:rPr>
              <w:t>必填项为空格时，不允许添加。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99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　理发预约页联系方式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必填项</w:t>
            </w: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1.输入为空，不能增加，提示必填项。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2.</w:t>
            </w:r>
            <w:r>
              <w:rPr>
                <w:rFonts w:hint="eastAsia" w:ascii="宋体" w:hAnsi="宋体" w:cs="宋体"/>
                <w:color w:val="000000"/>
              </w:rPr>
              <w:t>必填项为空格时，不允许添加。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99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理发预约页性别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必选项</w:t>
            </w: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没有选择是给出提示，不允许提交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99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理发预约页预约类型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必选项</w:t>
            </w: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没有选择是给出提示，不允许提交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99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理发预约页预约时间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必选项</w:t>
            </w: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没有选择是给出提示，不允许提交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99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保密信息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591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显示“*”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</w:tr>
    </w:tbl>
    <w:p>
      <w:pPr>
        <w:pStyle w:val="4"/>
        <w:rPr>
          <w:i/>
          <w:color w:val="0000FF"/>
        </w:rPr>
      </w:pPr>
    </w:p>
    <w:p>
      <w:pPr>
        <w:pStyle w:val="3"/>
        <w:tabs>
          <w:tab w:val="left" w:pos="890"/>
        </w:tabs>
        <w:ind w:left="170"/>
      </w:pPr>
      <w:bookmarkStart w:id="25" w:name="_Toc232815757"/>
      <w:r>
        <w:rPr>
          <w:rFonts w:hint="eastAsia"/>
        </w:rPr>
        <w:t>易用性测试</w:t>
      </w:r>
      <w:bookmarkEnd w:id="25"/>
    </w:p>
    <w:tbl>
      <w:tblPr>
        <w:tblStyle w:val="36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5668"/>
        <w:gridCol w:w="2126"/>
        <w:gridCol w:w="6"/>
        <w:gridCol w:w="1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19" w:type="dxa"/>
            <w:shd w:val="clear" w:color="auto" w:fill="C4BC96"/>
          </w:tcPr>
          <w:p>
            <w:pPr>
              <w:pStyle w:val="4"/>
              <w:spacing w:before="240"/>
              <w:ind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5668" w:type="dxa"/>
            <w:shd w:val="clear" w:color="auto" w:fill="C4BC96"/>
          </w:tcPr>
          <w:p>
            <w:pPr>
              <w:pStyle w:val="4"/>
              <w:spacing w:before="240"/>
              <w:ind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26" w:type="dxa"/>
            <w:shd w:val="clear" w:color="auto" w:fill="C4BC96"/>
          </w:tcPr>
          <w:p>
            <w:pPr>
              <w:pStyle w:val="4"/>
              <w:spacing w:before="240"/>
              <w:ind w:firstLine="0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241" w:type="dxa"/>
            <w:gridSpan w:val="2"/>
            <w:shd w:val="clear" w:color="auto" w:fill="C4BC96"/>
          </w:tcPr>
          <w:p>
            <w:pPr>
              <w:pStyle w:val="4"/>
              <w:spacing w:before="240"/>
              <w:ind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819" w:type="dxa"/>
            <w:vMerge w:val="restart"/>
            <w:tcBorders>
              <w:left w:val="single" w:color="auto" w:sz="4" w:space="0"/>
            </w:tcBorders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登录系统功能</w:t>
            </w:r>
          </w:p>
        </w:tc>
        <w:tc>
          <w:tcPr>
            <w:tcW w:w="9035" w:type="dxa"/>
            <w:gridSpan w:val="4"/>
          </w:tcPr>
          <w:p>
            <w:pPr>
              <w:pStyle w:val="4"/>
              <w:ind w:firstLine="0"/>
            </w:pPr>
            <w:r>
              <w:rPr>
                <w:rFonts w:hint="eastAsia" w:ascii="宋体" w:hAnsi="宋体" w:cs="宋体"/>
                <w:b/>
                <w:szCs w:val="21"/>
              </w:rPr>
              <w:t>有效性原则：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819" w:type="dxa"/>
            <w:vMerge w:val="continue"/>
            <w:tcBorders>
              <w:left w:val="single" w:color="auto" w:sz="4" w:space="0"/>
            </w:tcBorders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68" w:type="dxa"/>
          </w:tcPr>
          <w:p>
            <w:pPr>
              <w:widowControl/>
              <w:spacing w:line="384" w:lineRule="atLeas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1.点击重新登录进入登录界面时，自动定位到登录名的输入框；</w:t>
            </w:r>
          </w:p>
        </w:tc>
        <w:tc>
          <w:tcPr>
            <w:tcW w:w="2126" w:type="dxa"/>
          </w:tcPr>
          <w:p>
            <w:pPr>
              <w:pStyle w:val="4"/>
              <w:ind w:firstLine="0"/>
            </w:pPr>
            <w:r>
              <w:rPr>
                <w:rFonts w:hint="eastAsia"/>
              </w:rPr>
              <w:t>后台登录页面</w:t>
            </w:r>
          </w:p>
        </w:tc>
        <w:tc>
          <w:tcPr>
            <w:tcW w:w="1241" w:type="dxa"/>
            <w:gridSpan w:val="2"/>
          </w:tcPr>
          <w:p>
            <w:pPr>
              <w:pStyle w:val="4"/>
              <w:ind w:firstLine="0"/>
            </w:pPr>
          </w:p>
          <w:p>
            <w: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819" w:type="dxa"/>
            <w:vMerge w:val="continue"/>
            <w:tcBorders>
              <w:left w:val="single" w:color="auto" w:sz="4" w:space="0"/>
            </w:tcBorders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68" w:type="dxa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2.用户自己更改密码：默认显示当前登录名；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后台登录页面</w:t>
            </w:r>
          </w:p>
        </w:tc>
        <w:tc>
          <w:tcPr>
            <w:tcW w:w="1241" w:type="dxa"/>
            <w:gridSpan w:val="2"/>
          </w:tcPr>
          <w:p>
            <w:pPr>
              <w:pStyle w:val="4"/>
              <w:ind w:firstLine="0"/>
            </w:pPr>
            <w: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19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spacing w:line="384" w:lineRule="atLeast"/>
              <w:rPr>
                <w:rFonts w:hint="eastAsia"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前台模块</w:t>
            </w:r>
          </w:p>
        </w:tc>
        <w:tc>
          <w:tcPr>
            <w:tcW w:w="566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41"/>
              <w:numPr>
                <w:ilvl w:val="0"/>
                <w:numId w:val="11"/>
              </w:numPr>
              <w:spacing w:line="384" w:lineRule="atLeast"/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点击相应模块时，会根据一定规则显示推荐店铺</w:t>
            </w:r>
          </w:p>
          <w:p>
            <w:pPr>
              <w:pStyle w:val="41"/>
              <w:spacing w:line="384" w:lineRule="atLeast"/>
              <w:ind w:left="360" w:firstLine="0" w:firstLineChars="0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132" w:type="dxa"/>
            <w:gridSpan w:val="2"/>
            <w:tcBorders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4"/>
              <w:ind w:firstLine="0"/>
              <w:rPr>
                <w:rFonts w:hint="eastAsia"/>
              </w:rPr>
            </w:pPr>
            <w:r>
              <w:t>前台店铺推荐页面</w:t>
            </w:r>
          </w:p>
        </w:tc>
        <w:tc>
          <w:tcPr>
            <w:tcW w:w="123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firstLine="0"/>
            </w:pPr>
            <w: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81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6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84" w:lineRule="atLeas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2. 点击相应模块时，会根据一定规则显示推荐店铺的店铺简介</w:t>
            </w:r>
          </w:p>
        </w:tc>
        <w:tc>
          <w:tcPr>
            <w:tcW w:w="2132" w:type="dxa"/>
            <w:gridSpan w:val="2"/>
            <w:tcBorders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4"/>
              <w:ind w:firstLine="0"/>
            </w:pPr>
            <w:r>
              <w:t>前台店铺推荐页面</w:t>
            </w:r>
          </w:p>
        </w:tc>
        <w:tc>
          <w:tcPr>
            <w:tcW w:w="123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firstLine="0"/>
            </w:pPr>
            <w: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微信端</w:t>
            </w:r>
          </w:p>
        </w:tc>
        <w:tc>
          <w:tcPr>
            <w:tcW w:w="5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关注该公众号后</w:t>
            </w:r>
            <w:r>
              <w:rPr>
                <w:rFonts w:hint="eastAsia" w:ascii="宋体" w:hAnsi="宋体" w:cs="宋体"/>
                <w:szCs w:val="21"/>
              </w:rPr>
              <w:t>，</w:t>
            </w:r>
            <w:r>
              <w:rPr>
                <w:rFonts w:ascii="宋体" w:hAnsi="宋体" w:cs="宋体"/>
                <w:szCs w:val="21"/>
              </w:rPr>
              <w:t>进入校园</w:t>
            </w:r>
            <w:r>
              <w:rPr>
                <w:rFonts w:hint="eastAsia" w:ascii="宋体" w:hAnsi="宋体" w:cs="宋体"/>
                <w:szCs w:val="21"/>
              </w:rPr>
              <w:t>+商城，自动获取该用户的地理位置和微信名</w:t>
            </w:r>
          </w:p>
        </w:tc>
        <w:tc>
          <w:tcPr>
            <w:tcW w:w="21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微信端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819" w:type="dxa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</w:tcPr>
          <w:p>
            <w:p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后台模块</w:t>
            </w:r>
          </w:p>
        </w:tc>
        <w:tc>
          <w:tcPr>
            <w:tcW w:w="5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numPr>
                <w:ilvl w:val="0"/>
                <w:numId w:val="12"/>
              </w:numPr>
              <w:spacing w:line="384" w:lineRule="atLeast"/>
              <w:ind w:firstLine="420"/>
              <w:rPr>
                <w:rFonts w:hint="eastAsia"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根据用户选择进入模块不同进入相应后台</w:t>
            </w:r>
          </w:p>
        </w:tc>
        <w:tc>
          <w:tcPr>
            <w:tcW w:w="21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后台登录页面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819" w:type="dxa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numPr>
                <w:ilvl w:val="0"/>
                <w:numId w:val="12"/>
              </w:numPr>
              <w:spacing w:line="384" w:lineRule="atLeast"/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用户进入后台是</w:t>
            </w:r>
            <w:r>
              <w:rPr>
                <w:rFonts w:hint="eastAsia" w:ascii="宋体" w:hAnsi="宋体" w:cs="宋体"/>
                <w:szCs w:val="21"/>
              </w:rPr>
              <w:t>，</w:t>
            </w:r>
            <w:r>
              <w:rPr>
                <w:rFonts w:ascii="宋体" w:hAnsi="宋体" w:cs="宋体"/>
                <w:szCs w:val="21"/>
              </w:rPr>
              <w:t>自动定位到店铺详情页</w:t>
            </w:r>
            <w:r>
              <w:rPr>
                <w:rFonts w:hint="eastAsia" w:ascii="宋体" w:hAnsi="宋体" w:cs="宋体"/>
                <w:szCs w:val="21"/>
              </w:rPr>
              <w:t>，</w:t>
            </w:r>
            <w:r>
              <w:rPr>
                <w:rFonts w:ascii="宋体" w:hAnsi="宋体" w:cs="宋体"/>
                <w:szCs w:val="21"/>
              </w:rPr>
              <w:t>方便用户查看相应信息</w:t>
            </w:r>
          </w:p>
        </w:tc>
        <w:tc>
          <w:tcPr>
            <w:tcW w:w="21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后天详情页面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是</w:t>
            </w:r>
          </w:p>
        </w:tc>
      </w:tr>
    </w:tbl>
    <w:p>
      <w:pPr>
        <w:tabs>
          <w:tab w:val="left" w:pos="-720"/>
        </w:tabs>
        <w:suppressAutoHyphens/>
        <w:spacing w:before="240" w:line="300" w:lineRule="auto"/>
        <w:ind w:left="601"/>
        <w:jc w:val="center"/>
        <w:rPr>
          <w:rFonts w:ascii="宋体"/>
          <w:spacing w:val="-3"/>
        </w:rPr>
      </w:pPr>
    </w:p>
    <w:p>
      <w:pPr>
        <w:ind w:left="601" w:firstLine="249"/>
        <w:jc w:val="left"/>
        <w:rPr>
          <w:rFonts w:ascii="Times New Roman" w:hAnsi="Times New Roman"/>
        </w:rPr>
      </w:pPr>
    </w:p>
    <w:sectPr>
      <w:footerReference r:id="rId12" w:type="default"/>
      <w:pgSz w:w="11906" w:h="16838"/>
      <w:pgMar w:top="1134" w:right="1134" w:bottom="1134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wrap="around" w:vAnchor="text" w:hAnchor="margin" w:xAlign="center" w:y="1"/>
      <w:rPr>
        <w:rStyle w:val="32"/>
      </w:rPr>
    </w:pPr>
    <w:r>
      <w:rPr>
        <w:rStyle w:val="32"/>
      </w:rPr>
      <w:fldChar w:fldCharType="begin"/>
    </w:r>
    <w:r>
      <w:rPr>
        <w:rStyle w:val="32"/>
      </w:rPr>
      <w:instrText xml:space="preserve">PAGE  </w:instrText>
    </w:r>
    <w:r>
      <w:rPr>
        <w:rStyle w:val="32"/>
      </w:rPr>
      <w:fldChar w:fldCharType="end"/>
    </w:r>
  </w:p>
  <w:p>
    <w:pPr>
      <w:pStyle w:val="2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wrap="around" w:vAnchor="text" w:hAnchor="margin" w:xAlign="center" w:y="1"/>
      <w:rPr>
        <w:rStyle w:val="32"/>
      </w:rPr>
    </w:pPr>
    <w:r>
      <w:rPr>
        <w:rStyle w:val="32"/>
      </w:rPr>
      <w:fldChar w:fldCharType="begin"/>
    </w:r>
    <w:r>
      <w:rPr>
        <w:rStyle w:val="32"/>
      </w:rPr>
      <w:instrText xml:space="preserve">PAGE  </w:instrText>
    </w:r>
    <w:r>
      <w:rPr>
        <w:rStyle w:val="32"/>
      </w:rPr>
      <w:fldChar w:fldCharType="separate"/>
    </w:r>
    <w:r>
      <w:rPr>
        <w:rStyle w:val="32"/>
      </w:rPr>
      <w:t>i</w:t>
    </w:r>
    <w:r>
      <w:rPr>
        <w:rStyle w:val="32"/>
      </w:rPr>
      <w:fldChar w:fldCharType="end"/>
    </w:r>
  </w:p>
  <w:p>
    <w:pPr>
      <w:pStyle w:val="23"/>
      <w:jc w:val="center"/>
    </w:pPr>
  </w:p>
  <w:p>
    <w:pPr>
      <w:pStyle w:val="23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wrap="around" w:vAnchor="text" w:hAnchor="margin" w:xAlign="center" w:y="1"/>
      <w:jc w:val="right"/>
      <w:rPr>
        <w:rStyle w:val="32"/>
      </w:rPr>
    </w:pPr>
    <w:r>
      <w:rPr>
        <w:rStyle w:val="32"/>
      </w:rPr>
      <w:fldChar w:fldCharType="begin"/>
    </w:r>
    <w:r>
      <w:rPr>
        <w:rStyle w:val="32"/>
      </w:rPr>
      <w:instrText xml:space="preserve">PAGE  </w:instrText>
    </w:r>
    <w:r>
      <w:rPr>
        <w:rStyle w:val="32"/>
      </w:rPr>
      <w:fldChar w:fldCharType="separate"/>
    </w:r>
    <w:r>
      <w:rPr>
        <w:rStyle w:val="32"/>
      </w:rPr>
      <w:t>ii</w:t>
    </w:r>
    <w:r>
      <w:rPr>
        <w:rStyle w:val="32"/>
      </w:rPr>
      <w:fldChar w:fldCharType="end"/>
    </w:r>
  </w:p>
  <w:p>
    <w:pPr>
      <w:pStyle w:val="23"/>
      <w:wordWrap w:val="0"/>
    </w:pPr>
    <w:r>
      <w:rPr>
        <w:rFonts w:hint="eastAsia"/>
      </w:rPr>
      <w:t xml:space="preserve">  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wrap="around" w:vAnchor="text" w:hAnchor="margin" w:xAlign="center" w:y="1"/>
      <w:rPr>
        <w:rStyle w:val="32"/>
      </w:rPr>
    </w:pPr>
    <w:r>
      <w:rPr>
        <w:rStyle w:val="32"/>
      </w:rPr>
      <w:fldChar w:fldCharType="begin"/>
    </w:r>
    <w:r>
      <w:rPr>
        <w:rStyle w:val="32"/>
      </w:rPr>
      <w:instrText xml:space="preserve">PAGE  </w:instrText>
    </w:r>
    <w:r>
      <w:rPr>
        <w:rStyle w:val="32"/>
      </w:rPr>
      <w:fldChar w:fldCharType="separate"/>
    </w:r>
    <w:r>
      <w:rPr>
        <w:rStyle w:val="32"/>
      </w:rPr>
      <w:t>5</w:t>
    </w:r>
    <w:r>
      <w:rPr>
        <w:rStyle w:val="32"/>
      </w:rPr>
      <w:fldChar w:fldCharType="end"/>
    </w:r>
  </w:p>
  <w:p>
    <w:pPr>
      <w:pStyle w:val="23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single" w:color="auto" w:sz="4" w:space="1"/>
      </w:pBdr>
      <w:tabs>
        <w:tab w:val="right" w:pos="9555"/>
        <w:tab w:val="clear" w:pos="8306"/>
      </w:tabs>
      <w:jc w:val="both"/>
    </w:pPr>
    <w:r>
      <w:rPr>
        <w:rFonts w:eastAsia="幼圆"/>
        <w:sz w:val="20"/>
      </w:rPr>
      <w:pict>
        <v:shape id="_x0000_s2050" o:spid="_x0000_s2050" o:spt="75" type="#_x0000_t75" style="position:absolute;left:0pt;margin-left:399pt;margin-top:6.35pt;height:18pt;width:78.75pt;mso-wrap-distance-bottom:0pt;mso-wrap-distance-top:0pt;z-index:251658240;mso-width-relative:page;mso-height-relative:page;" o:ole="t" filled="f" o:preferrelative="t" stroked="f" coordsize="21600,21600">
          <v:path/>
          <v:fill on="f" focussize="0,0"/>
          <v:stroke on="f" joinstyle="miter"/>
          <v:imagedata r:id="rId2" o:title=""/>
          <o:lock v:ext="edit" aspectratio="t"/>
          <w10:wrap type="topAndBottom"/>
        </v:shape>
        <o:OLEObject Type="Embed" ProgID="Word.Picture.8" ShapeID="_x0000_s2050" DrawAspect="Content" ObjectID="_1468075725" r:id="rId1">
          <o:LockedField>false</o:LockedField>
        </o:OLEObject>
      </w:pict>
    </w:r>
    <w:r>
      <w:rPr>
        <w:rFonts w:hint="eastAsia" w:eastAsia="幼圆"/>
      </w:rPr>
      <w:drawing>
        <wp:inline distT="0" distB="0" distL="0" distR="0">
          <wp:extent cx="814070" cy="281305"/>
          <wp:effectExtent l="19050" t="0" r="5080" b="0"/>
          <wp:docPr id="3" name="图片 3" descr="index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ndex-07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4070" cy="281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 w:ascii="宋体"/>
        <w:b/>
      </w:rPr>
      <w:tab/>
    </w:r>
    <w:r>
      <w:rPr>
        <w:rFonts w:hint="eastAsia" w:eastAsia="幼圆"/>
      </w:rPr>
      <w:t>项目名称：</w:t>
    </w:r>
    <w:r>
      <w:rPr>
        <w:rFonts w:hint="eastAsia" w:ascii="宋体"/>
        <w:b/>
      </w:rPr>
      <w:tab/>
    </w:r>
  </w:p>
  <w:p>
    <w:pPr>
      <w:pStyle w:val="2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single" w:color="auto" w:sz="4" w:space="1"/>
      </w:pBdr>
      <w:tabs>
        <w:tab w:val="right" w:pos="9555"/>
        <w:tab w:val="clear" w:pos="8306"/>
      </w:tabs>
      <w:jc w:val="both"/>
    </w:pPr>
    <w:r>
      <w:rPr>
        <w:rFonts w:hint="eastAsia" w:eastAsia="幼圆"/>
      </w:rPr>
      <w:t xml:space="preserve">                                                                                               文件编号：  </w:t>
    </w:r>
  </w:p>
  <w:p>
    <w:pPr>
      <w:pStyle w:val="24"/>
      <w:pBdr>
        <w:bottom w:val="none" w:color="auto" w:sz="0" w:space="0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single" w:color="auto" w:sz="4" w:space="1"/>
      </w:pBdr>
      <w:tabs>
        <w:tab w:val="right" w:pos="9555"/>
        <w:tab w:val="clear" w:pos="8306"/>
      </w:tabs>
      <w:jc w:val="both"/>
    </w:pPr>
    <w:r>
      <w:rPr>
        <w:rFonts w:hint="eastAsia" w:eastAsia="幼圆"/>
      </w:rPr>
      <w:t xml:space="preserve">                                                                                                       文件编号：</w:t>
    </w:r>
    <w:r>
      <w:rPr>
        <w:rFonts w:hint="eastAsia" w:ascii="宋体"/>
        <w:b/>
      </w:rPr>
      <w:tab/>
    </w:r>
  </w:p>
  <w:p>
    <w:pPr>
      <w:pStyle w:val="2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466BF"/>
    <w:multiLevelType w:val="multilevel"/>
    <w:tmpl w:val="02B466BF"/>
    <w:lvl w:ilvl="0" w:tentative="0">
      <w:start w:val="1"/>
      <w:numFmt w:val="decimal"/>
      <w:lvlText w:val="%1．"/>
      <w:lvlJc w:val="left"/>
      <w:pPr>
        <w:tabs>
          <w:tab w:val="left" w:pos="1291"/>
        </w:tabs>
        <w:ind w:left="1291" w:hanging="360"/>
      </w:pPr>
      <w:rPr>
        <w:rFonts w:hint="eastAsia"/>
      </w:rPr>
    </w:lvl>
    <w:lvl w:ilvl="1" w:tentative="0">
      <w:start w:val="1"/>
      <w:numFmt w:val="bullet"/>
      <w:lvlText w:val=""/>
      <w:lvlJc w:val="left"/>
      <w:pPr>
        <w:tabs>
          <w:tab w:val="left" w:pos="1771"/>
        </w:tabs>
        <w:ind w:left="1771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2191"/>
        </w:tabs>
        <w:ind w:left="2191" w:hanging="420"/>
      </w:pPr>
    </w:lvl>
    <w:lvl w:ilvl="3" w:tentative="0">
      <w:start w:val="1"/>
      <w:numFmt w:val="decimal"/>
      <w:lvlText w:val="%4."/>
      <w:lvlJc w:val="left"/>
      <w:pPr>
        <w:tabs>
          <w:tab w:val="left" w:pos="2611"/>
        </w:tabs>
        <w:ind w:left="2611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031"/>
        </w:tabs>
        <w:ind w:left="3031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451"/>
        </w:tabs>
        <w:ind w:left="3451" w:hanging="420"/>
      </w:pPr>
    </w:lvl>
    <w:lvl w:ilvl="6" w:tentative="0">
      <w:start w:val="1"/>
      <w:numFmt w:val="decimal"/>
      <w:lvlText w:val="%7."/>
      <w:lvlJc w:val="left"/>
      <w:pPr>
        <w:tabs>
          <w:tab w:val="left" w:pos="3871"/>
        </w:tabs>
        <w:ind w:left="3871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91"/>
        </w:tabs>
        <w:ind w:left="4291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711"/>
        </w:tabs>
        <w:ind w:left="4711" w:hanging="420"/>
      </w:pPr>
    </w:lvl>
  </w:abstractNum>
  <w:abstractNum w:abstractNumId="1">
    <w:nsid w:val="0325567E"/>
    <w:multiLevelType w:val="multilevel"/>
    <w:tmpl w:val="0325567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0A9D6742"/>
    <w:multiLevelType w:val="multilevel"/>
    <w:tmpl w:val="0A9D674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EE0E80"/>
    <w:multiLevelType w:val="singleLevel"/>
    <w:tmpl w:val="0DEE0E8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b/>
        <w:i w:val="0"/>
        <w:sz w:val="28"/>
      </w:rPr>
    </w:lvl>
  </w:abstractNum>
  <w:abstractNum w:abstractNumId="4">
    <w:nsid w:val="15AF10E5"/>
    <w:multiLevelType w:val="multilevel"/>
    <w:tmpl w:val="15AF10E5"/>
    <w:lvl w:ilvl="0" w:tentative="0">
      <w:start w:val="1"/>
      <w:numFmt w:val="bullet"/>
      <w:lvlText w:val="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365"/>
        </w:tabs>
        <w:ind w:left="1365" w:hanging="420"/>
      </w:pPr>
      <w:rPr>
        <w:rFonts w:hint="default" w:ascii="Wingdings" w:hAnsi="Wingdings"/>
      </w:rPr>
    </w:lvl>
    <w:lvl w:ilvl="2" w:tentative="0">
      <w:start w:val="1"/>
      <w:numFmt w:val="decimal"/>
      <w:lvlText w:val="%3."/>
      <w:lvlJc w:val="left"/>
      <w:pPr>
        <w:tabs>
          <w:tab w:val="left" w:pos="1785"/>
        </w:tabs>
        <w:ind w:left="1785" w:hanging="420"/>
      </w:pPr>
      <w:rPr>
        <w:rFonts w:hint="default"/>
      </w:rPr>
    </w:lvl>
    <w:lvl w:ilvl="3" w:tentative="0">
      <w:start w:val="1"/>
      <w:numFmt w:val="decimal"/>
      <w:lvlText w:val="%4．"/>
      <w:lvlJc w:val="left"/>
      <w:pPr>
        <w:tabs>
          <w:tab w:val="left" w:pos="2203"/>
        </w:tabs>
        <w:ind w:left="2203" w:hanging="360"/>
      </w:pPr>
      <w:rPr>
        <w:rFonts w:hint="default"/>
      </w:rPr>
    </w:lvl>
    <w:lvl w:ilvl="4" w:tentative="0">
      <w:start w:val="1"/>
      <w:numFmt w:val="bullet"/>
      <w:lvlText w:val=""/>
      <w:lvlJc w:val="left"/>
      <w:pPr>
        <w:tabs>
          <w:tab w:val="left" w:pos="2625"/>
        </w:tabs>
        <w:ind w:left="26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hint="default" w:ascii="Wingdings" w:hAnsi="Wingdings"/>
      </w:rPr>
    </w:lvl>
  </w:abstractNum>
  <w:abstractNum w:abstractNumId="5">
    <w:nsid w:val="16A56076"/>
    <w:multiLevelType w:val="multilevel"/>
    <w:tmpl w:val="16A56076"/>
    <w:lvl w:ilvl="0" w:tentative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hint="default" w:ascii="Wingdings" w:hAnsi="Wingdings"/>
      </w:rPr>
    </w:lvl>
  </w:abstractNum>
  <w:abstractNum w:abstractNumId="6">
    <w:nsid w:val="1701413D"/>
    <w:multiLevelType w:val="multilevel"/>
    <w:tmpl w:val="1701413D"/>
    <w:lvl w:ilvl="0" w:tentative="0">
      <w:start w:val="1"/>
      <w:numFmt w:val="decimal"/>
      <w:pStyle w:val="2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146"/>
        </w:tabs>
        <w:ind w:left="426" w:firstLine="0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 w:tentative="0">
      <w:start w:val="1"/>
      <w:numFmt w:val="none"/>
      <w:pStyle w:val="6"/>
      <w:lvlText w:val="%1.1.1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0">
      <w:start w:val="1"/>
      <w:numFmt w:val="none"/>
      <w:pStyle w:val="7"/>
      <w:lvlText w:val="%1.1.1.1.1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4934"/>
        </w:tabs>
        <w:ind w:left="4268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835"/>
        </w:tabs>
        <w:ind w:left="4835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402"/>
        </w:tabs>
        <w:ind w:left="5402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110"/>
        </w:tabs>
        <w:ind w:left="6110" w:hanging="1700"/>
      </w:pPr>
      <w:rPr>
        <w:rFonts w:hint="eastAsia"/>
      </w:rPr>
    </w:lvl>
  </w:abstractNum>
  <w:abstractNum w:abstractNumId="7">
    <w:nsid w:val="320B10F6"/>
    <w:multiLevelType w:val="multilevel"/>
    <w:tmpl w:val="320B10F6"/>
    <w:lvl w:ilvl="0" w:tentative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hint="default" w:ascii="Wingdings" w:hAnsi="Wingdings"/>
      </w:rPr>
    </w:lvl>
  </w:abstractNum>
  <w:abstractNum w:abstractNumId="8">
    <w:nsid w:val="5308284F"/>
    <w:multiLevelType w:val="multilevel"/>
    <w:tmpl w:val="530828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553224"/>
    <w:multiLevelType w:val="multilevel"/>
    <w:tmpl w:val="57553224"/>
    <w:lvl w:ilvl="0" w:tentative="0">
      <w:start w:val="1"/>
      <w:numFmt w:val="decimal"/>
      <w:pStyle w:val="39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0">
    <w:nsid w:val="6DEF4B93"/>
    <w:multiLevelType w:val="multilevel"/>
    <w:tmpl w:val="6DEF4B93"/>
    <w:lvl w:ilvl="0" w:tentative="0">
      <w:start w:val="1"/>
      <w:numFmt w:val="decimal"/>
      <w:lvlText w:val="%1"/>
      <w:lvlJc w:val="left"/>
      <w:pPr>
        <w:tabs>
          <w:tab w:val="left" w:pos="4465"/>
        </w:tabs>
        <w:ind w:left="0" w:firstLine="410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360"/>
        </w:tabs>
        <w:ind w:left="0" w:firstLine="0"/>
      </w:pPr>
      <w:rPr>
        <w:rFonts w:hint="eastAsia" w:ascii="黑体" w:eastAsia="黑体"/>
        <w:b/>
        <w:i w:val="0"/>
        <w:sz w:val="24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default" w:ascii="Arial" w:hAnsi="Arial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1894"/>
        </w:tabs>
        <w:ind w:left="0" w:firstLine="45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987"/>
        </w:tabs>
        <w:ind w:left="0" w:firstLine="907"/>
      </w:pPr>
      <w:rPr>
        <w:rFonts w:hint="eastAsia" w:ascii="宋体" w:eastAsia="宋体"/>
        <w:b/>
        <w:i w:val="0"/>
        <w:sz w:val="20"/>
        <w:u w:val="single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1">
    <w:nsid w:val="7AF02C81"/>
    <w:multiLevelType w:val="multilevel"/>
    <w:tmpl w:val="7AF02C81"/>
    <w:lvl w:ilvl="0" w:tentative="0">
      <w:start w:val="1"/>
      <w:numFmt w:val="decimal"/>
      <w:pStyle w:val="38"/>
      <w:isLgl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 w:tentative="0">
      <w:start w:val="1"/>
      <w:numFmt w:val="none"/>
      <w:lvlText w:val="%1.1.%3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9"/>
  </w:num>
  <w:num w:numId="5">
    <w:abstractNumId w:val="3"/>
  </w:num>
  <w:num w:numId="6">
    <w:abstractNumId w:val="4"/>
  </w:num>
  <w:num w:numId="7">
    <w:abstractNumId w:val="5"/>
  </w:num>
  <w:num w:numId="8">
    <w:abstractNumId w:val="0"/>
  </w:num>
  <w:num w:numId="9">
    <w:abstractNumId w:val="7"/>
  </w:num>
  <w:num w:numId="10">
    <w:abstractNumId w:val="1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 w:val="1"/>
  <w:bordersDoNotSurroundHeader w:val="1"/>
  <w:bordersDoNotSurroundFooter w:val="1"/>
  <w:attachedTemplate r:id="rId1"/>
  <w:documentProtection w:enforcement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50"/>
    <w:rsid w:val="00012106"/>
    <w:rsid w:val="00040300"/>
    <w:rsid w:val="00046AD9"/>
    <w:rsid w:val="00084296"/>
    <w:rsid w:val="00090A58"/>
    <w:rsid w:val="000C2370"/>
    <w:rsid w:val="000D3152"/>
    <w:rsid w:val="000E0F55"/>
    <w:rsid w:val="00107833"/>
    <w:rsid w:val="00111DC5"/>
    <w:rsid w:val="00130477"/>
    <w:rsid w:val="0013197F"/>
    <w:rsid w:val="00137A02"/>
    <w:rsid w:val="0015631E"/>
    <w:rsid w:val="00166A68"/>
    <w:rsid w:val="001700C6"/>
    <w:rsid w:val="001755AB"/>
    <w:rsid w:val="0018018B"/>
    <w:rsid w:val="0019024A"/>
    <w:rsid w:val="001A010A"/>
    <w:rsid w:val="001C5254"/>
    <w:rsid w:val="001C6535"/>
    <w:rsid w:val="001D3DDC"/>
    <w:rsid w:val="001D7582"/>
    <w:rsid w:val="001E5184"/>
    <w:rsid w:val="001F0754"/>
    <w:rsid w:val="001F1D88"/>
    <w:rsid w:val="0020194F"/>
    <w:rsid w:val="00202292"/>
    <w:rsid w:val="00213CE8"/>
    <w:rsid w:val="002443EF"/>
    <w:rsid w:val="00246135"/>
    <w:rsid w:val="002711F7"/>
    <w:rsid w:val="002725E5"/>
    <w:rsid w:val="0028509A"/>
    <w:rsid w:val="002B4200"/>
    <w:rsid w:val="002D30C2"/>
    <w:rsid w:val="002D644B"/>
    <w:rsid w:val="002E1D83"/>
    <w:rsid w:val="002E42C7"/>
    <w:rsid w:val="00315A6A"/>
    <w:rsid w:val="00337AEB"/>
    <w:rsid w:val="00341268"/>
    <w:rsid w:val="00345806"/>
    <w:rsid w:val="00350867"/>
    <w:rsid w:val="00363FA6"/>
    <w:rsid w:val="00365160"/>
    <w:rsid w:val="003662AC"/>
    <w:rsid w:val="00385D9F"/>
    <w:rsid w:val="003A6CB8"/>
    <w:rsid w:val="003D03FF"/>
    <w:rsid w:val="003D7139"/>
    <w:rsid w:val="004021ED"/>
    <w:rsid w:val="00402BCE"/>
    <w:rsid w:val="004272CB"/>
    <w:rsid w:val="0043267C"/>
    <w:rsid w:val="004369E9"/>
    <w:rsid w:val="00443419"/>
    <w:rsid w:val="00446BE5"/>
    <w:rsid w:val="00473D85"/>
    <w:rsid w:val="0049732C"/>
    <w:rsid w:val="004A0811"/>
    <w:rsid w:val="004A28FF"/>
    <w:rsid w:val="004B7174"/>
    <w:rsid w:val="004C04F3"/>
    <w:rsid w:val="004C75F9"/>
    <w:rsid w:val="004E2309"/>
    <w:rsid w:val="004E3BBC"/>
    <w:rsid w:val="00504821"/>
    <w:rsid w:val="00515767"/>
    <w:rsid w:val="00522B18"/>
    <w:rsid w:val="00531387"/>
    <w:rsid w:val="005503DC"/>
    <w:rsid w:val="00553118"/>
    <w:rsid w:val="005550D9"/>
    <w:rsid w:val="005942CD"/>
    <w:rsid w:val="00597DBB"/>
    <w:rsid w:val="005A7F1C"/>
    <w:rsid w:val="005C63E5"/>
    <w:rsid w:val="005D3CF7"/>
    <w:rsid w:val="005E4305"/>
    <w:rsid w:val="005F699D"/>
    <w:rsid w:val="00614612"/>
    <w:rsid w:val="006217F3"/>
    <w:rsid w:val="00627551"/>
    <w:rsid w:val="00635D1B"/>
    <w:rsid w:val="00644170"/>
    <w:rsid w:val="006538F4"/>
    <w:rsid w:val="006638B7"/>
    <w:rsid w:val="006735F5"/>
    <w:rsid w:val="006807B6"/>
    <w:rsid w:val="00681DF7"/>
    <w:rsid w:val="00690C93"/>
    <w:rsid w:val="006A5DA9"/>
    <w:rsid w:val="006C1383"/>
    <w:rsid w:val="006C4D50"/>
    <w:rsid w:val="006D4361"/>
    <w:rsid w:val="006E2E3E"/>
    <w:rsid w:val="006E74D5"/>
    <w:rsid w:val="006F5879"/>
    <w:rsid w:val="007025CA"/>
    <w:rsid w:val="00707E65"/>
    <w:rsid w:val="007275D9"/>
    <w:rsid w:val="00730F60"/>
    <w:rsid w:val="00733E17"/>
    <w:rsid w:val="00740432"/>
    <w:rsid w:val="00747B9A"/>
    <w:rsid w:val="00777ECA"/>
    <w:rsid w:val="007A0987"/>
    <w:rsid w:val="007A7A44"/>
    <w:rsid w:val="007C0E33"/>
    <w:rsid w:val="007C58FA"/>
    <w:rsid w:val="007D662D"/>
    <w:rsid w:val="007E4E93"/>
    <w:rsid w:val="00822FAA"/>
    <w:rsid w:val="0083621B"/>
    <w:rsid w:val="00852578"/>
    <w:rsid w:val="008550D2"/>
    <w:rsid w:val="00872A2E"/>
    <w:rsid w:val="008925A4"/>
    <w:rsid w:val="00894001"/>
    <w:rsid w:val="00894D9E"/>
    <w:rsid w:val="008951F7"/>
    <w:rsid w:val="008A232C"/>
    <w:rsid w:val="008B025B"/>
    <w:rsid w:val="008B57EA"/>
    <w:rsid w:val="008B78C5"/>
    <w:rsid w:val="008E78EF"/>
    <w:rsid w:val="008F459B"/>
    <w:rsid w:val="00903FD3"/>
    <w:rsid w:val="0090611F"/>
    <w:rsid w:val="00913D49"/>
    <w:rsid w:val="00926960"/>
    <w:rsid w:val="0093454D"/>
    <w:rsid w:val="00942C47"/>
    <w:rsid w:val="00942D1D"/>
    <w:rsid w:val="00952237"/>
    <w:rsid w:val="00957CC1"/>
    <w:rsid w:val="0097240E"/>
    <w:rsid w:val="00986B05"/>
    <w:rsid w:val="009A4AE1"/>
    <w:rsid w:val="009B0C5A"/>
    <w:rsid w:val="009B686C"/>
    <w:rsid w:val="009C5553"/>
    <w:rsid w:val="009E1ADA"/>
    <w:rsid w:val="009F74A2"/>
    <w:rsid w:val="00A20A4E"/>
    <w:rsid w:val="00A2777A"/>
    <w:rsid w:val="00A40CD1"/>
    <w:rsid w:val="00A43A72"/>
    <w:rsid w:val="00A43C4F"/>
    <w:rsid w:val="00A508AB"/>
    <w:rsid w:val="00A65E9D"/>
    <w:rsid w:val="00A81F6D"/>
    <w:rsid w:val="00A84EC8"/>
    <w:rsid w:val="00AA5B42"/>
    <w:rsid w:val="00AD5571"/>
    <w:rsid w:val="00AD7330"/>
    <w:rsid w:val="00AE480F"/>
    <w:rsid w:val="00AF00C6"/>
    <w:rsid w:val="00AF4A42"/>
    <w:rsid w:val="00B05919"/>
    <w:rsid w:val="00B07706"/>
    <w:rsid w:val="00B07AA9"/>
    <w:rsid w:val="00B10D66"/>
    <w:rsid w:val="00B140E8"/>
    <w:rsid w:val="00B42046"/>
    <w:rsid w:val="00B479E4"/>
    <w:rsid w:val="00B608B3"/>
    <w:rsid w:val="00B62359"/>
    <w:rsid w:val="00B71C47"/>
    <w:rsid w:val="00B74880"/>
    <w:rsid w:val="00B8023F"/>
    <w:rsid w:val="00B8639D"/>
    <w:rsid w:val="00BA401B"/>
    <w:rsid w:val="00BA488D"/>
    <w:rsid w:val="00BB1AB7"/>
    <w:rsid w:val="00BC4FE6"/>
    <w:rsid w:val="00BD0690"/>
    <w:rsid w:val="00BD4A7D"/>
    <w:rsid w:val="00BF2DF1"/>
    <w:rsid w:val="00C00068"/>
    <w:rsid w:val="00C35908"/>
    <w:rsid w:val="00C64479"/>
    <w:rsid w:val="00C678DC"/>
    <w:rsid w:val="00CA0A29"/>
    <w:rsid w:val="00CA445A"/>
    <w:rsid w:val="00CA4707"/>
    <w:rsid w:val="00CB53A8"/>
    <w:rsid w:val="00CD23A4"/>
    <w:rsid w:val="00CD4F50"/>
    <w:rsid w:val="00D12211"/>
    <w:rsid w:val="00D12E9D"/>
    <w:rsid w:val="00D1315C"/>
    <w:rsid w:val="00D22CB5"/>
    <w:rsid w:val="00D40A91"/>
    <w:rsid w:val="00D46591"/>
    <w:rsid w:val="00D50481"/>
    <w:rsid w:val="00D52850"/>
    <w:rsid w:val="00D53300"/>
    <w:rsid w:val="00D62C77"/>
    <w:rsid w:val="00D63F08"/>
    <w:rsid w:val="00D72958"/>
    <w:rsid w:val="00D828BB"/>
    <w:rsid w:val="00DA1834"/>
    <w:rsid w:val="00DB4017"/>
    <w:rsid w:val="00DC14D1"/>
    <w:rsid w:val="00DD53F5"/>
    <w:rsid w:val="00DD7682"/>
    <w:rsid w:val="00DE2476"/>
    <w:rsid w:val="00DF3CD8"/>
    <w:rsid w:val="00E044F6"/>
    <w:rsid w:val="00E20583"/>
    <w:rsid w:val="00E20FEF"/>
    <w:rsid w:val="00E2612F"/>
    <w:rsid w:val="00E2770B"/>
    <w:rsid w:val="00E30DB2"/>
    <w:rsid w:val="00E502DA"/>
    <w:rsid w:val="00E66D13"/>
    <w:rsid w:val="00E7279E"/>
    <w:rsid w:val="00E80225"/>
    <w:rsid w:val="00ED6A22"/>
    <w:rsid w:val="00EE080D"/>
    <w:rsid w:val="00F17374"/>
    <w:rsid w:val="00F23563"/>
    <w:rsid w:val="00F24C39"/>
    <w:rsid w:val="00F523B5"/>
    <w:rsid w:val="00F82B7E"/>
    <w:rsid w:val="00FA04C8"/>
    <w:rsid w:val="00FB1CD3"/>
    <w:rsid w:val="00FB39B2"/>
    <w:rsid w:val="103439B0"/>
    <w:rsid w:val="364933FE"/>
    <w:rsid w:val="6B1D746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name="toc 4"/>
    <w:lsdException w:qFormat="1" w:unhideWhenUsed="0" w:uiPriority="0" w:name="toc 5"/>
    <w:lsdException w:qFormat="1" w:unhideWhenUsed="0" w:uiPriority="0" w:name="toc 6"/>
    <w:lsdException w:unhideWhenUsed="0" w:uiPriority="0" w:name="toc 7"/>
    <w:lsdException w:qFormat="1" w:unhideWhenUsed="0" w:uiPriority="0" w:name="toc 8"/>
    <w:lsdException w:unhideWhenUsed="0"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nhideWhenUsed="0" w:uiPriority="0" w:semiHidden="0" w:name="Body Text Indent 2"/>
    <w:lsdException w:unhideWhenUsed="0" w:uiPriority="0" w:semiHidden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宋体" w:cs="Times New Roman"/>
      <w:snapToGrid w:val="0"/>
      <w:sz w:val="21"/>
      <w:lang w:val="en-US" w:eastAsia="zh-CN" w:bidi="ar-SA"/>
    </w:rPr>
  </w:style>
  <w:style w:type="paragraph" w:styleId="2">
    <w:name w:val="heading 1"/>
    <w:basedOn w:val="1"/>
    <w:next w:val="1"/>
    <w:link w:val="46"/>
    <w:qFormat/>
    <w:uiPriority w:val="0"/>
    <w:pPr>
      <w:keepNext/>
      <w:keepLines/>
      <w:numPr>
        <w:ilvl w:val="0"/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hAnsi="Times New Roman" w:eastAsia="黑体"/>
      <w:b/>
      <w:snapToGrid/>
      <w:kern w:val="44"/>
      <w:sz w:val="28"/>
    </w:rPr>
  </w:style>
  <w:style w:type="paragraph" w:styleId="3">
    <w:name w:val="heading 2"/>
    <w:basedOn w:val="1"/>
    <w:next w:val="4"/>
    <w:qFormat/>
    <w:uiPriority w:val="0"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5">
    <w:name w:val="heading 3"/>
    <w:basedOn w:val="1"/>
    <w:next w:val="4"/>
    <w:qFormat/>
    <w:uiPriority w:val="0"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6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7">
    <w:name w:val="heading 5"/>
    <w:basedOn w:val="1"/>
    <w:next w:val="4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8">
    <w:name w:val="heading 6"/>
    <w:basedOn w:val="1"/>
    <w:next w:val="4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9">
    <w:name w:val="heading 7"/>
    <w:basedOn w:val="1"/>
    <w:next w:val="4"/>
    <w:qFormat/>
    <w:uiPriority w:val="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10">
    <w:name w:val="heading 8"/>
    <w:basedOn w:val="1"/>
    <w:next w:val="4"/>
    <w:qFormat/>
    <w:uiPriority w:val="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11">
    <w:name w:val="heading 9"/>
    <w:basedOn w:val="1"/>
    <w:next w:val="4"/>
    <w:qFormat/>
    <w:uiPriority w:val="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31">
    <w:name w:val="Default Paragraph Font"/>
    <w:unhideWhenUsed/>
    <w:uiPriority w:val="1"/>
  </w:style>
  <w:style w:type="table" w:default="1" w:styleId="3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link w:val="40"/>
    <w:qFormat/>
    <w:uiPriority w:val="0"/>
    <w:pPr>
      <w:ind w:firstLine="420"/>
    </w:pPr>
    <w:rPr>
      <w:rFonts w:ascii="Times New Roman" w:hAnsi="Times New Roman"/>
      <w:snapToGrid/>
      <w:kern w:val="2"/>
    </w:rPr>
  </w:style>
  <w:style w:type="paragraph" w:styleId="12">
    <w:name w:val="annotation subject"/>
    <w:basedOn w:val="13"/>
    <w:next w:val="13"/>
    <w:link w:val="45"/>
    <w:unhideWhenUsed/>
    <w:uiPriority w:val="0"/>
    <w:rPr>
      <w:b/>
      <w:bCs/>
    </w:rPr>
  </w:style>
  <w:style w:type="paragraph" w:styleId="13">
    <w:name w:val="annotation text"/>
    <w:basedOn w:val="1"/>
    <w:link w:val="44"/>
    <w:unhideWhenUsed/>
    <w:uiPriority w:val="0"/>
    <w:pPr>
      <w:jc w:val="left"/>
    </w:pPr>
  </w:style>
  <w:style w:type="paragraph" w:styleId="14">
    <w:name w:val="toc 7"/>
    <w:basedOn w:val="1"/>
    <w:next w:val="1"/>
    <w:semiHidden/>
    <w:uiPriority w:val="0"/>
    <w:pPr>
      <w:ind w:left="1260"/>
      <w:jc w:val="left"/>
    </w:pPr>
    <w:rPr>
      <w:rFonts w:ascii="Times New Roman" w:hAnsi="Times New Roman"/>
      <w:sz w:val="18"/>
    </w:rPr>
  </w:style>
  <w:style w:type="paragraph" w:styleId="15">
    <w:name w:val="Document Map"/>
    <w:basedOn w:val="1"/>
    <w:semiHidden/>
    <w:uiPriority w:val="0"/>
    <w:pPr>
      <w:shd w:val="clear" w:color="auto" w:fill="000080"/>
    </w:pPr>
  </w:style>
  <w:style w:type="paragraph" w:styleId="16">
    <w:name w:val="Body Text Indent"/>
    <w:basedOn w:val="1"/>
    <w:uiPriority w:val="0"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17">
    <w:name w:val="toc 5"/>
    <w:basedOn w:val="1"/>
    <w:next w:val="1"/>
    <w:semiHidden/>
    <w:qFormat/>
    <w:uiPriority w:val="0"/>
    <w:pPr>
      <w:ind w:left="840"/>
      <w:jc w:val="left"/>
    </w:pPr>
    <w:rPr>
      <w:rFonts w:ascii="Times New Roman" w:hAnsi="Times New Roman"/>
      <w:sz w:val="18"/>
    </w:rPr>
  </w:style>
  <w:style w:type="paragraph" w:styleId="18">
    <w:name w:val="toc 3"/>
    <w:basedOn w:val="1"/>
    <w:next w:val="1"/>
    <w:qFormat/>
    <w:uiPriority w:val="39"/>
    <w:pPr>
      <w:ind w:left="420"/>
      <w:jc w:val="left"/>
    </w:pPr>
    <w:rPr>
      <w:rFonts w:ascii="Times New Roman" w:hAnsi="Times New Roman"/>
      <w:i/>
      <w:sz w:val="20"/>
    </w:rPr>
  </w:style>
  <w:style w:type="paragraph" w:styleId="19">
    <w:name w:val="toc 8"/>
    <w:basedOn w:val="1"/>
    <w:next w:val="1"/>
    <w:semiHidden/>
    <w:qFormat/>
    <w:uiPriority w:val="0"/>
    <w:pPr>
      <w:ind w:left="1470"/>
      <w:jc w:val="left"/>
    </w:pPr>
    <w:rPr>
      <w:rFonts w:ascii="Times New Roman" w:hAnsi="Times New Roman"/>
      <w:sz w:val="18"/>
    </w:rPr>
  </w:style>
  <w:style w:type="paragraph" w:styleId="20">
    <w:name w:val="Date"/>
    <w:basedOn w:val="1"/>
    <w:next w:val="1"/>
    <w:qFormat/>
    <w:uiPriority w:val="0"/>
    <w:rPr>
      <w:rFonts w:ascii="Times New Roman" w:hAnsi="Times New Roman"/>
      <w:snapToGrid/>
      <w:kern w:val="2"/>
      <w:sz w:val="24"/>
    </w:rPr>
  </w:style>
  <w:style w:type="paragraph" w:styleId="21">
    <w:name w:val="Body Text Indent 2"/>
    <w:basedOn w:val="1"/>
    <w:uiPriority w:val="0"/>
    <w:pPr>
      <w:spacing w:line="360" w:lineRule="auto"/>
      <w:ind w:left="540"/>
    </w:pPr>
    <w:rPr>
      <w:rFonts w:ascii="宋体"/>
    </w:rPr>
  </w:style>
  <w:style w:type="paragraph" w:styleId="22">
    <w:name w:val="Balloon Text"/>
    <w:basedOn w:val="1"/>
    <w:link w:val="42"/>
    <w:qFormat/>
    <w:uiPriority w:val="0"/>
    <w:rPr>
      <w:sz w:val="18"/>
      <w:szCs w:val="18"/>
    </w:rPr>
  </w:style>
  <w:style w:type="paragraph" w:styleId="2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paragraph" w:styleId="2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25">
    <w:name w:val="toc 1"/>
    <w:basedOn w:val="1"/>
    <w:next w:val="1"/>
    <w:qFormat/>
    <w:uiPriority w:val="39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26">
    <w:name w:val="toc 4"/>
    <w:basedOn w:val="1"/>
    <w:next w:val="1"/>
    <w:semiHidden/>
    <w:uiPriority w:val="0"/>
    <w:pPr>
      <w:ind w:left="630"/>
      <w:jc w:val="left"/>
    </w:pPr>
    <w:rPr>
      <w:rFonts w:ascii="Times New Roman" w:hAnsi="Times New Roman"/>
      <w:sz w:val="18"/>
    </w:rPr>
  </w:style>
  <w:style w:type="paragraph" w:styleId="27">
    <w:name w:val="toc 6"/>
    <w:basedOn w:val="1"/>
    <w:next w:val="1"/>
    <w:semiHidden/>
    <w:qFormat/>
    <w:uiPriority w:val="0"/>
    <w:pPr>
      <w:ind w:left="1050"/>
      <w:jc w:val="left"/>
    </w:pPr>
    <w:rPr>
      <w:rFonts w:ascii="Times New Roman" w:hAnsi="Times New Roman"/>
      <w:sz w:val="18"/>
    </w:rPr>
  </w:style>
  <w:style w:type="paragraph" w:styleId="28">
    <w:name w:val="Body Text Indent 3"/>
    <w:basedOn w:val="1"/>
    <w:uiPriority w:val="0"/>
    <w:pPr>
      <w:spacing w:line="300" w:lineRule="auto"/>
      <w:ind w:left="525"/>
    </w:pPr>
  </w:style>
  <w:style w:type="paragraph" w:styleId="29">
    <w:name w:val="toc 2"/>
    <w:basedOn w:val="1"/>
    <w:next w:val="1"/>
    <w:qFormat/>
    <w:uiPriority w:val="39"/>
    <w:pPr>
      <w:ind w:left="210"/>
      <w:jc w:val="left"/>
    </w:pPr>
    <w:rPr>
      <w:rFonts w:ascii="Times New Roman" w:hAnsi="Times New Roman"/>
      <w:smallCaps/>
      <w:sz w:val="20"/>
    </w:rPr>
  </w:style>
  <w:style w:type="paragraph" w:styleId="30">
    <w:name w:val="toc 9"/>
    <w:basedOn w:val="1"/>
    <w:next w:val="1"/>
    <w:semiHidden/>
    <w:uiPriority w:val="0"/>
    <w:pPr>
      <w:ind w:left="1680"/>
      <w:jc w:val="left"/>
    </w:pPr>
    <w:rPr>
      <w:rFonts w:ascii="Times New Roman" w:hAnsi="Times New Roman"/>
      <w:sz w:val="18"/>
    </w:rPr>
  </w:style>
  <w:style w:type="character" w:styleId="32">
    <w:name w:val="page number"/>
    <w:basedOn w:val="31"/>
    <w:qFormat/>
    <w:uiPriority w:val="0"/>
  </w:style>
  <w:style w:type="character" w:styleId="33">
    <w:name w:val="FollowedHyperlink"/>
    <w:basedOn w:val="31"/>
    <w:qFormat/>
    <w:uiPriority w:val="0"/>
    <w:rPr>
      <w:color w:val="800080"/>
      <w:u w:val="single"/>
    </w:rPr>
  </w:style>
  <w:style w:type="character" w:styleId="34">
    <w:name w:val="Hyperlink"/>
    <w:basedOn w:val="31"/>
    <w:qFormat/>
    <w:uiPriority w:val="0"/>
    <w:rPr>
      <w:color w:val="0000FF"/>
      <w:u w:val="single"/>
    </w:rPr>
  </w:style>
  <w:style w:type="character" w:styleId="35">
    <w:name w:val="annotation reference"/>
    <w:basedOn w:val="31"/>
    <w:unhideWhenUsed/>
    <w:uiPriority w:val="0"/>
    <w:rPr>
      <w:sz w:val="21"/>
      <w:szCs w:val="21"/>
    </w:rPr>
  </w:style>
  <w:style w:type="table" w:styleId="37">
    <w:name w:val="Table Grid"/>
    <w:basedOn w:val="3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8">
    <w:name w:val="测试文件样式1"/>
    <w:basedOn w:val="1"/>
    <w:qFormat/>
    <w:uiPriority w:val="0"/>
    <w:pPr>
      <w:numPr>
        <w:ilvl w:val="0"/>
        <w:numId w:val="3"/>
      </w:numPr>
      <w:spacing w:line="360" w:lineRule="auto"/>
    </w:pPr>
    <w:rPr>
      <w:rFonts w:ascii="Times New Roman" w:hAnsi="Times New Roman"/>
      <w:snapToGrid/>
      <w:kern w:val="2"/>
    </w:rPr>
  </w:style>
  <w:style w:type="paragraph" w:customStyle="1" w:styleId="39">
    <w:name w:val="样式1"/>
    <w:basedOn w:val="1"/>
    <w:uiPriority w:val="0"/>
    <w:pPr>
      <w:numPr>
        <w:ilvl w:val="0"/>
        <w:numId w:val="4"/>
      </w:numPr>
    </w:pPr>
    <w:rPr>
      <w:rFonts w:ascii="Times New Roman" w:hAnsi="Times New Roman"/>
      <w:snapToGrid/>
      <w:kern w:val="2"/>
      <w:szCs w:val="24"/>
    </w:rPr>
  </w:style>
  <w:style w:type="character" w:customStyle="1" w:styleId="40">
    <w:name w:val="正文缩进 Char1"/>
    <w:basedOn w:val="31"/>
    <w:link w:val="4"/>
    <w:qFormat/>
    <w:uiPriority w:val="0"/>
    <w:rPr>
      <w:kern w:val="2"/>
      <w:sz w:val="21"/>
    </w:rPr>
  </w:style>
  <w:style w:type="paragraph" w:customStyle="1" w:styleId="41">
    <w:name w:val="List Paragraph"/>
    <w:basedOn w:val="1"/>
    <w:qFormat/>
    <w:uiPriority w:val="34"/>
    <w:pPr>
      <w:ind w:firstLine="420" w:firstLineChars="200"/>
    </w:pPr>
  </w:style>
  <w:style w:type="character" w:customStyle="1" w:styleId="42">
    <w:name w:val="批注框文本 Char"/>
    <w:basedOn w:val="31"/>
    <w:link w:val="22"/>
    <w:qFormat/>
    <w:uiPriority w:val="0"/>
    <w:rPr>
      <w:rFonts w:ascii="Arial" w:hAnsi="Arial"/>
      <w:snapToGrid w:val="0"/>
      <w:sz w:val="18"/>
      <w:szCs w:val="18"/>
    </w:rPr>
  </w:style>
  <w:style w:type="paragraph" w:customStyle="1" w:styleId="43">
    <w:name w:val="样式1 Char"/>
    <w:basedOn w:val="1"/>
    <w:qFormat/>
    <w:uiPriority w:val="0"/>
    <w:pPr>
      <w:suppressLineNumbers/>
      <w:suppressAutoHyphens/>
      <w:spacing w:after="120"/>
      <w:ind w:left="105"/>
    </w:pPr>
    <w:rPr>
      <w:rFonts w:ascii="Times New Roman" w:hAnsi="Times New Roman"/>
      <w:snapToGrid/>
      <w:kern w:val="21"/>
      <w:szCs w:val="21"/>
    </w:rPr>
  </w:style>
  <w:style w:type="character" w:customStyle="1" w:styleId="44">
    <w:name w:val="批注文字 Char"/>
    <w:basedOn w:val="31"/>
    <w:link w:val="13"/>
    <w:semiHidden/>
    <w:qFormat/>
    <w:uiPriority w:val="0"/>
    <w:rPr>
      <w:rFonts w:ascii="Arial" w:hAnsi="Arial"/>
      <w:snapToGrid w:val="0"/>
      <w:sz w:val="21"/>
    </w:rPr>
  </w:style>
  <w:style w:type="character" w:customStyle="1" w:styleId="45">
    <w:name w:val="批注主题 Char"/>
    <w:basedOn w:val="44"/>
    <w:link w:val="12"/>
    <w:semiHidden/>
    <w:uiPriority w:val="0"/>
    <w:rPr>
      <w:rFonts w:ascii="Arial" w:hAnsi="Arial"/>
      <w:b/>
      <w:bCs/>
      <w:snapToGrid w:val="0"/>
      <w:sz w:val="21"/>
    </w:rPr>
  </w:style>
  <w:style w:type="character" w:customStyle="1" w:styleId="46">
    <w:name w:val="标题 1 Char"/>
    <w:basedOn w:val="31"/>
    <w:link w:val="2"/>
    <w:uiPriority w:val="0"/>
    <w:rPr>
      <w:rFonts w:ascii="黑体" w:eastAsia="黑体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theme" Target="theme/theme1.xml"/><Relationship Id="rId12" Type="http://schemas.openxmlformats.org/officeDocument/2006/relationships/footer" Target="footer6.xml"/><Relationship Id="rId11" Type="http://schemas.openxmlformats.org/officeDocument/2006/relationships/footer" Target="foot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 and Settings\Administrator\&#26700;&#38754;\&#26032;&#24314;&#25991;&#20214;&#22841;\&#27979;&#3579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FB17E-0D37-48BC-86AF-5BEFE20BFB8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Pages>1</Pages>
  <Words>692</Words>
  <Characters>3949</Characters>
  <Lines>32</Lines>
  <Paragraphs>9</Paragraphs>
  <TotalTime>0</TotalTime>
  <ScaleCrop>false</ScaleCrop>
  <LinksUpToDate>false</LinksUpToDate>
  <CharactersWithSpaces>4632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2016-03-02T09:07:00Z</dcterms:created>
  <dc:creator>雨林木风</dc:creator>
  <cp:lastModifiedBy>ljj</cp:lastModifiedBy>
  <cp:lastPrinted>2002-04-30T08:36:00Z</cp:lastPrinted>
  <dcterms:modified xsi:type="dcterms:W3CDTF">2016-12-25T13:01:37Z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