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>
          <w:color w:val="484B4E"/>
        </w:rPr>
        <w:t>Study</w:t>
      </w:r>
      <w:r>
        <w:rPr>
          <w:color w:val="484B4E"/>
          <w:spacing w:val="10"/>
        </w:rPr>
        <w:t> </w:t>
      </w:r>
      <w:r>
        <w:rPr>
          <w:color w:val="484B4E"/>
        </w:rPr>
        <w:t>group</w:t>
      </w:r>
      <w:r>
        <w:rPr>
          <w:color w:val="484B4E"/>
          <w:spacing w:val="12"/>
        </w:rPr>
        <w:t> </w:t>
      </w:r>
      <w:r>
        <w:rPr>
          <w:color w:val="484B4E"/>
        </w:rPr>
        <w:t>5</w:t>
      </w:r>
      <w:r>
        <w:rPr>
          <w:color w:val="484B4E"/>
          <w:spacing w:val="10"/>
        </w:rPr>
        <w:t> </w:t>
      </w:r>
      <w:r>
        <w:rPr>
          <w:color w:val="484B4E"/>
        </w:rPr>
        <w:t>assignment</w:t>
      </w:r>
      <w:r>
        <w:rPr>
          <w:color w:val="484B4E"/>
          <w:spacing w:val="9"/>
        </w:rPr>
        <w:t> </w:t>
      </w:r>
      <w:r>
        <w:rPr>
          <w:color w:val="484B4E"/>
        </w:rPr>
        <w:t>3</w:t>
      </w:r>
    </w:p>
    <w:p>
      <w:pPr>
        <w:pStyle w:val="BodyText"/>
        <w:spacing w:line="259" w:lineRule="auto" w:before="191"/>
        <w:ind w:left="100" w:right="223"/>
      </w:pPr>
      <w:r>
        <w:rPr>
          <w:color w:val="484B4E"/>
        </w:rPr>
        <w:t>Here</w:t>
      </w:r>
      <w:r>
        <w:rPr>
          <w:color w:val="484B4E"/>
          <w:spacing w:val="7"/>
        </w:rPr>
        <w:t> </w:t>
      </w:r>
      <w:r>
        <w:rPr>
          <w:color w:val="484B4E"/>
        </w:rPr>
        <w:t>we</w:t>
      </w:r>
      <w:r>
        <w:rPr>
          <w:color w:val="484B4E"/>
          <w:spacing w:val="7"/>
        </w:rPr>
        <w:t> </w:t>
      </w:r>
      <w:r>
        <w:rPr>
          <w:color w:val="484B4E"/>
        </w:rPr>
        <w:t>present</w:t>
      </w:r>
      <w:r>
        <w:rPr>
          <w:color w:val="484B4E"/>
          <w:spacing w:val="8"/>
        </w:rPr>
        <w:t> </w:t>
      </w:r>
      <w:r>
        <w:rPr>
          <w:color w:val="484B4E"/>
        </w:rPr>
        <w:t>an</w:t>
      </w:r>
      <w:r>
        <w:rPr>
          <w:color w:val="484B4E"/>
          <w:spacing w:val="6"/>
        </w:rPr>
        <w:t> </w:t>
      </w:r>
      <w:r>
        <w:rPr>
          <w:color w:val="484B4E"/>
        </w:rPr>
        <w:t>analysis</w:t>
      </w:r>
      <w:r>
        <w:rPr>
          <w:color w:val="484B4E"/>
          <w:spacing w:val="8"/>
        </w:rPr>
        <w:t> </w:t>
      </w:r>
      <w:r>
        <w:rPr>
          <w:color w:val="484B4E"/>
        </w:rPr>
        <w:t>of</w:t>
      </w:r>
      <w:r>
        <w:rPr>
          <w:color w:val="484B4E"/>
          <w:spacing w:val="7"/>
        </w:rPr>
        <w:t> </w:t>
      </w:r>
      <w:r>
        <w:rPr>
          <w:color w:val="484B4E"/>
        </w:rPr>
        <w:t>the</w:t>
      </w:r>
      <w:r>
        <w:rPr>
          <w:color w:val="484B4E"/>
          <w:spacing w:val="8"/>
        </w:rPr>
        <w:t> </w:t>
      </w:r>
      <w:r>
        <w:rPr>
          <w:color w:val="484B4E"/>
        </w:rPr>
        <w:t>social</w:t>
      </w:r>
      <w:r>
        <w:rPr>
          <w:color w:val="484B4E"/>
          <w:spacing w:val="7"/>
        </w:rPr>
        <w:t> </w:t>
      </w:r>
      <w:r>
        <w:rPr>
          <w:color w:val="484B4E"/>
        </w:rPr>
        <w:t>conformity</w:t>
      </w:r>
      <w:r>
        <w:rPr>
          <w:color w:val="484B4E"/>
          <w:spacing w:val="7"/>
        </w:rPr>
        <w:t> </w:t>
      </w:r>
      <w:r>
        <w:rPr>
          <w:color w:val="484B4E"/>
        </w:rPr>
        <w:t>experiment</w:t>
      </w:r>
      <w:r>
        <w:rPr>
          <w:color w:val="484B4E"/>
          <w:spacing w:val="14"/>
        </w:rPr>
        <w:t> </w:t>
      </w:r>
      <w:r>
        <w:rPr>
          <w:color w:val="484B4E"/>
        </w:rPr>
        <w:t>from</w:t>
      </w:r>
      <w:r>
        <w:rPr>
          <w:color w:val="484B4E"/>
          <w:spacing w:val="1"/>
        </w:rPr>
        <w:t> </w:t>
      </w:r>
      <w:r>
        <w:rPr>
          <w:color w:val="484B4E"/>
        </w:rPr>
        <w:t>(</w:t>
      </w:r>
      <w:hyperlink r:id="rId5">
        <w:r>
          <w:rPr>
            <w:color w:val="0462C1"/>
            <w:u w:val="single" w:color="0462C1"/>
          </w:rPr>
          <w:t>https://pubmed.ncbi.nlm.nih.gov/30700729/</w:t>
        </w:r>
      </w:hyperlink>
      <w:r>
        <w:rPr>
          <w:color w:val="484B4E"/>
        </w:rPr>
        <w:t>)</w:t>
      </w:r>
      <w:r>
        <w:rPr>
          <w:color w:val="484B4E"/>
          <w:spacing w:val="30"/>
        </w:rPr>
        <w:t> </w:t>
      </w:r>
      <w:r>
        <w:rPr>
          <w:color w:val="484B4E"/>
        </w:rPr>
        <w:t>where</w:t>
      </w:r>
      <w:r>
        <w:rPr>
          <w:color w:val="484B4E"/>
          <w:spacing w:val="34"/>
        </w:rPr>
        <w:t> </w:t>
      </w:r>
      <w:r>
        <w:rPr>
          <w:color w:val="484B4E"/>
        </w:rPr>
        <w:t>participants</w:t>
      </w:r>
      <w:r>
        <w:rPr>
          <w:color w:val="484B4E"/>
          <w:spacing w:val="30"/>
        </w:rPr>
        <w:t> </w:t>
      </w:r>
      <w:r>
        <w:rPr>
          <w:color w:val="484B4E"/>
        </w:rPr>
        <w:t>rate</w:t>
      </w:r>
      <w:r>
        <w:rPr>
          <w:color w:val="484B4E"/>
          <w:spacing w:val="31"/>
        </w:rPr>
        <w:t> </w:t>
      </w:r>
      <w:r>
        <w:rPr>
          <w:color w:val="484B4E"/>
        </w:rPr>
        <w:t>the</w:t>
      </w:r>
      <w:r>
        <w:rPr>
          <w:color w:val="484B4E"/>
          <w:spacing w:val="30"/>
        </w:rPr>
        <w:t> </w:t>
      </w:r>
      <w:r>
        <w:rPr>
          <w:color w:val="484B4E"/>
        </w:rPr>
        <w:t>trust</w:t>
      </w:r>
      <w:r>
        <w:rPr>
          <w:color w:val="484B4E"/>
          <w:spacing w:val="28"/>
        </w:rPr>
        <w:t> </w:t>
      </w:r>
      <w:r>
        <w:rPr>
          <w:color w:val="484B4E"/>
        </w:rPr>
        <w:t>worthiness</w:t>
      </w:r>
      <w:r>
        <w:rPr>
          <w:color w:val="484B4E"/>
          <w:spacing w:val="31"/>
        </w:rPr>
        <w:t> </w:t>
      </w:r>
      <w:r>
        <w:rPr>
          <w:color w:val="484B4E"/>
        </w:rPr>
        <w:t>of</w:t>
      </w:r>
      <w:r>
        <w:rPr>
          <w:color w:val="484B4E"/>
          <w:spacing w:val="31"/>
        </w:rPr>
        <w:t> </w:t>
      </w:r>
      <w:r>
        <w:rPr>
          <w:color w:val="484B4E"/>
        </w:rPr>
        <w:t>faces</w:t>
      </w:r>
      <w:r>
        <w:rPr>
          <w:color w:val="484B4E"/>
          <w:spacing w:val="-52"/>
        </w:rPr>
        <w:t> </w:t>
      </w:r>
      <w:r>
        <w:rPr>
          <w:color w:val="484B4E"/>
        </w:rPr>
        <w:t>on</w:t>
      </w:r>
      <w:r>
        <w:rPr>
          <w:color w:val="484B4E"/>
          <w:spacing w:val="11"/>
        </w:rPr>
        <w:t> </w:t>
      </w:r>
      <w:r>
        <w:rPr>
          <w:color w:val="484B4E"/>
        </w:rPr>
        <w:t>a</w:t>
      </w:r>
      <w:r>
        <w:rPr>
          <w:color w:val="484B4E"/>
          <w:spacing w:val="12"/>
        </w:rPr>
        <w:t> </w:t>
      </w:r>
      <w:r>
        <w:rPr>
          <w:color w:val="484B4E"/>
        </w:rPr>
        <w:t>rating</w:t>
      </w:r>
      <w:r>
        <w:rPr>
          <w:color w:val="484B4E"/>
          <w:spacing w:val="11"/>
        </w:rPr>
        <w:t> </w:t>
      </w:r>
      <w:r>
        <w:rPr>
          <w:color w:val="484B4E"/>
        </w:rPr>
        <w:t>scale</w:t>
      </w:r>
      <w:r>
        <w:rPr>
          <w:color w:val="484B4E"/>
          <w:spacing w:val="12"/>
        </w:rPr>
        <w:t> </w:t>
      </w:r>
      <w:r>
        <w:rPr>
          <w:color w:val="484B4E"/>
        </w:rPr>
        <w:t>from</w:t>
      </w:r>
      <w:r>
        <w:rPr>
          <w:color w:val="484B4E"/>
          <w:spacing w:val="13"/>
        </w:rPr>
        <w:t> </w:t>
      </w:r>
      <w:r>
        <w:rPr>
          <w:color w:val="484B4E"/>
        </w:rPr>
        <w:t>1</w:t>
      </w:r>
      <w:r>
        <w:rPr>
          <w:color w:val="484B4E"/>
          <w:spacing w:val="11"/>
        </w:rPr>
        <w:t> </w:t>
      </w:r>
      <w:r>
        <w:rPr>
          <w:color w:val="484B4E"/>
        </w:rPr>
        <w:t>to</w:t>
      </w:r>
      <w:r>
        <w:rPr>
          <w:color w:val="484B4E"/>
          <w:spacing w:val="9"/>
        </w:rPr>
        <w:t> </w:t>
      </w:r>
      <w:r>
        <w:rPr>
          <w:color w:val="484B4E"/>
        </w:rPr>
        <w:t>8</w:t>
      </w:r>
      <w:r>
        <w:rPr>
          <w:color w:val="484B4E"/>
          <w:spacing w:val="19"/>
        </w:rPr>
        <w:t> </w:t>
      </w:r>
      <w:r>
        <w:rPr>
          <w:color w:val="484B4E"/>
        </w:rPr>
        <w:t>(first</w:t>
      </w:r>
      <w:r>
        <w:rPr>
          <w:color w:val="484B4E"/>
          <w:spacing w:val="12"/>
        </w:rPr>
        <w:t> </w:t>
      </w:r>
      <w:r>
        <w:rPr>
          <w:color w:val="484B4E"/>
        </w:rPr>
        <w:t>rating).</w:t>
      </w:r>
      <w:r>
        <w:rPr>
          <w:color w:val="484B4E"/>
          <w:spacing w:val="-2"/>
        </w:rPr>
        <w:t> </w:t>
      </w:r>
      <w:r>
        <w:rPr>
          <w:color w:val="484B4E"/>
        </w:rPr>
        <w:t>After</w:t>
      </w:r>
      <w:r>
        <w:rPr>
          <w:color w:val="484B4E"/>
          <w:spacing w:val="12"/>
        </w:rPr>
        <w:t> </w:t>
      </w:r>
      <w:r>
        <w:rPr>
          <w:color w:val="484B4E"/>
        </w:rPr>
        <w:t>this</w:t>
      </w:r>
      <w:r>
        <w:rPr>
          <w:color w:val="484B4E"/>
          <w:spacing w:val="13"/>
        </w:rPr>
        <w:t> </w:t>
      </w:r>
      <w:r>
        <w:rPr>
          <w:color w:val="484B4E"/>
        </w:rPr>
        <w:t>initial</w:t>
      </w:r>
      <w:r>
        <w:rPr>
          <w:color w:val="484B4E"/>
          <w:spacing w:val="12"/>
        </w:rPr>
        <w:t> </w:t>
      </w:r>
      <w:r>
        <w:rPr>
          <w:color w:val="484B4E"/>
        </w:rPr>
        <w:t>rating</w:t>
      </w:r>
      <w:r>
        <w:rPr>
          <w:color w:val="484B4E"/>
          <w:spacing w:val="11"/>
        </w:rPr>
        <w:t> </w:t>
      </w:r>
      <w:r>
        <w:rPr>
          <w:color w:val="484B4E"/>
        </w:rPr>
        <w:t>participants</w:t>
      </w:r>
      <w:r>
        <w:rPr>
          <w:color w:val="484B4E"/>
          <w:spacing w:val="12"/>
        </w:rPr>
        <w:t> </w:t>
      </w:r>
      <w:r>
        <w:rPr>
          <w:color w:val="484B4E"/>
        </w:rPr>
        <w:t>then</w:t>
      </w:r>
      <w:r>
        <w:rPr>
          <w:color w:val="484B4E"/>
          <w:spacing w:val="12"/>
        </w:rPr>
        <w:t> </w:t>
      </w:r>
      <w:r>
        <w:rPr>
          <w:color w:val="484B4E"/>
        </w:rPr>
        <w:t>got</w:t>
      </w:r>
      <w:r>
        <w:rPr>
          <w:color w:val="484B4E"/>
          <w:spacing w:val="12"/>
        </w:rPr>
        <w:t> </w:t>
      </w:r>
      <w:r>
        <w:rPr>
          <w:color w:val="484B4E"/>
        </w:rPr>
        <w:t>a</w:t>
      </w:r>
      <w:r>
        <w:rPr>
          <w:color w:val="484B4E"/>
          <w:spacing w:val="12"/>
        </w:rPr>
        <w:t> </w:t>
      </w:r>
      <w:r>
        <w:rPr>
          <w:color w:val="484B4E"/>
        </w:rPr>
        <w:t>group</w:t>
      </w:r>
      <w:r>
        <w:rPr>
          <w:color w:val="484B4E"/>
          <w:spacing w:val="1"/>
        </w:rPr>
        <w:t> </w:t>
      </w:r>
      <w:r>
        <w:rPr>
          <w:color w:val="484B4E"/>
        </w:rPr>
        <w:t>rating</w:t>
      </w:r>
      <w:r>
        <w:rPr>
          <w:color w:val="484B4E"/>
          <w:spacing w:val="11"/>
        </w:rPr>
        <w:t> </w:t>
      </w:r>
      <w:r>
        <w:rPr>
          <w:color w:val="484B4E"/>
        </w:rPr>
        <w:t>which</w:t>
      </w:r>
      <w:r>
        <w:rPr>
          <w:color w:val="484B4E"/>
          <w:spacing w:val="12"/>
        </w:rPr>
        <w:t> </w:t>
      </w:r>
      <w:r>
        <w:rPr>
          <w:color w:val="484B4E"/>
        </w:rPr>
        <w:t>was</w:t>
      </w:r>
      <w:r>
        <w:rPr>
          <w:color w:val="484B4E"/>
          <w:spacing w:val="13"/>
        </w:rPr>
        <w:t> </w:t>
      </w:r>
      <w:r>
        <w:rPr>
          <w:color w:val="484B4E"/>
        </w:rPr>
        <w:t>either</w:t>
      </w:r>
      <w:r>
        <w:rPr>
          <w:color w:val="484B4E"/>
          <w:spacing w:val="12"/>
        </w:rPr>
        <w:t> </w:t>
      </w:r>
      <w:r>
        <w:rPr>
          <w:color w:val="484B4E"/>
        </w:rPr>
        <w:t>their</w:t>
      </w:r>
      <w:r>
        <w:rPr>
          <w:color w:val="484B4E"/>
          <w:spacing w:val="13"/>
        </w:rPr>
        <w:t> </w:t>
      </w:r>
      <w:r>
        <w:rPr>
          <w:color w:val="484B4E"/>
        </w:rPr>
        <w:t>own</w:t>
      </w:r>
      <w:r>
        <w:rPr>
          <w:color w:val="484B4E"/>
          <w:spacing w:val="12"/>
        </w:rPr>
        <w:t> </w:t>
      </w:r>
      <w:r>
        <w:rPr>
          <w:color w:val="484B4E"/>
        </w:rPr>
        <w:t>rating</w:t>
      </w:r>
      <w:r>
        <w:rPr>
          <w:color w:val="484B4E"/>
          <w:spacing w:val="11"/>
        </w:rPr>
        <w:t> </w:t>
      </w:r>
      <w:r>
        <w:rPr>
          <w:color w:val="484B4E"/>
        </w:rPr>
        <w:t>or</w:t>
      </w:r>
      <w:r>
        <w:rPr>
          <w:color w:val="484B4E"/>
          <w:spacing w:val="13"/>
        </w:rPr>
        <w:t> </w:t>
      </w:r>
      <w:r>
        <w:rPr>
          <w:color w:val="484B4E"/>
        </w:rPr>
        <w:t>2</w:t>
      </w:r>
      <w:r>
        <w:rPr>
          <w:color w:val="484B4E"/>
          <w:spacing w:val="12"/>
        </w:rPr>
        <w:t> </w:t>
      </w:r>
      <w:r>
        <w:rPr>
          <w:color w:val="484B4E"/>
        </w:rPr>
        <w:t>or</w:t>
      </w:r>
      <w:r>
        <w:rPr>
          <w:color w:val="484B4E"/>
          <w:spacing w:val="13"/>
        </w:rPr>
        <w:t> </w:t>
      </w:r>
      <w:r>
        <w:rPr>
          <w:color w:val="484B4E"/>
        </w:rPr>
        <w:t>3</w:t>
      </w:r>
      <w:r>
        <w:rPr>
          <w:color w:val="484B4E"/>
          <w:spacing w:val="11"/>
        </w:rPr>
        <w:t> </w:t>
      </w:r>
      <w:r>
        <w:rPr>
          <w:color w:val="484B4E"/>
        </w:rPr>
        <w:t>rating</w:t>
      </w:r>
      <w:r>
        <w:rPr>
          <w:color w:val="484B4E"/>
          <w:spacing w:val="12"/>
        </w:rPr>
        <w:t> </w:t>
      </w:r>
      <w:r>
        <w:rPr>
          <w:color w:val="484B4E"/>
        </w:rPr>
        <w:t>points</w:t>
      </w:r>
      <w:r>
        <w:rPr>
          <w:color w:val="484B4E"/>
          <w:spacing w:val="13"/>
        </w:rPr>
        <w:t> </w:t>
      </w:r>
      <w:r>
        <w:rPr>
          <w:color w:val="484B4E"/>
        </w:rPr>
        <w:t>above</w:t>
      </w:r>
      <w:r>
        <w:rPr>
          <w:color w:val="484B4E"/>
          <w:spacing w:val="13"/>
        </w:rPr>
        <w:t> </w:t>
      </w:r>
      <w:r>
        <w:rPr>
          <w:color w:val="484B4E"/>
        </w:rPr>
        <w:t>or</w:t>
      </w:r>
      <w:r>
        <w:rPr>
          <w:color w:val="484B4E"/>
          <w:spacing w:val="12"/>
        </w:rPr>
        <w:t> </w:t>
      </w:r>
      <w:r>
        <w:rPr>
          <w:color w:val="484B4E"/>
        </w:rPr>
        <w:t>below</w:t>
      </w:r>
      <w:r>
        <w:rPr>
          <w:color w:val="484B4E"/>
          <w:spacing w:val="18"/>
        </w:rPr>
        <w:t> </w:t>
      </w:r>
      <w:r>
        <w:rPr>
          <w:color w:val="484B4E"/>
        </w:rPr>
        <w:t>(group</w:t>
      </w:r>
      <w:r>
        <w:rPr>
          <w:color w:val="484B4E"/>
          <w:spacing w:val="11"/>
        </w:rPr>
        <w:t> </w:t>
      </w:r>
      <w:r>
        <w:rPr>
          <w:color w:val="484B4E"/>
        </w:rPr>
        <w:t>rating).</w:t>
      </w:r>
    </w:p>
    <w:p>
      <w:pPr>
        <w:pStyle w:val="BodyText"/>
        <w:spacing w:line="259" w:lineRule="auto"/>
        <w:ind w:left="100" w:right="223"/>
      </w:pPr>
      <w:r>
        <w:rPr>
          <w:color w:val="484B4E"/>
        </w:rPr>
        <w:t>After</w:t>
      </w:r>
      <w:r>
        <w:rPr>
          <w:color w:val="484B4E"/>
          <w:spacing w:val="17"/>
        </w:rPr>
        <w:t> </w:t>
      </w:r>
      <w:r>
        <w:rPr>
          <w:color w:val="484B4E"/>
        </w:rPr>
        <w:t>going</w:t>
      </w:r>
      <w:r>
        <w:rPr>
          <w:color w:val="484B4E"/>
          <w:spacing w:val="17"/>
        </w:rPr>
        <w:t> </w:t>
      </w:r>
      <w:r>
        <w:rPr>
          <w:color w:val="484B4E"/>
        </w:rPr>
        <w:t>through</w:t>
      </w:r>
      <w:r>
        <w:rPr>
          <w:color w:val="484B4E"/>
          <w:spacing w:val="16"/>
        </w:rPr>
        <w:t> </w:t>
      </w:r>
      <w:r>
        <w:rPr>
          <w:color w:val="484B4E"/>
        </w:rPr>
        <w:t>this</w:t>
      </w:r>
      <w:r>
        <w:rPr>
          <w:color w:val="484B4E"/>
          <w:spacing w:val="18"/>
        </w:rPr>
        <w:t> </w:t>
      </w:r>
      <w:r>
        <w:rPr>
          <w:color w:val="484B4E"/>
        </w:rPr>
        <w:t>procedure</w:t>
      </w:r>
      <w:r>
        <w:rPr>
          <w:color w:val="484B4E"/>
          <w:spacing w:val="17"/>
        </w:rPr>
        <w:t> </w:t>
      </w:r>
      <w:r>
        <w:rPr>
          <w:color w:val="484B4E"/>
        </w:rPr>
        <w:t>for</w:t>
      </w:r>
      <w:r>
        <w:rPr>
          <w:color w:val="484B4E"/>
          <w:spacing w:val="18"/>
        </w:rPr>
        <w:t> </w:t>
      </w:r>
      <w:r>
        <w:rPr>
          <w:color w:val="484B4E"/>
        </w:rPr>
        <w:t>80</w:t>
      </w:r>
      <w:r>
        <w:rPr>
          <w:color w:val="484B4E"/>
          <w:spacing w:val="17"/>
        </w:rPr>
        <w:t> </w:t>
      </w:r>
      <w:r>
        <w:rPr>
          <w:color w:val="484B4E"/>
        </w:rPr>
        <w:t>trials</w:t>
      </w:r>
      <w:r>
        <w:rPr>
          <w:color w:val="484B4E"/>
          <w:spacing w:val="17"/>
        </w:rPr>
        <w:t> </w:t>
      </w:r>
      <w:r>
        <w:rPr>
          <w:color w:val="484B4E"/>
        </w:rPr>
        <w:t>of</w:t>
      </w:r>
      <w:r>
        <w:rPr>
          <w:color w:val="484B4E"/>
          <w:spacing w:val="18"/>
        </w:rPr>
        <w:t> </w:t>
      </w:r>
      <w:r>
        <w:rPr>
          <w:color w:val="484B4E"/>
        </w:rPr>
        <w:t>different</w:t>
      </w:r>
      <w:r>
        <w:rPr>
          <w:color w:val="484B4E"/>
          <w:spacing w:val="18"/>
        </w:rPr>
        <w:t> </w:t>
      </w:r>
      <w:r>
        <w:rPr>
          <w:color w:val="484B4E"/>
        </w:rPr>
        <w:t>faces,</w:t>
      </w:r>
      <w:r>
        <w:rPr>
          <w:color w:val="484B4E"/>
          <w:spacing w:val="16"/>
        </w:rPr>
        <w:t> </w:t>
      </w:r>
      <w:r>
        <w:rPr>
          <w:color w:val="484B4E"/>
        </w:rPr>
        <w:t>participants</w:t>
      </w:r>
      <w:r>
        <w:rPr>
          <w:color w:val="484B4E"/>
          <w:spacing w:val="18"/>
        </w:rPr>
        <w:t> </w:t>
      </w:r>
      <w:r>
        <w:rPr>
          <w:color w:val="484B4E"/>
        </w:rPr>
        <w:t>where</w:t>
      </w:r>
      <w:r>
        <w:rPr>
          <w:color w:val="484B4E"/>
          <w:spacing w:val="17"/>
        </w:rPr>
        <w:t> </w:t>
      </w:r>
      <w:r>
        <w:rPr>
          <w:color w:val="484B4E"/>
        </w:rPr>
        <w:t>then</w:t>
      </w:r>
      <w:r>
        <w:rPr>
          <w:color w:val="484B4E"/>
          <w:spacing w:val="-52"/>
        </w:rPr>
        <w:t> </w:t>
      </w:r>
      <w:r>
        <w:rPr>
          <w:color w:val="484B4E"/>
        </w:rPr>
        <w:t>reintroduced</w:t>
      </w:r>
      <w:r>
        <w:rPr>
          <w:color w:val="484B4E"/>
          <w:spacing w:val="9"/>
        </w:rPr>
        <w:t> </w:t>
      </w:r>
      <w:r>
        <w:rPr>
          <w:color w:val="484B4E"/>
        </w:rPr>
        <w:t>to</w:t>
      </w:r>
      <w:r>
        <w:rPr>
          <w:color w:val="484B4E"/>
          <w:spacing w:val="10"/>
        </w:rPr>
        <w:t> </w:t>
      </w:r>
      <w:r>
        <w:rPr>
          <w:color w:val="484B4E"/>
        </w:rPr>
        <w:t>the</w:t>
      </w:r>
      <w:r>
        <w:rPr>
          <w:color w:val="484B4E"/>
          <w:spacing w:val="10"/>
        </w:rPr>
        <w:t> </w:t>
      </w:r>
      <w:r>
        <w:rPr>
          <w:color w:val="484B4E"/>
        </w:rPr>
        <w:t>same</w:t>
      </w:r>
      <w:r>
        <w:rPr>
          <w:color w:val="484B4E"/>
          <w:spacing w:val="11"/>
        </w:rPr>
        <w:t> </w:t>
      </w:r>
      <w:r>
        <w:rPr>
          <w:color w:val="484B4E"/>
        </w:rPr>
        <w:t>faces</w:t>
      </w:r>
      <w:r>
        <w:rPr>
          <w:color w:val="484B4E"/>
          <w:spacing w:val="10"/>
        </w:rPr>
        <w:t> </w:t>
      </w:r>
      <w:r>
        <w:rPr>
          <w:color w:val="484B4E"/>
        </w:rPr>
        <w:t>and</w:t>
      </w:r>
      <w:r>
        <w:rPr>
          <w:color w:val="484B4E"/>
          <w:spacing w:val="10"/>
        </w:rPr>
        <w:t> </w:t>
      </w:r>
      <w:r>
        <w:rPr>
          <w:color w:val="484B4E"/>
        </w:rPr>
        <w:t>had</w:t>
      </w:r>
      <w:r>
        <w:rPr>
          <w:color w:val="484B4E"/>
          <w:spacing w:val="10"/>
        </w:rPr>
        <w:t> </w:t>
      </w:r>
      <w:r>
        <w:rPr>
          <w:color w:val="484B4E"/>
        </w:rPr>
        <w:t>to</w:t>
      </w:r>
      <w:r>
        <w:rPr>
          <w:color w:val="484B4E"/>
          <w:spacing w:val="9"/>
        </w:rPr>
        <w:t> </w:t>
      </w:r>
      <w:r>
        <w:rPr>
          <w:color w:val="484B4E"/>
        </w:rPr>
        <w:t>rate</w:t>
      </w:r>
      <w:r>
        <w:rPr>
          <w:color w:val="484B4E"/>
          <w:spacing w:val="11"/>
        </w:rPr>
        <w:t> </w:t>
      </w:r>
      <w:r>
        <w:rPr>
          <w:color w:val="484B4E"/>
        </w:rPr>
        <w:t>them</w:t>
      </w:r>
      <w:r>
        <w:rPr>
          <w:color w:val="484B4E"/>
          <w:spacing w:val="8"/>
        </w:rPr>
        <w:t> </w:t>
      </w:r>
      <w:r>
        <w:rPr>
          <w:color w:val="484B4E"/>
        </w:rPr>
        <w:t>a</w:t>
      </w:r>
      <w:r>
        <w:rPr>
          <w:color w:val="484B4E"/>
          <w:spacing w:val="11"/>
        </w:rPr>
        <w:t> </w:t>
      </w:r>
      <w:r>
        <w:rPr>
          <w:color w:val="484B4E"/>
        </w:rPr>
        <w:t>second</w:t>
      </w:r>
      <w:r>
        <w:rPr>
          <w:color w:val="484B4E"/>
          <w:spacing w:val="9"/>
        </w:rPr>
        <w:t> </w:t>
      </w:r>
      <w:r>
        <w:rPr>
          <w:color w:val="484B4E"/>
        </w:rPr>
        <w:t>time</w:t>
      </w:r>
      <w:r>
        <w:rPr>
          <w:color w:val="484B4E"/>
          <w:spacing w:val="11"/>
        </w:rPr>
        <w:t> </w:t>
      </w:r>
      <w:r>
        <w:rPr>
          <w:color w:val="484B4E"/>
        </w:rPr>
        <w:t>(second</w:t>
      </w:r>
      <w:r>
        <w:rPr>
          <w:color w:val="484B4E"/>
          <w:spacing w:val="10"/>
        </w:rPr>
        <w:t> </w:t>
      </w:r>
      <w:r>
        <w:rPr>
          <w:color w:val="484B4E"/>
        </w:rPr>
        <w:t>rating).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spacing w:line="259" w:lineRule="auto"/>
        <w:ind w:left="100" w:right="279"/>
      </w:pPr>
      <w:r>
        <w:rPr>
          <w:color w:val="484B4E"/>
        </w:rPr>
        <w:t>We</w:t>
      </w:r>
      <w:r>
        <w:rPr>
          <w:color w:val="484B4E"/>
          <w:spacing w:val="14"/>
        </w:rPr>
        <w:t> </w:t>
      </w:r>
      <w:r>
        <w:rPr>
          <w:color w:val="484B4E"/>
        </w:rPr>
        <w:t>here</w:t>
      </w:r>
      <w:r>
        <w:rPr>
          <w:color w:val="484B4E"/>
          <w:spacing w:val="15"/>
        </w:rPr>
        <w:t> </w:t>
      </w:r>
      <w:r>
        <w:rPr>
          <w:color w:val="484B4E"/>
        </w:rPr>
        <w:t>present</w:t>
      </w:r>
      <w:r>
        <w:rPr>
          <w:color w:val="484B4E"/>
          <w:spacing w:val="15"/>
        </w:rPr>
        <w:t> </w:t>
      </w:r>
      <w:r>
        <w:rPr>
          <w:color w:val="484B4E"/>
        </w:rPr>
        <w:t>two</w:t>
      </w:r>
      <w:r>
        <w:rPr>
          <w:color w:val="484B4E"/>
          <w:spacing w:val="14"/>
        </w:rPr>
        <w:t> </w:t>
      </w:r>
      <w:r>
        <w:rPr>
          <w:color w:val="484B4E"/>
        </w:rPr>
        <w:t>computational</w:t>
      </w:r>
      <w:r>
        <w:rPr>
          <w:color w:val="484B4E"/>
          <w:spacing w:val="14"/>
        </w:rPr>
        <w:t> </w:t>
      </w:r>
      <w:r>
        <w:rPr>
          <w:color w:val="484B4E"/>
        </w:rPr>
        <w:t>models</w:t>
      </w:r>
      <w:r>
        <w:rPr>
          <w:color w:val="484B4E"/>
          <w:spacing w:val="15"/>
        </w:rPr>
        <w:t> </w:t>
      </w:r>
      <w:r>
        <w:rPr>
          <w:color w:val="484B4E"/>
        </w:rPr>
        <w:t>that</w:t>
      </w:r>
      <w:r>
        <w:rPr>
          <w:color w:val="484B4E"/>
          <w:spacing w:val="27"/>
        </w:rPr>
        <w:t> </w:t>
      </w:r>
      <w:r>
        <w:rPr>
          <w:color w:val="484B4E"/>
        </w:rPr>
        <w:t>describe</w:t>
      </w:r>
      <w:r>
        <w:rPr>
          <w:color w:val="484B4E"/>
          <w:spacing w:val="17"/>
        </w:rPr>
        <w:t> </w:t>
      </w:r>
      <w:r>
        <w:rPr>
          <w:color w:val="484B4E"/>
        </w:rPr>
        <w:t>two</w:t>
      </w:r>
      <w:r>
        <w:rPr>
          <w:color w:val="484B4E"/>
          <w:spacing w:val="13"/>
        </w:rPr>
        <w:t> </w:t>
      </w:r>
      <w:r>
        <w:rPr>
          <w:color w:val="484B4E"/>
        </w:rPr>
        <w:t>approaches</w:t>
      </w:r>
      <w:r>
        <w:rPr>
          <w:color w:val="484B4E"/>
          <w:spacing w:val="15"/>
        </w:rPr>
        <w:t> </w:t>
      </w:r>
      <w:r>
        <w:rPr>
          <w:color w:val="484B4E"/>
        </w:rPr>
        <w:t>to</w:t>
      </w:r>
      <w:r>
        <w:rPr>
          <w:color w:val="484B4E"/>
          <w:spacing w:val="14"/>
        </w:rPr>
        <w:t> </w:t>
      </w:r>
      <w:r>
        <w:rPr>
          <w:color w:val="484B4E"/>
        </w:rPr>
        <w:t>how</w:t>
      </w:r>
      <w:r>
        <w:rPr>
          <w:color w:val="484B4E"/>
          <w:spacing w:val="15"/>
        </w:rPr>
        <w:t> </w:t>
      </w:r>
      <w:r>
        <w:rPr>
          <w:color w:val="484B4E"/>
        </w:rPr>
        <w:t>people</w:t>
      </w:r>
      <w:r>
        <w:rPr>
          <w:color w:val="484B4E"/>
          <w:spacing w:val="14"/>
        </w:rPr>
        <w:t> </w:t>
      </w:r>
      <w:r>
        <w:rPr>
          <w:color w:val="484B4E"/>
        </w:rPr>
        <w:t>generate</w:t>
      </w:r>
      <w:r>
        <w:rPr>
          <w:color w:val="484B4E"/>
          <w:spacing w:val="1"/>
        </w:rPr>
        <w:t> </w:t>
      </w:r>
      <w:r>
        <w:rPr>
          <w:color w:val="484B4E"/>
        </w:rPr>
        <w:t>their</w:t>
      </w:r>
      <w:r>
        <w:rPr>
          <w:color w:val="484B4E"/>
          <w:spacing w:val="13"/>
        </w:rPr>
        <w:t> </w:t>
      </w:r>
      <w:r>
        <w:rPr>
          <w:color w:val="484B4E"/>
        </w:rPr>
        <w:t>first</w:t>
      </w:r>
      <w:r>
        <w:rPr>
          <w:color w:val="484B4E"/>
          <w:spacing w:val="14"/>
        </w:rPr>
        <w:t> </w:t>
      </w:r>
      <w:r>
        <w:rPr>
          <w:color w:val="484B4E"/>
        </w:rPr>
        <w:t>and</w:t>
      </w:r>
      <w:r>
        <w:rPr>
          <w:color w:val="484B4E"/>
          <w:spacing w:val="12"/>
        </w:rPr>
        <w:t> </w:t>
      </w:r>
      <w:r>
        <w:rPr>
          <w:color w:val="484B4E"/>
        </w:rPr>
        <w:t>second</w:t>
      </w:r>
      <w:r>
        <w:rPr>
          <w:color w:val="484B4E"/>
          <w:spacing w:val="12"/>
        </w:rPr>
        <w:t> </w:t>
      </w:r>
      <w:r>
        <w:rPr>
          <w:color w:val="484B4E"/>
        </w:rPr>
        <w:t>rating</w:t>
      </w:r>
      <w:r>
        <w:rPr>
          <w:color w:val="484B4E"/>
          <w:spacing w:val="11"/>
        </w:rPr>
        <w:t> </w:t>
      </w:r>
      <w:r>
        <w:rPr>
          <w:color w:val="484B4E"/>
        </w:rPr>
        <w:t>in</w:t>
      </w:r>
      <w:r>
        <w:rPr>
          <w:color w:val="484B4E"/>
          <w:spacing w:val="12"/>
        </w:rPr>
        <w:t> </w:t>
      </w:r>
      <w:r>
        <w:rPr>
          <w:color w:val="484B4E"/>
        </w:rPr>
        <w:t>the</w:t>
      </w:r>
      <w:r>
        <w:rPr>
          <w:color w:val="484B4E"/>
          <w:spacing w:val="13"/>
        </w:rPr>
        <w:t> </w:t>
      </w:r>
      <w:r>
        <w:rPr>
          <w:color w:val="484B4E"/>
        </w:rPr>
        <w:t>experiment.</w:t>
      </w:r>
      <w:r>
        <w:rPr>
          <w:color w:val="484B4E"/>
          <w:spacing w:val="7"/>
        </w:rPr>
        <w:t> </w:t>
      </w:r>
      <w:r>
        <w:rPr>
          <w:color w:val="484B4E"/>
        </w:rPr>
        <w:t>The</w:t>
      </w:r>
      <w:r>
        <w:rPr>
          <w:color w:val="484B4E"/>
          <w:spacing w:val="13"/>
        </w:rPr>
        <w:t> </w:t>
      </w:r>
      <w:r>
        <w:rPr>
          <w:color w:val="484B4E"/>
        </w:rPr>
        <w:t>first</w:t>
      </w:r>
      <w:r>
        <w:rPr>
          <w:color w:val="484B4E"/>
          <w:spacing w:val="13"/>
        </w:rPr>
        <w:t> </w:t>
      </w:r>
      <w:r>
        <w:rPr>
          <w:color w:val="484B4E"/>
        </w:rPr>
        <w:t>model</w:t>
      </w:r>
      <w:r>
        <w:rPr>
          <w:color w:val="484B4E"/>
          <w:spacing w:val="13"/>
        </w:rPr>
        <w:t> </w:t>
      </w:r>
      <w:r>
        <w:rPr>
          <w:color w:val="484B4E"/>
        </w:rPr>
        <w:t>we</w:t>
      </w:r>
      <w:r>
        <w:rPr>
          <w:color w:val="484B4E"/>
          <w:spacing w:val="13"/>
        </w:rPr>
        <w:t> </w:t>
      </w:r>
      <w:r>
        <w:rPr>
          <w:color w:val="484B4E"/>
        </w:rPr>
        <w:t>call</w:t>
      </w:r>
      <w:r>
        <w:rPr>
          <w:color w:val="484B4E"/>
          <w:spacing w:val="13"/>
        </w:rPr>
        <w:t> </w:t>
      </w:r>
      <w:r>
        <w:rPr>
          <w:color w:val="484B4E"/>
        </w:rPr>
        <w:t>the</w:t>
      </w:r>
      <w:r>
        <w:rPr>
          <w:color w:val="484B4E"/>
          <w:spacing w:val="13"/>
        </w:rPr>
        <w:t> </w:t>
      </w:r>
      <w:r>
        <w:rPr>
          <w:color w:val="484B4E"/>
        </w:rPr>
        <w:t>simple</w:t>
      </w:r>
      <w:r>
        <w:rPr>
          <w:color w:val="484B4E"/>
          <w:spacing w:val="13"/>
        </w:rPr>
        <w:t> </w:t>
      </w:r>
      <w:r>
        <w:rPr>
          <w:color w:val="484B4E"/>
        </w:rPr>
        <w:t>bayes</w:t>
      </w:r>
      <w:r>
        <w:rPr>
          <w:color w:val="484B4E"/>
          <w:spacing w:val="13"/>
        </w:rPr>
        <w:t> </w:t>
      </w:r>
      <w:r>
        <w:rPr>
          <w:color w:val="484B4E"/>
        </w:rPr>
        <w:t>model,</w:t>
      </w:r>
      <w:r>
        <w:rPr>
          <w:color w:val="484B4E"/>
          <w:spacing w:val="1"/>
        </w:rPr>
        <w:t> </w:t>
      </w:r>
      <w:r>
        <w:rPr>
          <w:color w:val="484B4E"/>
        </w:rPr>
        <w:t>which</w:t>
      </w:r>
      <w:r>
        <w:rPr>
          <w:color w:val="484B4E"/>
          <w:spacing w:val="15"/>
        </w:rPr>
        <w:t> </w:t>
      </w:r>
      <w:r>
        <w:rPr>
          <w:color w:val="484B4E"/>
        </w:rPr>
        <w:t>in</w:t>
      </w:r>
      <w:r>
        <w:rPr>
          <w:color w:val="484B4E"/>
          <w:spacing w:val="15"/>
        </w:rPr>
        <w:t> </w:t>
      </w:r>
      <w:r>
        <w:rPr>
          <w:color w:val="484B4E"/>
        </w:rPr>
        <w:t>essence</w:t>
      </w:r>
      <w:r>
        <w:rPr>
          <w:color w:val="484B4E"/>
          <w:spacing w:val="17"/>
        </w:rPr>
        <w:t> </w:t>
      </w:r>
      <w:r>
        <w:rPr>
          <w:color w:val="484B4E"/>
        </w:rPr>
        <w:t>states</w:t>
      </w:r>
      <w:r>
        <w:rPr>
          <w:color w:val="484B4E"/>
          <w:spacing w:val="17"/>
        </w:rPr>
        <w:t> </w:t>
      </w:r>
      <w:r>
        <w:rPr>
          <w:color w:val="484B4E"/>
        </w:rPr>
        <w:t>that</w:t>
      </w:r>
      <w:r>
        <w:rPr>
          <w:color w:val="484B4E"/>
          <w:spacing w:val="16"/>
        </w:rPr>
        <w:t> </w:t>
      </w:r>
      <w:r>
        <w:rPr>
          <w:color w:val="484B4E"/>
        </w:rPr>
        <w:t>participants</w:t>
      </w:r>
      <w:r>
        <w:rPr>
          <w:color w:val="484B4E"/>
          <w:spacing w:val="17"/>
        </w:rPr>
        <w:t> </w:t>
      </w:r>
      <w:r>
        <w:rPr>
          <w:color w:val="484B4E"/>
        </w:rPr>
        <w:t>generate</w:t>
      </w:r>
      <w:r>
        <w:rPr>
          <w:color w:val="484B4E"/>
          <w:spacing w:val="17"/>
        </w:rPr>
        <w:t> </w:t>
      </w:r>
      <w:r>
        <w:rPr>
          <w:color w:val="484B4E"/>
        </w:rPr>
        <w:t>their</w:t>
      </w:r>
      <w:r>
        <w:rPr>
          <w:color w:val="484B4E"/>
          <w:spacing w:val="17"/>
        </w:rPr>
        <w:t> </w:t>
      </w:r>
      <w:r>
        <w:rPr>
          <w:color w:val="484B4E"/>
        </w:rPr>
        <w:t>first</w:t>
      </w:r>
      <w:r>
        <w:rPr>
          <w:color w:val="484B4E"/>
          <w:spacing w:val="16"/>
        </w:rPr>
        <w:t> </w:t>
      </w:r>
      <w:r>
        <w:rPr>
          <w:color w:val="484B4E"/>
        </w:rPr>
        <w:t>rating</w:t>
      </w:r>
      <w:r>
        <w:rPr>
          <w:color w:val="484B4E"/>
          <w:spacing w:val="16"/>
        </w:rPr>
        <w:t> </w:t>
      </w:r>
      <w:r>
        <w:rPr>
          <w:color w:val="484B4E"/>
        </w:rPr>
        <w:t>based</w:t>
      </w:r>
      <w:r>
        <w:rPr>
          <w:color w:val="484B4E"/>
          <w:spacing w:val="15"/>
        </w:rPr>
        <w:t> </w:t>
      </w:r>
      <w:r>
        <w:rPr>
          <w:color w:val="484B4E"/>
        </w:rPr>
        <w:t>on</w:t>
      </w:r>
      <w:r>
        <w:rPr>
          <w:color w:val="484B4E"/>
          <w:spacing w:val="16"/>
        </w:rPr>
        <w:t> </w:t>
      </w:r>
      <w:r>
        <w:rPr>
          <w:color w:val="484B4E"/>
        </w:rPr>
        <w:t>bias</w:t>
      </w:r>
      <w:r>
        <w:rPr>
          <w:color w:val="484B4E"/>
          <w:spacing w:val="16"/>
        </w:rPr>
        <w:t> </w:t>
      </w:r>
      <w:r>
        <w:rPr>
          <w:color w:val="484B4E"/>
        </w:rPr>
        <w:t>and</w:t>
      </w:r>
      <w:r>
        <w:rPr>
          <w:color w:val="484B4E"/>
          <w:spacing w:val="16"/>
        </w:rPr>
        <w:t> </w:t>
      </w:r>
      <w:r>
        <w:rPr>
          <w:color w:val="484B4E"/>
        </w:rPr>
        <w:t>precision</w:t>
      </w:r>
      <w:r>
        <w:rPr>
          <w:color w:val="484B4E"/>
          <w:spacing w:val="15"/>
        </w:rPr>
        <w:t> </w:t>
      </w:r>
      <w:r>
        <w:rPr>
          <w:color w:val="484B4E"/>
        </w:rPr>
        <w:t>and</w:t>
      </w:r>
      <w:r>
        <w:rPr>
          <w:color w:val="484B4E"/>
          <w:spacing w:val="-52"/>
        </w:rPr>
        <w:t> </w:t>
      </w:r>
      <w:r>
        <w:rPr>
          <w:color w:val="484B4E"/>
        </w:rPr>
        <w:t>they</w:t>
      </w:r>
      <w:r>
        <w:rPr>
          <w:color w:val="484B4E"/>
          <w:spacing w:val="14"/>
        </w:rPr>
        <w:t> </w:t>
      </w:r>
      <w:r>
        <w:rPr>
          <w:color w:val="484B4E"/>
        </w:rPr>
        <w:t>then</w:t>
      </w:r>
      <w:r>
        <w:rPr>
          <w:color w:val="484B4E"/>
          <w:spacing w:val="16"/>
        </w:rPr>
        <w:t> </w:t>
      </w:r>
      <w:r>
        <w:rPr>
          <w:color w:val="484B4E"/>
        </w:rPr>
        <w:t>weigh</w:t>
      </w:r>
      <w:r>
        <w:rPr>
          <w:color w:val="484B4E"/>
          <w:spacing w:val="14"/>
        </w:rPr>
        <w:t> </w:t>
      </w:r>
      <w:r>
        <w:rPr>
          <w:color w:val="484B4E"/>
        </w:rPr>
        <w:t>this</w:t>
      </w:r>
      <w:r>
        <w:rPr>
          <w:color w:val="484B4E"/>
          <w:spacing w:val="15"/>
        </w:rPr>
        <w:t> </w:t>
      </w:r>
      <w:r>
        <w:rPr>
          <w:color w:val="484B4E"/>
        </w:rPr>
        <w:t>first</w:t>
      </w:r>
      <w:r>
        <w:rPr>
          <w:color w:val="484B4E"/>
          <w:spacing w:val="16"/>
        </w:rPr>
        <w:t> </w:t>
      </w:r>
      <w:r>
        <w:rPr>
          <w:color w:val="484B4E"/>
        </w:rPr>
        <w:t>rating</w:t>
      </w:r>
      <w:r>
        <w:rPr>
          <w:color w:val="484B4E"/>
          <w:spacing w:val="14"/>
        </w:rPr>
        <w:t> </w:t>
      </w:r>
      <w:r>
        <w:rPr>
          <w:color w:val="484B4E"/>
        </w:rPr>
        <w:t>evenly</w:t>
      </w:r>
      <w:r>
        <w:rPr>
          <w:color w:val="484B4E"/>
          <w:spacing w:val="14"/>
        </w:rPr>
        <w:t> </w:t>
      </w:r>
      <w:r>
        <w:rPr>
          <w:color w:val="484B4E"/>
        </w:rPr>
        <w:t>with</w:t>
      </w:r>
      <w:r>
        <w:rPr>
          <w:color w:val="484B4E"/>
          <w:spacing w:val="14"/>
        </w:rPr>
        <w:t> </w:t>
      </w:r>
      <w:r>
        <w:rPr>
          <w:color w:val="484B4E"/>
        </w:rPr>
        <w:t>the</w:t>
      </w:r>
      <w:r>
        <w:rPr>
          <w:color w:val="484B4E"/>
          <w:spacing w:val="15"/>
        </w:rPr>
        <w:t> </w:t>
      </w:r>
      <w:r>
        <w:rPr>
          <w:color w:val="484B4E"/>
        </w:rPr>
        <w:t>group</w:t>
      </w:r>
      <w:r>
        <w:rPr>
          <w:color w:val="484B4E"/>
          <w:spacing w:val="14"/>
        </w:rPr>
        <w:t> </w:t>
      </w:r>
      <w:r>
        <w:rPr>
          <w:color w:val="484B4E"/>
        </w:rPr>
        <w:t>rating,</w:t>
      </w:r>
      <w:r>
        <w:rPr>
          <w:color w:val="484B4E"/>
          <w:spacing w:val="14"/>
        </w:rPr>
        <w:t> </w:t>
      </w:r>
      <w:r>
        <w:rPr>
          <w:color w:val="484B4E"/>
        </w:rPr>
        <w:t>which</w:t>
      </w:r>
      <w:r>
        <w:rPr>
          <w:color w:val="484B4E"/>
          <w:spacing w:val="14"/>
        </w:rPr>
        <w:t> </w:t>
      </w:r>
      <w:r>
        <w:rPr>
          <w:color w:val="484B4E"/>
        </w:rPr>
        <w:t>generates</w:t>
      </w:r>
      <w:r>
        <w:rPr>
          <w:color w:val="484B4E"/>
          <w:spacing w:val="15"/>
        </w:rPr>
        <w:t> </w:t>
      </w:r>
      <w:r>
        <w:rPr>
          <w:color w:val="484B4E"/>
        </w:rPr>
        <w:t>the</w:t>
      </w:r>
      <w:r>
        <w:rPr>
          <w:color w:val="484B4E"/>
          <w:spacing w:val="16"/>
        </w:rPr>
        <w:t> </w:t>
      </w:r>
      <w:r>
        <w:rPr>
          <w:color w:val="484B4E"/>
        </w:rPr>
        <w:t>second</w:t>
      </w:r>
      <w:r>
        <w:rPr>
          <w:color w:val="484B4E"/>
          <w:spacing w:val="14"/>
        </w:rPr>
        <w:t> </w:t>
      </w:r>
      <w:r>
        <w:rPr>
          <w:color w:val="484B4E"/>
        </w:rPr>
        <w:t>rating.</w:t>
      </w:r>
      <w:r>
        <w:rPr>
          <w:color w:val="484B4E"/>
          <w:spacing w:val="1"/>
        </w:rPr>
        <w:t> </w:t>
      </w:r>
      <w:r>
        <w:rPr>
          <w:color w:val="484B4E"/>
        </w:rPr>
        <w:t>This</w:t>
      </w:r>
      <w:r>
        <w:rPr>
          <w:color w:val="484B4E"/>
          <w:spacing w:val="14"/>
        </w:rPr>
        <w:t> </w:t>
      </w:r>
      <w:r>
        <w:rPr>
          <w:color w:val="484B4E"/>
        </w:rPr>
        <w:t>formulation</w:t>
      </w:r>
      <w:r>
        <w:rPr>
          <w:color w:val="484B4E"/>
          <w:spacing w:val="13"/>
        </w:rPr>
        <w:t> </w:t>
      </w:r>
      <w:r>
        <w:rPr>
          <w:color w:val="484B4E"/>
        </w:rPr>
        <w:t>of</w:t>
      </w:r>
      <w:r>
        <w:rPr>
          <w:color w:val="484B4E"/>
          <w:spacing w:val="14"/>
        </w:rPr>
        <w:t> </w:t>
      </w:r>
      <w:r>
        <w:rPr>
          <w:color w:val="484B4E"/>
        </w:rPr>
        <w:t>the</w:t>
      </w:r>
      <w:r>
        <w:rPr>
          <w:color w:val="484B4E"/>
          <w:spacing w:val="14"/>
        </w:rPr>
        <w:t> </w:t>
      </w:r>
      <w:r>
        <w:rPr>
          <w:color w:val="484B4E"/>
        </w:rPr>
        <w:t>first</w:t>
      </w:r>
      <w:r>
        <w:rPr>
          <w:color w:val="484B4E"/>
          <w:spacing w:val="15"/>
        </w:rPr>
        <w:t> </w:t>
      </w:r>
      <w:r>
        <w:rPr>
          <w:color w:val="484B4E"/>
        </w:rPr>
        <w:t>rating</w:t>
      </w:r>
      <w:r>
        <w:rPr>
          <w:color w:val="484B4E"/>
          <w:spacing w:val="13"/>
        </w:rPr>
        <w:t> </w:t>
      </w:r>
      <w:r>
        <w:rPr>
          <w:color w:val="484B4E"/>
        </w:rPr>
        <w:t>being</w:t>
      </w:r>
      <w:r>
        <w:rPr>
          <w:color w:val="484B4E"/>
          <w:spacing w:val="13"/>
        </w:rPr>
        <w:t> </w:t>
      </w:r>
      <w:r>
        <w:rPr>
          <w:color w:val="484B4E"/>
        </w:rPr>
        <w:t>generated</w:t>
      </w:r>
      <w:r>
        <w:rPr>
          <w:color w:val="484B4E"/>
          <w:spacing w:val="13"/>
        </w:rPr>
        <w:t> </w:t>
      </w:r>
      <w:r>
        <w:rPr>
          <w:color w:val="484B4E"/>
        </w:rPr>
        <w:t>by</w:t>
      </w:r>
      <w:r>
        <w:rPr>
          <w:color w:val="484B4E"/>
          <w:spacing w:val="13"/>
        </w:rPr>
        <w:t> </w:t>
      </w:r>
      <w:r>
        <w:rPr>
          <w:color w:val="484B4E"/>
        </w:rPr>
        <w:t>a</w:t>
      </w:r>
      <w:r>
        <w:rPr>
          <w:color w:val="484B4E"/>
          <w:spacing w:val="14"/>
        </w:rPr>
        <w:t> </w:t>
      </w:r>
      <w:r>
        <w:rPr>
          <w:color w:val="484B4E"/>
        </w:rPr>
        <w:t>bias</w:t>
      </w:r>
      <w:r>
        <w:rPr>
          <w:color w:val="484B4E"/>
          <w:spacing w:val="14"/>
        </w:rPr>
        <w:t> </w:t>
      </w:r>
      <w:r>
        <w:rPr>
          <w:color w:val="484B4E"/>
        </w:rPr>
        <w:t>ensures</w:t>
      </w:r>
      <w:r>
        <w:rPr>
          <w:color w:val="484B4E"/>
          <w:spacing w:val="15"/>
        </w:rPr>
        <w:t> </w:t>
      </w:r>
      <w:r>
        <w:rPr>
          <w:color w:val="484B4E"/>
        </w:rPr>
        <w:t>that</w:t>
      </w:r>
      <w:r>
        <w:rPr>
          <w:color w:val="484B4E"/>
          <w:spacing w:val="14"/>
        </w:rPr>
        <w:t> </w:t>
      </w:r>
      <w:r>
        <w:rPr>
          <w:color w:val="484B4E"/>
        </w:rPr>
        <w:t>the</w:t>
      </w:r>
      <w:r>
        <w:rPr>
          <w:color w:val="484B4E"/>
          <w:spacing w:val="14"/>
        </w:rPr>
        <w:t> </w:t>
      </w:r>
      <w:r>
        <w:rPr>
          <w:color w:val="484B4E"/>
        </w:rPr>
        <w:t>model</w:t>
      </w:r>
      <w:r>
        <w:rPr>
          <w:color w:val="484B4E"/>
          <w:spacing w:val="14"/>
        </w:rPr>
        <w:t> </w:t>
      </w:r>
      <w:r>
        <w:rPr>
          <w:color w:val="484B4E"/>
        </w:rPr>
        <w:t>accounts</w:t>
      </w:r>
      <w:r>
        <w:rPr>
          <w:color w:val="484B4E"/>
          <w:spacing w:val="15"/>
        </w:rPr>
        <w:t> </w:t>
      </w:r>
      <w:r>
        <w:rPr>
          <w:color w:val="484B4E"/>
        </w:rPr>
        <w:t>for</w:t>
      </w:r>
      <w:r>
        <w:rPr>
          <w:color w:val="484B4E"/>
          <w:spacing w:val="1"/>
        </w:rPr>
        <w:t> </w:t>
      </w:r>
      <w:r>
        <w:rPr>
          <w:color w:val="484B4E"/>
        </w:rPr>
        <w:t>the</w:t>
      </w:r>
      <w:r>
        <w:rPr>
          <w:color w:val="484B4E"/>
          <w:spacing w:val="11"/>
        </w:rPr>
        <w:t> </w:t>
      </w:r>
      <w:r>
        <w:rPr>
          <w:color w:val="484B4E"/>
        </w:rPr>
        <w:t>fact</w:t>
      </w:r>
      <w:r>
        <w:rPr>
          <w:color w:val="484B4E"/>
          <w:spacing w:val="12"/>
        </w:rPr>
        <w:t> </w:t>
      </w:r>
      <w:r>
        <w:rPr>
          <w:color w:val="484B4E"/>
        </w:rPr>
        <w:t>that</w:t>
      </w:r>
      <w:r>
        <w:rPr>
          <w:color w:val="484B4E"/>
          <w:spacing w:val="12"/>
        </w:rPr>
        <w:t> </w:t>
      </w:r>
      <w:r>
        <w:rPr>
          <w:color w:val="484B4E"/>
        </w:rPr>
        <w:t>some</w:t>
      </w:r>
      <w:r>
        <w:rPr>
          <w:color w:val="484B4E"/>
          <w:spacing w:val="11"/>
        </w:rPr>
        <w:t> </w:t>
      </w:r>
      <w:r>
        <w:rPr>
          <w:color w:val="484B4E"/>
        </w:rPr>
        <w:t>participants</w:t>
      </w:r>
      <w:r>
        <w:rPr>
          <w:color w:val="484B4E"/>
          <w:spacing w:val="12"/>
        </w:rPr>
        <w:t> </w:t>
      </w:r>
      <w:r>
        <w:rPr>
          <w:color w:val="484B4E"/>
        </w:rPr>
        <w:t>generally</w:t>
      </w:r>
      <w:r>
        <w:rPr>
          <w:color w:val="484B4E"/>
          <w:spacing w:val="10"/>
        </w:rPr>
        <w:t> </w:t>
      </w:r>
      <w:r>
        <w:rPr>
          <w:color w:val="484B4E"/>
        </w:rPr>
        <w:t>might</w:t>
      </w:r>
      <w:r>
        <w:rPr>
          <w:color w:val="484B4E"/>
          <w:spacing w:val="12"/>
        </w:rPr>
        <w:t> </w:t>
      </w:r>
      <w:r>
        <w:rPr>
          <w:color w:val="484B4E"/>
        </w:rPr>
        <w:t>rate</w:t>
      </w:r>
      <w:r>
        <w:rPr>
          <w:color w:val="484B4E"/>
          <w:spacing w:val="12"/>
        </w:rPr>
        <w:t> </w:t>
      </w:r>
      <w:r>
        <w:rPr>
          <w:color w:val="484B4E"/>
        </w:rPr>
        <w:t>higher</w:t>
      </w:r>
      <w:r>
        <w:rPr>
          <w:color w:val="484B4E"/>
          <w:spacing w:val="11"/>
        </w:rPr>
        <w:t> </w:t>
      </w:r>
      <w:r>
        <w:rPr>
          <w:color w:val="484B4E"/>
        </w:rPr>
        <w:t>or</w:t>
      </w:r>
      <w:r>
        <w:rPr>
          <w:color w:val="484B4E"/>
          <w:spacing w:val="12"/>
        </w:rPr>
        <w:t> </w:t>
      </w:r>
      <w:r>
        <w:rPr>
          <w:color w:val="484B4E"/>
        </w:rPr>
        <w:t>lower</w:t>
      </w:r>
      <w:r>
        <w:rPr>
          <w:color w:val="484B4E"/>
          <w:spacing w:val="24"/>
        </w:rPr>
        <w:t> </w:t>
      </w:r>
      <w:r>
        <w:rPr>
          <w:color w:val="484B4E"/>
        </w:rPr>
        <w:t>and</w:t>
      </w:r>
      <w:r>
        <w:rPr>
          <w:color w:val="484B4E"/>
          <w:spacing w:val="10"/>
        </w:rPr>
        <w:t> </w:t>
      </w:r>
      <w:r>
        <w:rPr>
          <w:color w:val="484B4E"/>
        </w:rPr>
        <w:t>with</w:t>
      </w:r>
      <w:r>
        <w:rPr>
          <w:color w:val="484B4E"/>
          <w:spacing w:val="11"/>
        </w:rPr>
        <w:t> </w:t>
      </w:r>
      <w:r>
        <w:rPr>
          <w:color w:val="484B4E"/>
        </w:rPr>
        <w:t>less</w:t>
      </w:r>
      <w:r>
        <w:rPr>
          <w:color w:val="484B4E"/>
          <w:spacing w:val="12"/>
        </w:rPr>
        <w:t> </w:t>
      </w:r>
      <w:r>
        <w:rPr>
          <w:color w:val="484B4E"/>
        </w:rPr>
        <w:t>or</w:t>
      </w:r>
      <w:r>
        <w:rPr>
          <w:color w:val="484B4E"/>
          <w:spacing w:val="11"/>
        </w:rPr>
        <w:t> </w:t>
      </w:r>
      <w:r>
        <w:rPr>
          <w:color w:val="484B4E"/>
        </w:rPr>
        <w:t>more</w:t>
      </w:r>
      <w:r>
        <w:rPr>
          <w:color w:val="484B4E"/>
          <w:spacing w:val="1"/>
        </w:rPr>
        <w:t> </w:t>
      </w:r>
      <w:r>
        <w:rPr>
          <w:color w:val="484B4E"/>
        </w:rPr>
        <w:t>precision.</w:t>
      </w:r>
    </w:p>
    <w:p>
      <w:pPr>
        <w:pStyle w:val="BodyText"/>
        <w:rPr>
          <w:sz w:val="24"/>
        </w:rPr>
      </w:pP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59" w:lineRule="auto"/>
        <w:ind w:left="100" w:right="16"/>
      </w:pPr>
      <w:r>
        <w:rPr>
          <w:color w:val="484B4E"/>
        </w:rPr>
        <w:t>This</w:t>
      </w:r>
      <w:r>
        <w:rPr>
          <w:color w:val="484B4E"/>
          <w:spacing w:val="11"/>
        </w:rPr>
        <w:t> </w:t>
      </w:r>
      <w:r>
        <w:rPr>
          <w:color w:val="484B4E"/>
        </w:rPr>
        <w:t>means</w:t>
      </w:r>
      <w:r>
        <w:rPr>
          <w:color w:val="484B4E"/>
          <w:spacing w:val="12"/>
        </w:rPr>
        <w:t> </w:t>
      </w:r>
      <w:r>
        <w:rPr>
          <w:color w:val="484B4E"/>
        </w:rPr>
        <w:t>that</w:t>
      </w:r>
      <w:r>
        <w:rPr>
          <w:color w:val="484B4E"/>
          <w:spacing w:val="12"/>
        </w:rPr>
        <w:t> </w:t>
      </w:r>
      <w:r>
        <w:rPr>
          <w:color w:val="484B4E"/>
        </w:rPr>
        <w:t>the</w:t>
      </w:r>
      <w:r>
        <w:rPr>
          <w:color w:val="484B4E"/>
          <w:spacing w:val="12"/>
        </w:rPr>
        <w:t> </w:t>
      </w:r>
      <w:r>
        <w:rPr>
          <w:color w:val="484B4E"/>
        </w:rPr>
        <w:t>first</w:t>
      </w:r>
      <w:r>
        <w:rPr>
          <w:color w:val="484B4E"/>
          <w:spacing w:val="12"/>
        </w:rPr>
        <w:t> </w:t>
      </w:r>
      <w:r>
        <w:rPr>
          <w:color w:val="484B4E"/>
        </w:rPr>
        <w:t>rating</w:t>
      </w:r>
      <w:r>
        <w:rPr>
          <w:color w:val="484B4E"/>
          <w:spacing w:val="11"/>
        </w:rPr>
        <w:t> </w:t>
      </w:r>
      <w:r>
        <w:rPr>
          <w:color w:val="484B4E"/>
        </w:rPr>
        <w:t>is</w:t>
      </w:r>
      <w:r>
        <w:rPr>
          <w:color w:val="484B4E"/>
          <w:spacing w:val="12"/>
        </w:rPr>
        <w:t> </w:t>
      </w:r>
      <w:r>
        <w:rPr>
          <w:color w:val="484B4E"/>
        </w:rPr>
        <w:t>generated</w:t>
      </w:r>
      <w:r>
        <w:rPr>
          <w:color w:val="484B4E"/>
          <w:spacing w:val="11"/>
        </w:rPr>
        <w:t> </w:t>
      </w:r>
      <w:r>
        <w:rPr>
          <w:color w:val="484B4E"/>
        </w:rPr>
        <w:t>from</w:t>
      </w:r>
      <w:r>
        <w:rPr>
          <w:color w:val="484B4E"/>
          <w:spacing w:val="12"/>
        </w:rPr>
        <w:t> </w:t>
      </w:r>
      <w:r>
        <w:rPr>
          <w:color w:val="484B4E"/>
        </w:rPr>
        <w:t>a</w:t>
      </w:r>
      <w:r>
        <w:rPr>
          <w:color w:val="484B4E"/>
          <w:spacing w:val="12"/>
        </w:rPr>
        <w:t> </w:t>
      </w:r>
      <w:r>
        <w:rPr>
          <w:color w:val="484B4E"/>
        </w:rPr>
        <w:t>beta-distribution</w:t>
      </w:r>
      <w:r>
        <w:rPr>
          <w:color w:val="484B4E"/>
          <w:spacing w:val="11"/>
        </w:rPr>
        <w:t> </w:t>
      </w:r>
      <w:r>
        <w:rPr>
          <w:color w:val="484B4E"/>
        </w:rPr>
        <w:t>with</w:t>
      </w:r>
      <w:r>
        <w:rPr>
          <w:color w:val="484B4E"/>
          <w:spacing w:val="10"/>
        </w:rPr>
        <w:t> </w:t>
      </w:r>
      <w:r>
        <w:rPr>
          <w:color w:val="484B4E"/>
        </w:rPr>
        <w:t>a</w:t>
      </w:r>
      <w:r>
        <w:rPr>
          <w:color w:val="484B4E"/>
          <w:spacing w:val="12"/>
        </w:rPr>
        <w:t> </w:t>
      </w:r>
      <w:r>
        <w:rPr>
          <w:color w:val="484B4E"/>
        </w:rPr>
        <w:t>mean</w:t>
      </w:r>
      <w:r>
        <w:rPr>
          <w:color w:val="484B4E"/>
          <w:spacing w:val="12"/>
        </w:rPr>
        <w:t> </w:t>
      </w:r>
      <w:r>
        <w:rPr>
          <w:color w:val="484B4E"/>
        </w:rPr>
        <w:t>(bias)</w:t>
      </w:r>
      <w:r>
        <w:rPr>
          <w:color w:val="484B4E"/>
          <w:spacing w:val="12"/>
        </w:rPr>
        <w:t> </w:t>
      </w:r>
      <w:r>
        <w:rPr>
          <w:color w:val="484B4E"/>
        </w:rPr>
        <w:t>and</w:t>
      </w:r>
      <w:r>
        <w:rPr>
          <w:color w:val="484B4E"/>
          <w:spacing w:val="11"/>
        </w:rPr>
        <w:t> </w:t>
      </w:r>
      <w:r>
        <w:rPr>
          <w:color w:val="484B4E"/>
        </w:rPr>
        <w:t>a</w:t>
      </w:r>
      <w:r>
        <w:rPr>
          <w:color w:val="484B4E"/>
          <w:spacing w:val="1"/>
        </w:rPr>
        <w:t> </w:t>
      </w:r>
      <w:r>
        <w:rPr>
          <w:color w:val="484B4E"/>
        </w:rPr>
        <w:t>precision</w:t>
      </w:r>
      <w:r>
        <w:rPr>
          <w:color w:val="484B4E"/>
          <w:spacing w:val="13"/>
        </w:rPr>
        <w:t> </w:t>
      </w:r>
      <w:r>
        <w:rPr>
          <w:color w:val="484B4E"/>
        </w:rPr>
        <w:t>parameter</w:t>
      </w:r>
      <w:r>
        <w:rPr>
          <w:color w:val="484B4E"/>
          <w:spacing w:val="15"/>
        </w:rPr>
        <w:t> </w:t>
      </w:r>
      <w:r>
        <w:rPr>
          <w:color w:val="484B4E"/>
        </w:rPr>
        <w:t>(kappa),</w:t>
      </w:r>
      <w:r>
        <w:rPr>
          <w:color w:val="484B4E"/>
          <w:spacing w:val="14"/>
        </w:rPr>
        <w:t> </w:t>
      </w:r>
      <w:r>
        <w:rPr>
          <w:color w:val="484B4E"/>
        </w:rPr>
        <w:t>this</w:t>
      </w:r>
      <w:r>
        <w:rPr>
          <w:color w:val="484B4E"/>
          <w:spacing w:val="15"/>
        </w:rPr>
        <w:t> </w:t>
      </w:r>
      <w:r>
        <w:rPr>
          <w:color w:val="484B4E"/>
        </w:rPr>
        <w:t>value</w:t>
      </w:r>
      <w:r>
        <w:rPr>
          <w:color w:val="484B4E"/>
          <w:spacing w:val="15"/>
        </w:rPr>
        <w:t> </w:t>
      </w:r>
      <w:r>
        <w:rPr>
          <w:color w:val="484B4E"/>
        </w:rPr>
        <w:t>is</w:t>
      </w:r>
      <w:r>
        <w:rPr>
          <w:color w:val="484B4E"/>
          <w:spacing w:val="14"/>
        </w:rPr>
        <w:t> </w:t>
      </w:r>
      <w:r>
        <w:rPr>
          <w:color w:val="484B4E"/>
        </w:rPr>
        <w:t>then</w:t>
      </w:r>
      <w:r>
        <w:rPr>
          <w:color w:val="484B4E"/>
          <w:spacing w:val="14"/>
        </w:rPr>
        <w:t> </w:t>
      </w:r>
      <w:r>
        <w:rPr>
          <w:color w:val="484B4E"/>
        </w:rPr>
        <w:t>multiplied</w:t>
      </w:r>
      <w:r>
        <w:rPr>
          <w:color w:val="484B4E"/>
          <w:spacing w:val="14"/>
        </w:rPr>
        <w:t> </w:t>
      </w:r>
      <w:r>
        <w:rPr>
          <w:color w:val="484B4E"/>
        </w:rPr>
        <w:t>by</w:t>
      </w:r>
      <w:r>
        <w:rPr>
          <w:color w:val="484B4E"/>
          <w:spacing w:val="14"/>
        </w:rPr>
        <w:t> </w:t>
      </w:r>
      <w:r>
        <w:rPr>
          <w:color w:val="484B4E"/>
        </w:rPr>
        <w:t>7</w:t>
      </w:r>
      <w:r>
        <w:rPr>
          <w:color w:val="484B4E"/>
          <w:spacing w:val="13"/>
        </w:rPr>
        <w:t> </w:t>
      </w:r>
      <w:r>
        <w:rPr>
          <w:color w:val="484B4E"/>
        </w:rPr>
        <w:t>and</w:t>
      </w:r>
      <w:r>
        <w:rPr>
          <w:color w:val="484B4E"/>
          <w:spacing w:val="14"/>
        </w:rPr>
        <w:t> </w:t>
      </w:r>
      <w:r>
        <w:rPr>
          <w:color w:val="484B4E"/>
        </w:rPr>
        <w:t>1</w:t>
      </w:r>
      <w:r>
        <w:rPr>
          <w:color w:val="484B4E"/>
          <w:spacing w:val="14"/>
        </w:rPr>
        <w:t> </w:t>
      </w:r>
      <w:r>
        <w:rPr>
          <w:color w:val="484B4E"/>
        </w:rPr>
        <w:t>is</w:t>
      </w:r>
      <w:r>
        <w:rPr>
          <w:color w:val="484B4E"/>
          <w:spacing w:val="15"/>
        </w:rPr>
        <w:t> </w:t>
      </w:r>
      <w:r>
        <w:rPr>
          <w:color w:val="484B4E"/>
        </w:rPr>
        <w:t>added</w:t>
      </w:r>
      <w:r>
        <w:rPr>
          <w:color w:val="484B4E"/>
          <w:spacing w:val="13"/>
        </w:rPr>
        <w:t> </w:t>
      </w:r>
      <w:r>
        <w:rPr>
          <w:color w:val="484B4E"/>
        </w:rPr>
        <w:t>to</w:t>
      </w:r>
      <w:r>
        <w:rPr>
          <w:color w:val="484B4E"/>
          <w:spacing w:val="14"/>
        </w:rPr>
        <w:t> </w:t>
      </w:r>
      <w:r>
        <w:rPr>
          <w:color w:val="484B4E"/>
        </w:rPr>
        <w:t>get</w:t>
      </w:r>
      <w:r>
        <w:rPr>
          <w:color w:val="484B4E"/>
          <w:spacing w:val="15"/>
        </w:rPr>
        <w:t> </w:t>
      </w:r>
      <w:r>
        <w:rPr>
          <w:color w:val="484B4E"/>
        </w:rPr>
        <w:t>the</w:t>
      </w:r>
      <w:r>
        <w:rPr>
          <w:color w:val="484B4E"/>
          <w:spacing w:val="15"/>
        </w:rPr>
        <w:t> </w:t>
      </w:r>
      <w:r>
        <w:rPr>
          <w:color w:val="484B4E"/>
        </w:rPr>
        <w:t>right</w:t>
      </w:r>
      <w:r>
        <w:rPr>
          <w:color w:val="484B4E"/>
          <w:spacing w:val="15"/>
        </w:rPr>
        <w:t> </w:t>
      </w:r>
      <w:r>
        <w:rPr>
          <w:color w:val="484B4E"/>
        </w:rPr>
        <w:t>rating</w:t>
      </w:r>
      <w:r>
        <w:rPr>
          <w:color w:val="484B4E"/>
          <w:spacing w:val="-52"/>
        </w:rPr>
        <w:t> </w:t>
      </w:r>
      <w:r>
        <w:rPr>
          <w:color w:val="484B4E"/>
        </w:rPr>
        <w:t>scale</w:t>
      </w:r>
      <w:r>
        <w:rPr>
          <w:color w:val="484B4E"/>
          <w:spacing w:val="9"/>
        </w:rPr>
        <w:t> </w:t>
      </w:r>
      <w:r>
        <w:rPr>
          <w:color w:val="484B4E"/>
        </w:rPr>
        <w:t>of</w:t>
      </w:r>
      <w:r>
        <w:rPr>
          <w:color w:val="484B4E"/>
          <w:spacing w:val="10"/>
        </w:rPr>
        <w:t> </w:t>
      </w:r>
      <w:r>
        <w:rPr>
          <w:color w:val="484B4E"/>
        </w:rPr>
        <w:t>[1;8].</w:t>
      </w:r>
      <w:r>
        <w:rPr>
          <w:color w:val="484B4E"/>
          <w:spacing w:val="4"/>
        </w:rPr>
        <w:t> </w:t>
      </w:r>
      <w:r>
        <w:rPr>
          <w:color w:val="484B4E"/>
        </w:rPr>
        <w:t>The</w:t>
      </w:r>
      <w:r>
        <w:rPr>
          <w:color w:val="484B4E"/>
          <w:spacing w:val="9"/>
        </w:rPr>
        <w:t> </w:t>
      </w:r>
      <w:r>
        <w:rPr>
          <w:color w:val="484B4E"/>
        </w:rPr>
        <w:t>second</w:t>
      </w:r>
      <w:r>
        <w:rPr>
          <w:color w:val="484B4E"/>
          <w:spacing w:val="9"/>
        </w:rPr>
        <w:t> </w:t>
      </w:r>
      <w:r>
        <w:rPr>
          <w:color w:val="484B4E"/>
        </w:rPr>
        <w:t>rating</w:t>
      </w:r>
      <w:r>
        <w:rPr>
          <w:color w:val="484B4E"/>
          <w:spacing w:val="9"/>
        </w:rPr>
        <w:t> </w:t>
      </w:r>
      <w:r>
        <w:rPr>
          <w:color w:val="484B4E"/>
        </w:rPr>
        <w:t>is</w:t>
      </w:r>
      <w:r>
        <w:rPr>
          <w:color w:val="484B4E"/>
          <w:spacing w:val="10"/>
        </w:rPr>
        <w:t> </w:t>
      </w:r>
      <w:r>
        <w:rPr>
          <w:color w:val="484B4E"/>
        </w:rPr>
        <w:t>then</w:t>
      </w:r>
      <w:r>
        <w:rPr>
          <w:color w:val="484B4E"/>
          <w:spacing w:val="9"/>
        </w:rPr>
        <w:t> </w:t>
      </w:r>
      <w:r>
        <w:rPr>
          <w:color w:val="484B4E"/>
        </w:rPr>
        <w:t>generated</w:t>
      </w:r>
      <w:r>
        <w:rPr>
          <w:color w:val="484B4E"/>
          <w:spacing w:val="8"/>
        </w:rPr>
        <w:t> </w:t>
      </w:r>
      <w:r>
        <w:rPr>
          <w:color w:val="484B4E"/>
        </w:rPr>
        <w:t>by</w:t>
      </w:r>
      <w:r>
        <w:rPr>
          <w:color w:val="484B4E"/>
          <w:spacing w:val="7"/>
        </w:rPr>
        <w:t> </w:t>
      </w:r>
      <w:r>
        <w:rPr>
          <w:color w:val="484B4E"/>
        </w:rPr>
        <w:t>another</w:t>
      </w:r>
      <w:r>
        <w:rPr>
          <w:color w:val="484B4E"/>
          <w:spacing w:val="10"/>
        </w:rPr>
        <w:t> </w:t>
      </w:r>
      <w:r>
        <w:rPr>
          <w:color w:val="484B4E"/>
        </w:rPr>
        <w:t>beta-distribution</w:t>
      </w:r>
      <w:r>
        <w:rPr>
          <w:color w:val="484B4E"/>
          <w:spacing w:val="11"/>
        </w:rPr>
        <w:t> </w:t>
      </w:r>
      <w:r>
        <w:rPr>
          <w:color w:val="484B4E"/>
        </w:rPr>
        <w:t>eq2.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6"/>
        </w:rPr>
      </w:pPr>
    </w:p>
    <w:p>
      <w:pPr>
        <w:spacing w:after="0"/>
        <w:rPr>
          <w:sz w:val="26"/>
        </w:rPr>
        <w:sectPr>
          <w:type w:val="continuous"/>
          <w:pgSz w:w="11910" w:h="16840"/>
          <w:pgMar w:top="1360" w:bottom="280" w:left="1340" w:right="1320"/>
        </w:sectPr>
      </w:pPr>
    </w:p>
    <w:p>
      <w:pPr>
        <w:pStyle w:val="BodyText"/>
        <w:spacing w:before="63"/>
        <w:ind w:left="3174" w:right="878"/>
        <w:jc w:val="center"/>
        <w:rPr>
          <w:rFonts w:ascii="Cambria Math" w:eastAsia="Cambria Math"/>
        </w:rPr>
      </w:pPr>
      <w:r>
        <w:rPr>
          <w:rFonts w:ascii="Cambria Math" w:eastAsia="Cambria Math"/>
          <w:color w:val="484B4E"/>
        </w:rPr>
        <w:t>𝑅𝑎𝑡𝑖𝑛𝑔</w:t>
      </w:r>
      <w:r>
        <w:rPr>
          <w:rFonts w:ascii="Cambria Math" w:eastAsia="Cambria Math"/>
          <w:color w:val="484B4E"/>
          <w:vertAlign w:val="subscript"/>
        </w:rPr>
        <w:t>1</w:t>
      </w:r>
      <w:r>
        <w:rPr>
          <w:rFonts w:ascii="Cambria Math" w:eastAsia="Cambria Math"/>
          <w:color w:val="484B4E"/>
          <w:spacing w:val="12"/>
          <w:vertAlign w:val="baseline"/>
        </w:rPr>
        <w:t> </w:t>
      </w:r>
      <w:r>
        <w:rPr>
          <w:rFonts w:ascii="Cambria Math" w:eastAsia="Cambria Math"/>
          <w:color w:val="484B4E"/>
          <w:vertAlign w:val="baseline"/>
        </w:rPr>
        <w:t>~</w:t>
      </w:r>
      <w:r>
        <w:rPr>
          <w:rFonts w:ascii="Cambria Math" w:eastAsia="Cambria Math"/>
          <w:color w:val="484B4E"/>
          <w:spacing w:val="3"/>
          <w:vertAlign w:val="baseline"/>
        </w:rPr>
        <w:t> </w:t>
      </w:r>
      <w:r>
        <w:rPr>
          <w:rFonts w:ascii="Cambria Math" w:eastAsia="Cambria Math"/>
          <w:color w:val="484B4E"/>
          <w:vertAlign w:val="baseline"/>
        </w:rPr>
        <w:t>𝐵𝑒𝑡𝑎(𝐵𝑖𝑎𝑠,</w:t>
      </w:r>
      <w:r>
        <w:rPr>
          <w:rFonts w:ascii="Cambria Math" w:eastAsia="Cambria Math"/>
          <w:color w:val="484B4E"/>
          <w:spacing w:val="-11"/>
          <w:vertAlign w:val="baseline"/>
        </w:rPr>
        <w:t> </w:t>
      </w:r>
      <w:r>
        <w:rPr>
          <w:rFonts w:ascii="Cambria Math" w:eastAsia="Cambria Math"/>
          <w:color w:val="484B4E"/>
          <w:vertAlign w:val="baseline"/>
        </w:rPr>
        <w:t>𝐾𝑎𝑝𝑝𝑎)</w:t>
      </w:r>
    </w:p>
    <w:p>
      <w:pPr>
        <w:pStyle w:val="BodyText"/>
        <w:spacing w:before="182"/>
        <w:ind w:left="3174" w:right="873"/>
        <w:jc w:val="center"/>
        <w:rPr>
          <w:rFonts w:ascii="Cambria Math" w:eastAsia="Cambria Math"/>
        </w:rPr>
      </w:pPr>
      <w:r>
        <w:rPr>
          <w:rFonts w:ascii="Cambria Math" w:eastAsia="Cambria Math"/>
          <w:color w:val="484B4E"/>
        </w:rPr>
        <w:t>𝑅𝑎𝑡𝑖𝑛𝑔</w:t>
      </w:r>
      <w:r>
        <w:rPr>
          <w:rFonts w:ascii="Cambria Math" w:eastAsia="Cambria Math"/>
          <w:color w:val="484B4E"/>
          <w:position w:val="-4"/>
          <w:sz w:val="16"/>
        </w:rPr>
        <w:t>2</w:t>
      </w:r>
      <w:r>
        <w:rPr>
          <w:rFonts w:ascii="Cambria Math" w:eastAsia="Cambria Math"/>
          <w:color w:val="484B4E"/>
          <w:spacing w:val="27"/>
          <w:position w:val="-4"/>
          <w:sz w:val="16"/>
        </w:rPr>
        <w:t> </w:t>
      </w:r>
      <w:r>
        <w:rPr>
          <w:rFonts w:ascii="Cambria Math" w:eastAsia="Cambria Math"/>
          <w:color w:val="484B4E"/>
        </w:rPr>
        <w:t>~</w:t>
      </w:r>
      <w:r>
        <w:rPr>
          <w:rFonts w:ascii="Cambria Math" w:eastAsia="Cambria Math"/>
          <w:color w:val="484B4E"/>
          <w:spacing w:val="4"/>
        </w:rPr>
        <w:t> </w:t>
      </w:r>
      <w:r>
        <w:rPr>
          <w:rFonts w:ascii="Cambria Math" w:eastAsia="Cambria Math"/>
          <w:color w:val="484B4E"/>
        </w:rPr>
        <w:t>𝐵𝑒𝑡𝑎(𝜇,</w:t>
      </w:r>
      <w:r>
        <w:rPr>
          <w:rFonts w:ascii="Cambria Math" w:eastAsia="Cambria Math"/>
          <w:color w:val="484B4E"/>
          <w:spacing w:val="-10"/>
        </w:rPr>
        <w:t> </w:t>
      </w:r>
      <w:r>
        <w:rPr>
          <w:rFonts w:ascii="Cambria Math" w:eastAsia="Cambria Math"/>
          <w:color w:val="484B4E"/>
        </w:rPr>
        <w:t>𝐾𝑎𝑝𝑝𝑎</w:t>
      </w:r>
      <w:r>
        <w:rPr>
          <w:rFonts w:ascii="Cambria Math" w:eastAsia="Cambria Math"/>
          <w:color w:val="484B4E"/>
          <w:position w:val="-4"/>
          <w:sz w:val="16"/>
        </w:rPr>
        <w:t>2</w:t>
      </w:r>
      <w:r>
        <w:rPr>
          <w:rFonts w:ascii="Cambria Math" w:eastAsia="Cambria Math"/>
          <w:color w:val="484B4E"/>
        </w:rPr>
        <w:t>)</w:t>
      </w:r>
    </w:p>
    <w:p>
      <w:pPr>
        <w:pStyle w:val="BodyText"/>
        <w:spacing w:before="141"/>
        <w:ind w:left="3174" w:right="874"/>
        <w:jc w:val="center"/>
      </w:pPr>
      <w:r>
        <w:rPr>
          <w:color w:val="484B4E"/>
        </w:rPr>
        <w:t>Where:</w:t>
      </w:r>
    </w:p>
    <w:p>
      <w:pPr>
        <w:pStyle w:val="BodyText"/>
        <w:rPr>
          <w:sz w:val="24"/>
        </w:rPr>
      </w:pPr>
    </w:p>
    <w:p>
      <w:pPr>
        <w:pStyle w:val="BodyText"/>
        <w:ind w:left="1506"/>
        <w:rPr>
          <w:rFonts w:ascii="Cambria Math" w:hAnsi="Cambria Math" w:eastAsia="Cambria Math"/>
        </w:rPr>
      </w:pPr>
      <w:r>
        <w:rPr>
          <w:rFonts w:ascii="Cambria Math" w:hAnsi="Cambria Math" w:eastAsia="Cambria Math"/>
          <w:color w:val="484B4E"/>
        </w:rPr>
        <w:t>𝜇</w:t>
      </w:r>
      <w:r>
        <w:rPr>
          <w:rFonts w:ascii="Cambria Math" w:hAnsi="Cambria Math" w:eastAsia="Cambria Math"/>
          <w:color w:val="484B4E"/>
          <w:spacing w:val="25"/>
        </w:rPr>
        <w:t> </w:t>
      </w:r>
      <w:r>
        <w:rPr>
          <w:rFonts w:ascii="Cambria Math" w:hAnsi="Cambria Math" w:eastAsia="Cambria Math"/>
          <w:color w:val="484B4E"/>
        </w:rPr>
        <w:t>=</w:t>
      </w:r>
      <w:r>
        <w:rPr>
          <w:rFonts w:ascii="Cambria Math" w:hAnsi="Cambria Math" w:eastAsia="Cambria Math"/>
          <w:color w:val="484B4E"/>
          <w:spacing w:val="68"/>
        </w:rPr>
        <w:t> </w:t>
      </w:r>
      <w:r>
        <w:rPr>
          <w:rFonts w:ascii="Cambria Math" w:hAnsi="Cambria Math" w:eastAsia="Cambria Math"/>
          <w:color w:val="484B4E"/>
        </w:rPr>
        <w:t>𝑖𝑛𝑣_𝑙𝑜𝑔𝑖𝑡(0.5</w:t>
      </w:r>
      <w:r>
        <w:rPr>
          <w:rFonts w:ascii="Cambria Math" w:hAnsi="Cambria Math" w:eastAsia="Cambria Math"/>
          <w:color w:val="484B4E"/>
          <w:spacing w:val="3"/>
        </w:rPr>
        <w:t> </w:t>
      </w:r>
      <w:r>
        <w:rPr>
          <w:rFonts w:ascii="Cambria Math" w:hAnsi="Cambria Math" w:eastAsia="Cambria Math"/>
          <w:color w:val="484B4E"/>
        </w:rPr>
        <w:t>∗</w:t>
      </w:r>
      <w:r>
        <w:rPr>
          <w:rFonts w:ascii="Cambria Math" w:hAnsi="Cambria Math" w:eastAsia="Cambria Math"/>
          <w:color w:val="484B4E"/>
          <w:spacing w:val="4"/>
        </w:rPr>
        <w:t> </w:t>
      </w:r>
      <w:r>
        <w:rPr>
          <w:rFonts w:ascii="Cambria Math" w:hAnsi="Cambria Math" w:eastAsia="Cambria Math"/>
          <w:color w:val="484B4E"/>
        </w:rPr>
        <w:t>𝑙𝑜𝑔𝑖𝑡(𝑅𝑎𝑡𝑖𝑛𝑔</w:t>
      </w:r>
      <w:r>
        <w:rPr>
          <w:rFonts w:ascii="Cambria Math" w:hAnsi="Cambria Math" w:eastAsia="Cambria Math"/>
          <w:color w:val="484B4E"/>
          <w:vertAlign w:val="subscript"/>
        </w:rPr>
        <w:t>1</w:t>
      </w:r>
      <w:r>
        <w:rPr>
          <w:rFonts w:ascii="Cambria Math" w:hAnsi="Cambria Math" w:eastAsia="Cambria Math"/>
          <w:color w:val="484B4E"/>
          <w:vertAlign w:val="baseline"/>
        </w:rPr>
        <w:t>)</w:t>
      </w:r>
      <w:r>
        <w:rPr>
          <w:rFonts w:ascii="Cambria Math" w:hAnsi="Cambria Math" w:eastAsia="Cambria Math"/>
          <w:color w:val="484B4E"/>
          <w:spacing w:val="-1"/>
          <w:vertAlign w:val="baseline"/>
        </w:rPr>
        <w:t> </w:t>
      </w:r>
      <w:r>
        <w:rPr>
          <w:rFonts w:ascii="Cambria Math" w:hAnsi="Cambria Math" w:eastAsia="Cambria Math"/>
          <w:color w:val="484B4E"/>
          <w:vertAlign w:val="baseline"/>
        </w:rPr>
        <w:t>+</w:t>
      </w:r>
      <w:r>
        <w:rPr>
          <w:rFonts w:ascii="Cambria Math" w:hAnsi="Cambria Math" w:eastAsia="Cambria Math"/>
          <w:color w:val="484B4E"/>
          <w:spacing w:val="4"/>
          <w:vertAlign w:val="baseline"/>
        </w:rPr>
        <w:t> </w:t>
      </w:r>
      <w:r>
        <w:rPr>
          <w:rFonts w:ascii="Cambria Math" w:hAnsi="Cambria Math" w:eastAsia="Cambria Math"/>
          <w:color w:val="484B4E"/>
          <w:vertAlign w:val="baseline"/>
        </w:rPr>
        <w:t>0.5</w:t>
      </w:r>
      <w:r>
        <w:rPr>
          <w:rFonts w:ascii="Cambria Math" w:hAnsi="Cambria Math" w:eastAsia="Cambria Math"/>
          <w:color w:val="484B4E"/>
          <w:spacing w:val="3"/>
          <w:vertAlign w:val="baseline"/>
        </w:rPr>
        <w:t> </w:t>
      </w:r>
      <w:r>
        <w:rPr>
          <w:rFonts w:ascii="Cambria Math" w:hAnsi="Cambria Math" w:eastAsia="Cambria Math"/>
          <w:color w:val="484B4E"/>
          <w:vertAlign w:val="baseline"/>
        </w:rPr>
        <w:t>∗</w:t>
      </w:r>
      <w:r>
        <w:rPr>
          <w:rFonts w:ascii="Cambria Math" w:hAnsi="Cambria Math" w:eastAsia="Cambria Math"/>
          <w:color w:val="484B4E"/>
          <w:spacing w:val="4"/>
          <w:vertAlign w:val="baseline"/>
        </w:rPr>
        <w:t> </w:t>
      </w:r>
      <w:r>
        <w:rPr>
          <w:rFonts w:ascii="Cambria Math" w:hAnsi="Cambria Math" w:eastAsia="Cambria Math"/>
          <w:color w:val="484B4E"/>
          <w:vertAlign w:val="baseline"/>
        </w:rPr>
        <w:t>𝑙𝑜𝑔𝑖𝑡_𝑠𝑐𝑎𝑙𝑒𝑑(</w:t>
      </w:r>
    </w:p>
    <w:p>
      <w:pPr>
        <w:pStyle w:val="BodyText"/>
        <w:rPr>
          <w:rFonts w:ascii="Cambria Math"/>
        </w:rPr>
      </w:pPr>
      <w:r>
        <w:rPr/>
        <w:br w:type="column"/>
      </w:r>
      <w:r>
        <w:rPr>
          <w:rFonts w:ascii="Cambria Math"/>
        </w:rPr>
      </w:r>
    </w:p>
    <w:p>
      <w:pPr>
        <w:pStyle w:val="BodyText"/>
        <w:rPr>
          <w:rFonts w:ascii="Cambria Math"/>
        </w:rPr>
      </w:pPr>
    </w:p>
    <w:p>
      <w:pPr>
        <w:pStyle w:val="BodyText"/>
        <w:rPr>
          <w:rFonts w:ascii="Cambria Math"/>
        </w:rPr>
      </w:pPr>
    </w:p>
    <w:p>
      <w:pPr>
        <w:pStyle w:val="BodyText"/>
        <w:rPr>
          <w:rFonts w:ascii="Cambria Math"/>
        </w:rPr>
      </w:pPr>
    </w:p>
    <w:p>
      <w:pPr>
        <w:pStyle w:val="BodyText"/>
        <w:spacing w:before="10"/>
        <w:rPr>
          <w:rFonts w:ascii="Cambria Math"/>
        </w:rPr>
      </w:pPr>
    </w:p>
    <w:p>
      <w:pPr>
        <w:pStyle w:val="BodyText"/>
        <w:spacing w:line="213" w:lineRule="exact"/>
        <w:ind w:left="-40"/>
        <w:rPr>
          <w:rFonts w:ascii="Cambria Math" w:eastAsia="Cambria Math"/>
        </w:rPr>
      </w:pPr>
      <w:r>
        <w:rPr>
          <w:rFonts w:ascii="Cambria Math" w:eastAsia="Cambria Math"/>
          <w:color w:val="484B4E"/>
        </w:rPr>
        <w:t>𝑔𝑟𝑜𝑢𝑝</w:t>
      </w:r>
    </w:p>
    <w:p>
      <w:pPr>
        <w:pStyle w:val="BodyText"/>
        <w:spacing w:line="158" w:lineRule="exact"/>
        <w:ind w:left="569"/>
        <w:rPr>
          <w:rFonts w:ascii="Cambria Math"/>
        </w:rPr>
      </w:pPr>
      <w:r>
        <w:rPr/>
        <w:pict>
          <v:rect style="position:absolute;margin-left:413.5pt;margin-top:4.724162pt;width:30.36pt;height:.72pt;mso-position-horizontal-relative:page;mso-position-vertical-relative:paragraph;z-index:15728640" filled="true" fillcolor="#484b4e" stroked="false">
            <v:fill type="solid"/>
            <w10:wrap type="none"/>
          </v:rect>
        </w:pict>
      </w:r>
      <w:r>
        <w:rPr>
          <w:rFonts w:ascii="Cambria Math"/>
          <w:color w:val="484B4E"/>
        </w:rPr>
        <w:t>))</w:t>
      </w:r>
    </w:p>
    <w:p>
      <w:pPr>
        <w:pStyle w:val="BodyText"/>
        <w:spacing w:line="203" w:lineRule="exact"/>
        <w:ind w:left="202"/>
        <w:rPr>
          <w:rFonts w:ascii="Cambria Math"/>
        </w:rPr>
      </w:pPr>
      <w:r>
        <w:rPr>
          <w:rFonts w:ascii="Cambria Math"/>
          <w:color w:val="484B4E"/>
          <w:w w:val="100"/>
        </w:rPr>
        <w:t>9</w:t>
      </w:r>
    </w:p>
    <w:p>
      <w:pPr>
        <w:spacing w:after="0" w:line="203" w:lineRule="exact"/>
        <w:rPr>
          <w:rFonts w:ascii="Cambria Math"/>
        </w:rPr>
        <w:sectPr>
          <w:type w:val="continuous"/>
          <w:pgSz w:w="11910" w:h="16840"/>
          <w:pgMar w:top="1360" w:bottom="280" w:left="1340" w:right="1320"/>
          <w:cols w:num="2" w:equalWidth="0">
            <w:col w:w="6930" w:space="40"/>
            <w:col w:w="2280"/>
          </w:cols>
        </w:sect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spacing w:before="4"/>
        <w:rPr>
          <w:rFonts w:ascii="Cambria Math"/>
          <w:sz w:val="20"/>
        </w:rPr>
      </w:pPr>
    </w:p>
    <w:p>
      <w:pPr>
        <w:pStyle w:val="BodyText"/>
        <w:spacing w:line="256" w:lineRule="auto" w:before="91"/>
        <w:ind w:left="100" w:right="223"/>
      </w:pPr>
      <w:r>
        <w:rPr>
          <w:color w:val="484B4E"/>
        </w:rPr>
        <w:t>Our</w:t>
      </w:r>
      <w:r>
        <w:rPr>
          <w:color w:val="484B4E"/>
          <w:spacing w:val="11"/>
        </w:rPr>
        <w:t> </w:t>
      </w:r>
      <w:r>
        <w:rPr>
          <w:color w:val="484B4E"/>
        </w:rPr>
        <w:t>next</w:t>
      </w:r>
      <w:r>
        <w:rPr>
          <w:color w:val="484B4E"/>
          <w:spacing w:val="11"/>
        </w:rPr>
        <w:t> </w:t>
      </w:r>
      <w:r>
        <w:rPr>
          <w:color w:val="484B4E"/>
        </w:rPr>
        <w:t>model</w:t>
      </w:r>
      <w:r>
        <w:rPr>
          <w:color w:val="484B4E"/>
          <w:spacing w:val="11"/>
        </w:rPr>
        <w:t> </w:t>
      </w:r>
      <w:r>
        <w:rPr>
          <w:color w:val="484B4E"/>
        </w:rPr>
        <w:t>we</w:t>
      </w:r>
      <w:r>
        <w:rPr>
          <w:color w:val="484B4E"/>
          <w:spacing w:val="11"/>
        </w:rPr>
        <w:t> </w:t>
      </w:r>
      <w:r>
        <w:rPr>
          <w:color w:val="484B4E"/>
        </w:rPr>
        <w:t>called</w:t>
      </w:r>
      <w:r>
        <w:rPr>
          <w:color w:val="484B4E"/>
          <w:spacing w:val="10"/>
        </w:rPr>
        <w:t> </w:t>
      </w:r>
      <w:r>
        <w:rPr>
          <w:color w:val="484B4E"/>
        </w:rPr>
        <w:t>the</w:t>
      </w:r>
      <w:r>
        <w:rPr>
          <w:color w:val="484B4E"/>
          <w:spacing w:val="11"/>
        </w:rPr>
        <w:t> </w:t>
      </w:r>
      <w:r>
        <w:rPr>
          <w:color w:val="484B4E"/>
        </w:rPr>
        <w:t>weighted</w:t>
      </w:r>
      <w:r>
        <w:rPr>
          <w:color w:val="484B4E"/>
          <w:spacing w:val="11"/>
        </w:rPr>
        <w:t> </w:t>
      </w:r>
      <w:r>
        <w:rPr>
          <w:color w:val="484B4E"/>
        </w:rPr>
        <w:t>bayes</w:t>
      </w:r>
      <w:r>
        <w:rPr>
          <w:color w:val="484B4E"/>
          <w:spacing w:val="11"/>
        </w:rPr>
        <w:t> </w:t>
      </w:r>
      <w:r>
        <w:rPr>
          <w:color w:val="484B4E"/>
        </w:rPr>
        <w:t>which</w:t>
      </w:r>
      <w:r>
        <w:rPr>
          <w:color w:val="484B4E"/>
          <w:spacing w:val="13"/>
        </w:rPr>
        <w:t> </w:t>
      </w:r>
      <w:r>
        <w:rPr>
          <w:color w:val="484B4E"/>
        </w:rPr>
        <w:t>is</w:t>
      </w:r>
      <w:r>
        <w:rPr>
          <w:color w:val="484B4E"/>
          <w:spacing w:val="11"/>
        </w:rPr>
        <w:t> </w:t>
      </w:r>
      <w:r>
        <w:rPr>
          <w:color w:val="484B4E"/>
        </w:rPr>
        <w:t>a</w:t>
      </w:r>
      <w:r>
        <w:rPr>
          <w:color w:val="484B4E"/>
          <w:spacing w:val="11"/>
        </w:rPr>
        <w:t> </w:t>
      </w:r>
      <w:r>
        <w:rPr>
          <w:color w:val="484B4E"/>
        </w:rPr>
        <w:t>generalization</w:t>
      </w:r>
      <w:r>
        <w:rPr>
          <w:color w:val="484B4E"/>
          <w:spacing w:val="10"/>
        </w:rPr>
        <w:t> </w:t>
      </w:r>
      <w:r>
        <w:rPr>
          <w:color w:val="484B4E"/>
        </w:rPr>
        <w:t>of</w:t>
      </w:r>
      <w:r>
        <w:rPr>
          <w:color w:val="484B4E"/>
          <w:spacing w:val="12"/>
        </w:rPr>
        <w:t> </w:t>
      </w:r>
      <w:r>
        <w:rPr>
          <w:color w:val="484B4E"/>
        </w:rPr>
        <w:t>the</w:t>
      </w:r>
      <w:r>
        <w:rPr>
          <w:color w:val="484B4E"/>
          <w:spacing w:val="11"/>
        </w:rPr>
        <w:t> </w:t>
      </w:r>
      <w:r>
        <w:rPr>
          <w:color w:val="484B4E"/>
        </w:rPr>
        <w:t>simple</w:t>
      </w:r>
      <w:r>
        <w:rPr>
          <w:color w:val="484B4E"/>
          <w:spacing w:val="11"/>
        </w:rPr>
        <w:t> </w:t>
      </w:r>
      <w:r>
        <w:rPr>
          <w:color w:val="484B4E"/>
        </w:rPr>
        <w:t>bayes</w:t>
      </w:r>
      <w:r>
        <w:rPr>
          <w:color w:val="484B4E"/>
          <w:spacing w:val="1"/>
        </w:rPr>
        <w:t> </w:t>
      </w:r>
      <w:r>
        <w:rPr>
          <w:color w:val="484B4E"/>
          <w:position w:val="2"/>
        </w:rPr>
        <w:t>presented</w:t>
      </w:r>
      <w:r>
        <w:rPr>
          <w:color w:val="484B4E"/>
          <w:spacing w:val="14"/>
          <w:position w:val="2"/>
        </w:rPr>
        <w:t> </w:t>
      </w:r>
      <w:r>
        <w:rPr>
          <w:color w:val="484B4E"/>
          <w:position w:val="2"/>
        </w:rPr>
        <w:t>above.</w:t>
      </w:r>
      <w:r>
        <w:rPr>
          <w:color w:val="484B4E"/>
          <w:spacing w:val="14"/>
          <w:position w:val="2"/>
        </w:rPr>
        <w:t> </w:t>
      </w:r>
      <w:r>
        <w:rPr>
          <w:color w:val="484B4E"/>
          <w:position w:val="2"/>
        </w:rPr>
        <w:t>Here</w:t>
      </w:r>
      <w:r>
        <w:rPr>
          <w:color w:val="484B4E"/>
          <w:spacing w:val="15"/>
          <w:position w:val="2"/>
        </w:rPr>
        <w:t> </w:t>
      </w:r>
      <w:r>
        <w:rPr>
          <w:color w:val="484B4E"/>
          <w:position w:val="2"/>
        </w:rPr>
        <w:t>we</w:t>
      </w:r>
      <w:r>
        <w:rPr>
          <w:color w:val="484B4E"/>
          <w:spacing w:val="18"/>
          <w:position w:val="2"/>
        </w:rPr>
        <w:t> </w:t>
      </w:r>
      <w:r>
        <w:rPr>
          <w:color w:val="484B4E"/>
          <w:position w:val="2"/>
        </w:rPr>
        <w:t>put</w:t>
      </w:r>
      <w:r>
        <w:rPr>
          <w:color w:val="484B4E"/>
          <w:spacing w:val="15"/>
          <w:position w:val="2"/>
        </w:rPr>
        <w:t> </w:t>
      </w:r>
      <w:r>
        <w:rPr>
          <w:color w:val="484B4E"/>
          <w:position w:val="2"/>
        </w:rPr>
        <w:t>parameters</w:t>
      </w:r>
      <w:r>
        <w:rPr>
          <w:color w:val="484B4E"/>
          <w:spacing w:val="16"/>
          <w:position w:val="2"/>
        </w:rPr>
        <w:t> </w:t>
      </w:r>
      <w:r>
        <w:rPr>
          <w:color w:val="484B4E"/>
          <w:position w:val="2"/>
        </w:rPr>
        <w:t>w</w:t>
      </w:r>
      <w:r>
        <w:rPr>
          <w:color w:val="484B4E"/>
          <w:sz w:val="14"/>
        </w:rPr>
        <w:t>1</w:t>
      </w:r>
      <w:r>
        <w:rPr>
          <w:color w:val="484B4E"/>
          <w:spacing w:val="2"/>
          <w:sz w:val="14"/>
        </w:rPr>
        <w:t> </w:t>
      </w:r>
      <w:r>
        <w:rPr>
          <w:color w:val="484B4E"/>
          <w:position w:val="2"/>
        </w:rPr>
        <w:t>and</w:t>
      </w:r>
      <w:r>
        <w:rPr>
          <w:color w:val="484B4E"/>
          <w:spacing w:val="14"/>
          <w:position w:val="2"/>
        </w:rPr>
        <w:t> </w:t>
      </w:r>
      <w:r>
        <w:rPr>
          <w:color w:val="484B4E"/>
          <w:position w:val="2"/>
        </w:rPr>
        <w:t>w</w:t>
      </w:r>
      <w:r>
        <w:rPr>
          <w:color w:val="484B4E"/>
          <w:sz w:val="14"/>
        </w:rPr>
        <w:t>2</w:t>
      </w:r>
      <w:r>
        <w:rPr>
          <w:color w:val="484B4E"/>
          <w:spacing w:val="3"/>
          <w:sz w:val="14"/>
        </w:rPr>
        <w:t> </w:t>
      </w:r>
      <w:r>
        <w:rPr>
          <w:color w:val="484B4E"/>
          <w:position w:val="2"/>
        </w:rPr>
        <w:t>on</w:t>
      </w:r>
      <w:r>
        <w:rPr>
          <w:color w:val="484B4E"/>
          <w:spacing w:val="14"/>
          <w:position w:val="2"/>
        </w:rPr>
        <w:t> </w:t>
      </w:r>
      <w:r>
        <w:rPr>
          <w:color w:val="484B4E"/>
          <w:position w:val="2"/>
        </w:rPr>
        <w:t>the</w:t>
      </w:r>
      <w:r>
        <w:rPr>
          <w:color w:val="484B4E"/>
          <w:spacing w:val="15"/>
          <w:position w:val="2"/>
        </w:rPr>
        <w:t> </w:t>
      </w:r>
      <w:r>
        <w:rPr>
          <w:color w:val="484B4E"/>
          <w:position w:val="2"/>
        </w:rPr>
        <w:t>two</w:t>
      </w:r>
      <w:r>
        <w:rPr>
          <w:color w:val="484B4E"/>
          <w:spacing w:val="14"/>
          <w:position w:val="2"/>
        </w:rPr>
        <w:t> </w:t>
      </w:r>
      <w:r>
        <w:rPr>
          <w:color w:val="484B4E"/>
          <w:position w:val="2"/>
        </w:rPr>
        <w:t>sources</w:t>
      </w:r>
      <w:r>
        <w:rPr>
          <w:color w:val="484B4E"/>
          <w:spacing w:val="16"/>
          <w:position w:val="2"/>
        </w:rPr>
        <w:t> </w:t>
      </w:r>
      <w:r>
        <w:rPr>
          <w:color w:val="484B4E"/>
          <w:position w:val="2"/>
        </w:rPr>
        <w:t>of</w:t>
      </w:r>
      <w:r>
        <w:rPr>
          <w:color w:val="484B4E"/>
          <w:spacing w:val="15"/>
          <w:position w:val="2"/>
        </w:rPr>
        <w:t> </w:t>
      </w:r>
      <w:r>
        <w:rPr>
          <w:color w:val="484B4E"/>
          <w:position w:val="2"/>
        </w:rPr>
        <w:t>information</w:t>
      </w:r>
      <w:r>
        <w:rPr>
          <w:color w:val="484B4E"/>
          <w:spacing w:val="14"/>
          <w:position w:val="2"/>
        </w:rPr>
        <w:t> </w:t>
      </w:r>
      <w:r>
        <w:rPr>
          <w:color w:val="484B4E"/>
          <w:position w:val="2"/>
        </w:rPr>
        <w:t>instead</w:t>
      </w:r>
      <w:r>
        <w:rPr>
          <w:color w:val="484B4E"/>
          <w:spacing w:val="14"/>
          <w:position w:val="2"/>
        </w:rPr>
        <w:t> </w:t>
      </w:r>
      <w:r>
        <w:rPr>
          <w:color w:val="484B4E"/>
          <w:position w:val="2"/>
        </w:rPr>
        <w:t>of</w:t>
      </w:r>
      <w:r>
        <w:rPr>
          <w:color w:val="484B4E"/>
          <w:spacing w:val="-52"/>
          <w:position w:val="2"/>
        </w:rPr>
        <w:t> </w:t>
      </w:r>
      <w:r>
        <w:rPr>
          <w:color w:val="484B4E"/>
        </w:rPr>
        <w:t>weighing</w:t>
      </w:r>
      <w:r>
        <w:rPr>
          <w:color w:val="484B4E"/>
          <w:spacing w:val="4"/>
        </w:rPr>
        <w:t> </w:t>
      </w:r>
      <w:r>
        <w:rPr>
          <w:color w:val="484B4E"/>
        </w:rPr>
        <w:t>them</w:t>
      </w:r>
      <w:r>
        <w:rPr>
          <w:color w:val="484B4E"/>
          <w:spacing w:val="6"/>
        </w:rPr>
        <w:t> </w:t>
      </w:r>
      <w:r>
        <w:rPr>
          <w:color w:val="484B4E"/>
        </w:rPr>
        <w:t>equally</w:t>
      </w:r>
      <w:r>
        <w:rPr>
          <w:color w:val="484B4E"/>
          <w:spacing w:val="4"/>
        </w:rPr>
        <w:t> </w:t>
      </w:r>
      <w:r>
        <w:rPr>
          <w:color w:val="484B4E"/>
        </w:rPr>
        <w:t>with</w:t>
      </w:r>
      <w:r>
        <w:rPr>
          <w:color w:val="484B4E"/>
          <w:spacing w:val="5"/>
        </w:rPr>
        <w:t> </w:t>
      </w:r>
      <w:r>
        <w:rPr>
          <w:color w:val="484B4E"/>
        </w:rPr>
        <w:t>0.5.</w:t>
      </w:r>
    </w:p>
    <w:p>
      <w:pPr>
        <w:pStyle w:val="BodyText"/>
        <w:spacing w:before="11"/>
        <w:rPr>
          <w:sz w:val="8"/>
        </w:rPr>
      </w:pPr>
    </w:p>
    <w:p>
      <w:pPr>
        <w:pStyle w:val="BodyText"/>
        <w:spacing w:before="63"/>
        <w:ind w:right="17"/>
        <w:jc w:val="center"/>
        <w:rPr>
          <w:rFonts w:ascii="Cambria Math" w:eastAsia="Cambria Math"/>
        </w:rPr>
      </w:pPr>
      <w:r>
        <w:rPr>
          <w:rFonts w:ascii="Cambria Math" w:eastAsia="Cambria Math"/>
          <w:color w:val="484B4E"/>
        </w:rPr>
        <w:t>𝑅𝑎𝑡𝑖𝑛𝑔</w:t>
      </w:r>
      <w:r>
        <w:rPr>
          <w:rFonts w:ascii="Cambria Math" w:eastAsia="Cambria Math"/>
          <w:color w:val="484B4E"/>
          <w:vertAlign w:val="subscript"/>
        </w:rPr>
        <w:t>1</w:t>
      </w:r>
      <w:r>
        <w:rPr>
          <w:rFonts w:ascii="Cambria Math" w:eastAsia="Cambria Math"/>
          <w:color w:val="484B4E"/>
          <w:spacing w:val="12"/>
          <w:vertAlign w:val="baseline"/>
        </w:rPr>
        <w:t> </w:t>
      </w:r>
      <w:r>
        <w:rPr>
          <w:rFonts w:ascii="Cambria Math" w:eastAsia="Cambria Math"/>
          <w:color w:val="484B4E"/>
          <w:vertAlign w:val="baseline"/>
        </w:rPr>
        <w:t>~</w:t>
      </w:r>
      <w:r>
        <w:rPr>
          <w:rFonts w:ascii="Cambria Math" w:eastAsia="Cambria Math"/>
          <w:color w:val="484B4E"/>
          <w:spacing w:val="3"/>
          <w:vertAlign w:val="baseline"/>
        </w:rPr>
        <w:t> </w:t>
      </w:r>
      <w:r>
        <w:rPr>
          <w:rFonts w:ascii="Cambria Math" w:eastAsia="Cambria Math"/>
          <w:color w:val="484B4E"/>
          <w:vertAlign w:val="baseline"/>
        </w:rPr>
        <w:t>𝐵𝑒𝑡𝑎(𝐵𝑖𝑎𝑠,</w:t>
      </w:r>
      <w:r>
        <w:rPr>
          <w:rFonts w:ascii="Cambria Math" w:eastAsia="Cambria Math"/>
          <w:color w:val="484B4E"/>
          <w:spacing w:val="-11"/>
          <w:vertAlign w:val="baseline"/>
        </w:rPr>
        <w:t> </w:t>
      </w:r>
      <w:r>
        <w:rPr>
          <w:rFonts w:ascii="Cambria Math" w:eastAsia="Cambria Math"/>
          <w:color w:val="484B4E"/>
          <w:vertAlign w:val="baseline"/>
        </w:rPr>
        <w:t>𝐾𝑎𝑝𝑝𝑎)</w:t>
      </w:r>
    </w:p>
    <w:p>
      <w:pPr>
        <w:pStyle w:val="BodyText"/>
        <w:spacing w:before="179"/>
        <w:ind w:right="12"/>
        <w:jc w:val="center"/>
        <w:rPr>
          <w:rFonts w:ascii="Cambria Math" w:eastAsia="Cambria Math"/>
        </w:rPr>
      </w:pPr>
      <w:r>
        <w:rPr>
          <w:rFonts w:ascii="Cambria Math" w:eastAsia="Cambria Math"/>
          <w:color w:val="484B4E"/>
        </w:rPr>
        <w:t>𝑅𝑎𝑡𝑖𝑛𝑔</w:t>
      </w:r>
      <w:r>
        <w:rPr>
          <w:rFonts w:ascii="Cambria Math" w:eastAsia="Cambria Math"/>
          <w:color w:val="484B4E"/>
          <w:position w:val="-4"/>
          <w:sz w:val="16"/>
        </w:rPr>
        <w:t>2</w:t>
      </w:r>
      <w:r>
        <w:rPr>
          <w:rFonts w:ascii="Cambria Math" w:eastAsia="Cambria Math"/>
          <w:color w:val="484B4E"/>
          <w:spacing w:val="27"/>
          <w:position w:val="-4"/>
          <w:sz w:val="16"/>
        </w:rPr>
        <w:t> </w:t>
      </w:r>
      <w:r>
        <w:rPr>
          <w:rFonts w:ascii="Cambria Math" w:eastAsia="Cambria Math"/>
          <w:color w:val="484B4E"/>
        </w:rPr>
        <w:t>~</w:t>
      </w:r>
      <w:r>
        <w:rPr>
          <w:rFonts w:ascii="Cambria Math" w:eastAsia="Cambria Math"/>
          <w:color w:val="484B4E"/>
          <w:spacing w:val="4"/>
        </w:rPr>
        <w:t> </w:t>
      </w:r>
      <w:r>
        <w:rPr>
          <w:rFonts w:ascii="Cambria Math" w:eastAsia="Cambria Math"/>
          <w:color w:val="484B4E"/>
        </w:rPr>
        <w:t>𝐵𝑒𝑡𝑎(𝜇,</w:t>
      </w:r>
      <w:r>
        <w:rPr>
          <w:rFonts w:ascii="Cambria Math" w:eastAsia="Cambria Math"/>
          <w:color w:val="484B4E"/>
          <w:spacing w:val="-10"/>
        </w:rPr>
        <w:t> </w:t>
      </w:r>
      <w:r>
        <w:rPr>
          <w:rFonts w:ascii="Cambria Math" w:eastAsia="Cambria Math"/>
          <w:color w:val="484B4E"/>
        </w:rPr>
        <w:t>𝐾𝑎𝑝𝑝𝑎</w:t>
      </w:r>
      <w:r>
        <w:rPr>
          <w:rFonts w:ascii="Cambria Math" w:eastAsia="Cambria Math"/>
          <w:color w:val="484B4E"/>
          <w:position w:val="-4"/>
          <w:sz w:val="16"/>
        </w:rPr>
        <w:t>2</w:t>
      </w:r>
      <w:r>
        <w:rPr>
          <w:rFonts w:ascii="Cambria Math" w:eastAsia="Cambria Math"/>
          <w:color w:val="484B4E"/>
        </w:rPr>
        <w:t>)</w:t>
      </w:r>
    </w:p>
    <w:p>
      <w:pPr>
        <w:pStyle w:val="BodyText"/>
        <w:spacing w:before="144"/>
        <w:ind w:right="17"/>
        <w:jc w:val="center"/>
      </w:pPr>
      <w:r>
        <w:rPr>
          <w:color w:val="484B4E"/>
        </w:rPr>
        <w:t>Where:</w:t>
      </w:r>
    </w:p>
    <w:p>
      <w:pPr>
        <w:pStyle w:val="BodyText"/>
        <w:spacing w:line="205" w:lineRule="exact" w:before="105"/>
        <w:ind w:right="1740"/>
        <w:jc w:val="right"/>
        <w:rPr>
          <w:rFonts w:ascii="Cambria Math" w:eastAsia="Cambria Math"/>
        </w:rPr>
      </w:pPr>
      <w:r>
        <w:rPr>
          <w:rFonts w:ascii="Cambria Math" w:eastAsia="Cambria Math"/>
          <w:color w:val="484B4E"/>
        </w:rPr>
        <w:t>𝑔𝑟𝑜𝑢𝑝</w:t>
      </w:r>
    </w:p>
    <w:p>
      <w:pPr>
        <w:pStyle w:val="BodyText"/>
        <w:tabs>
          <w:tab w:pos="5595" w:val="left" w:leader="none"/>
          <w:tab w:pos="5963" w:val="left" w:leader="none"/>
        </w:tabs>
        <w:spacing w:line="196" w:lineRule="auto"/>
        <w:ind w:right="12"/>
        <w:jc w:val="center"/>
        <w:rPr>
          <w:rFonts w:ascii="Cambria Math" w:hAnsi="Cambria Math" w:eastAsia="Cambria Math"/>
        </w:rPr>
      </w:pPr>
      <w:r>
        <w:rPr/>
        <w:pict>
          <v:rect style="position:absolute;margin-left:411.790009pt;margin-top:6.470254pt;width:30.384pt;height:.72003pt;mso-position-horizontal-relative:page;mso-position-vertical-relative:paragraph;z-index:-15853568" filled="true" fillcolor="#484b4e" stroked="false">
            <v:fill type="solid"/>
            <w10:wrap type="none"/>
          </v:rect>
        </w:pict>
      </w:r>
      <w:r>
        <w:rPr>
          <w:rFonts w:ascii="Cambria Math" w:hAnsi="Cambria Math" w:eastAsia="Cambria Math"/>
          <w:color w:val="484B4E"/>
        </w:rPr>
        <w:t>𝜇</w:t>
      </w:r>
      <w:r>
        <w:rPr>
          <w:rFonts w:ascii="Cambria Math" w:hAnsi="Cambria Math" w:eastAsia="Cambria Math"/>
          <w:color w:val="484B4E"/>
          <w:spacing w:val="19"/>
        </w:rPr>
        <w:t> </w:t>
      </w:r>
      <w:r>
        <w:rPr>
          <w:rFonts w:ascii="Cambria Math" w:hAnsi="Cambria Math" w:eastAsia="Cambria Math"/>
          <w:color w:val="484B4E"/>
        </w:rPr>
        <w:t>=</w:t>
      </w:r>
      <w:r>
        <w:rPr>
          <w:rFonts w:ascii="Cambria Math" w:hAnsi="Cambria Math" w:eastAsia="Cambria Math"/>
          <w:color w:val="484B4E"/>
          <w:spacing w:val="62"/>
        </w:rPr>
        <w:t> </w:t>
      </w:r>
      <w:r>
        <w:rPr>
          <w:rFonts w:ascii="Cambria Math" w:hAnsi="Cambria Math" w:eastAsia="Cambria Math"/>
          <w:color w:val="484B4E"/>
        </w:rPr>
        <w:t>𝑖𝑛𝑣_𝑙𝑜𝑔𝑖𝑡(𝑤</w:t>
      </w:r>
      <w:r>
        <w:rPr>
          <w:rFonts w:ascii="Cambria Math" w:hAnsi="Cambria Math" w:eastAsia="Cambria Math"/>
          <w:color w:val="484B4E"/>
          <w:position w:val="-4"/>
          <w:sz w:val="16"/>
        </w:rPr>
        <w:t>1</w:t>
      </w:r>
      <w:r>
        <w:rPr>
          <w:rFonts w:ascii="Cambria Math" w:hAnsi="Cambria Math" w:eastAsia="Cambria Math"/>
          <w:color w:val="484B4E"/>
          <w:spacing w:val="22"/>
          <w:position w:val="-4"/>
          <w:sz w:val="16"/>
        </w:rPr>
        <w:t> </w:t>
      </w:r>
      <w:r>
        <w:rPr>
          <w:rFonts w:ascii="Cambria Math" w:hAnsi="Cambria Math" w:eastAsia="Cambria Math"/>
          <w:color w:val="484B4E"/>
        </w:rPr>
        <w:t>∗</w:t>
      </w:r>
      <w:r>
        <w:rPr>
          <w:rFonts w:ascii="Cambria Math" w:hAnsi="Cambria Math" w:eastAsia="Cambria Math"/>
          <w:color w:val="484B4E"/>
          <w:spacing w:val="2"/>
        </w:rPr>
        <w:t> </w:t>
      </w:r>
      <w:r>
        <w:rPr>
          <w:rFonts w:ascii="Cambria Math" w:hAnsi="Cambria Math" w:eastAsia="Cambria Math"/>
          <w:color w:val="484B4E"/>
        </w:rPr>
        <w:t>𝑙𝑜𝑔𝑖𝑡(𝑅𝑎𝑡𝑖𝑛𝑔</w:t>
      </w:r>
      <w:r>
        <w:rPr>
          <w:rFonts w:ascii="Cambria Math" w:hAnsi="Cambria Math" w:eastAsia="Cambria Math"/>
          <w:color w:val="484B4E"/>
          <w:position w:val="-4"/>
          <w:sz w:val="16"/>
        </w:rPr>
        <w:t>1</w:t>
      </w:r>
      <w:r>
        <w:rPr>
          <w:rFonts w:ascii="Cambria Math" w:hAnsi="Cambria Math" w:eastAsia="Cambria Math"/>
          <w:color w:val="484B4E"/>
        </w:rPr>
        <w:t>)</w:t>
      </w:r>
      <w:r>
        <w:rPr>
          <w:rFonts w:ascii="Cambria Math" w:hAnsi="Cambria Math" w:eastAsia="Cambria Math"/>
          <w:color w:val="484B4E"/>
          <w:spacing w:val="-3"/>
        </w:rPr>
        <w:t> </w:t>
      </w:r>
      <w:r>
        <w:rPr>
          <w:rFonts w:ascii="Cambria Math" w:hAnsi="Cambria Math" w:eastAsia="Cambria Math"/>
          <w:color w:val="484B4E"/>
        </w:rPr>
        <w:t>+</w:t>
      </w:r>
      <w:r>
        <w:rPr>
          <w:rFonts w:ascii="Cambria Math" w:hAnsi="Cambria Math" w:eastAsia="Cambria Math"/>
          <w:color w:val="484B4E"/>
          <w:spacing w:val="2"/>
        </w:rPr>
        <w:t> </w:t>
      </w:r>
      <w:r>
        <w:rPr>
          <w:rFonts w:ascii="Cambria Math" w:hAnsi="Cambria Math" w:eastAsia="Cambria Math"/>
          <w:color w:val="484B4E"/>
        </w:rPr>
        <w:t>𝑤</w:t>
      </w:r>
      <w:r>
        <w:rPr>
          <w:rFonts w:ascii="Cambria Math" w:hAnsi="Cambria Math" w:eastAsia="Cambria Math"/>
          <w:color w:val="484B4E"/>
          <w:position w:val="-4"/>
          <w:sz w:val="16"/>
        </w:rPr>
        <w:t>2</w:t>
      </w:r>
      <w:r>
        <w:rPr>
          <w:rFonts w:ascii="Cambria Math" w:hAnsi="Cambria Math" w:eastAsia="Cambria Math"/>
          <w:color w:val="484B4E"/>
          <w:spacing w:val="24"/>
          <w:position w:val="-4"/>
          <w:sz w:val="16"/>
        </w:rPr>
        <w:t> </w:t>
      </w:r>
      <w:r>
        <w:rPr>
          <w:rFonts w:ascii="Cambria Math" w:hAnsi="Cambria Math" w:eastAsia="Cambria Math"/>
          <w:color w:val="484B4E"/>
        </w:rPr>
        <w:t>∗</w:t>
      </w:r>
      <w:r>
        <w:rPr>
          <w:rFonts w:ascii="Cambria Math" w:hAnsi="Cambria Math" w:eastAsia="Cambria Math"/>
          <w:color w:val="484B4E"/>
          <w:spacing w:val="-1"/>
        </w:rPr>
        <w:t> </w:t>
      </w:r>
      <w:r>
        <w:rPr>
          <w:rFonts w:ascii="Cambria Math" w:hAnsi="Cambria Math" w:eastAsia="Cambria Math"/>
          <w:color w:val="484B4E"/>
        </w:rPr>
        <w:t>𝑙𝑜𝑔𝑖𝑡_𝑠𝑐𝑎𝑙𝑒𝑑(</w:t>
        <w:tab/>
      </w:r>
      <w:r>
        <w:rPr>
          <w:rFonts w:ascii="Cambria Math" w:hAnsi="Cambria Math" w:eastAsia="Cambria Math"/>
          <w:color w:val="484B4E"/>
          <w:position w:val="-14"/>
        </w:rPr>
        <w:t>9</w:t>
        <w:tab/>
      </w:r>
      <w:r>
        <w:rPr>
          <w:rFonts w:ascii="Cambria Math" w:hAnsi="Cambria Math" w:eastAsia="Cambria Math"/>
          <w:color w:val="484B4E"/>
        </w:rPr>
        <w:t>))</w:t>
      </w:r>
    </w:p>
    <w:p>
      <w:pPr>
        <w:pStyle w:val="BodyText"/>
        <w:spacing w:line="259" w:lineRule="auto" w:before="138"/>
        <w:ind w:left="100" w:right="223"/>
      </w:pPr>
      <w:r>
        <w:rPr/>
        <w:t>Both models where implemented first on a single subject level and afterwards on a hierarchical level.</w:t>
      </w:r>
      <w:r>
        <w:rPr>
          <w:spacing w:val="-52"/>
        </w:rPr>
        <w:t> </w:t>
      </w:r>
      <w:r>
        <w:rPr/>
        <w:t>Here we first present the simple bayes and then the weighted bayes first on a single subject and then</w:t>
      </w:r>
      <w:r>
        <w:rPr>
          <w:spacing w:val="1"/>
        </w:rPr>
        <w:t> </w:t>
      </w:r>
      <w:r>
        <w:rPr/>
        <w:t>in</w:t>
      </w:r>
      <w:r>
        <w:rPr>
          <w:spacing w:val="-1"/>
        </w:rPr>
        <w:t> </w:t>
      </w:r>
      <w:r>
        <w:rPr/>
        <w:t>a hierarchical</w:t>
      </w:r>
      <w:r>
        <w:rPr>
          <w:spacing w:val="1"/>
        </w:rPr>
        <w:t> </w:t>
      </w:r>
      <w:r>
        <w:rPr/>
        <w:t>model.</w:t>
      </w:r>
    </w:p>
    <w:p>
      <w:pPr>
        <w:pStyle w:val="BodyText"/>
        <w:spacing w:before="160"/>
        <w:ind w:left="100"/>
      </w:pPr>
      <w:r>
        <w:rPr/>
        <w:t>Simple</w:t>
      </w:r>
      <w:r>
        <w:rPr>
          <w:spacing w:val="-3"/>
        </w:rPr>
        <w:t> </w:t>
      </w:r>
      <w:r>
        <w:rPr/>
        <w:t>bayes:</w:t>
      </w:r>
    </w:p>
    <w:p>
      <w:pPr>
        <w:spacing w:after="0"/>
        <w:sectPr>
          <w:type w:val="continuous"/>
          <w:pgSz w:w="11910" w:h="16840"/>
          <w:pgMar w:top="1360" w:bottom="280" w:left="1340" w:right="1320"/>
        </w:sectPr>
      </w:pPr>
    </w:p>
    <w:p>
      <w:pPr>
        <w:pStyle w:val="BodyText"/>
        <w:spacing w:before="11"/>
        <w:rPr>
          <w:sz w:val="9"/>
        </w:r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706723" cy="3026663"/>
            <wp:effectExtent l="0" t="0" r="0" b="0"/>
            <wp:docPr id="1" name="image1.jpeg" descr="Chart  Description automatically generated with medium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723" cy="302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8"/>
        </w:rPr>
      </w:pPr>
    </w:p>
    <w:p>
      <w:pPr>
        <w:pStyle w:val="BodyText"/>
        <w:spacing w:line="259" w:lineRule="auto" w:before="92"/>
        <w:ind w:left="100" w:right="179"/>
      </w:pPr>
      <w:r>
        <w:rPr/>
        <w:t>Looking at inverting this model using stan, we saw that the bias term was generally well recovered</w:t>
      </w:r>
      <w:r>
        <w:rPr>
          <w:spacing w:val="1"/>
        </w:rPr>
        <w:t> </w:t>
      </w:r>
      <w:r>
        <w:rPr/>
        <w:t>with 100 trials, however we did not do a complete parameter recovery analysis. See plot below for a</w:t>
      </w:r>
      <w:r>
        <w:rPr>
          <w:spacing w:val="1"/>
        </w:rPr>
        <w:t> </w:t>
      </w:r>
      <w:r>
        <w:rPr/>
        <w:t>couple of agents that with known values, where the blue histogram is the posterior distribution for the</w:t>
      </w:r>
      <w:r>
        <w:rPr>
          <w:spacing w:val="-52"/>
        </w:rPr>
        <w:t> </w:t>
      </w:r>
      <w:r>
        <w:rPr/>
        <w:t>parameter and the red the prior. One can generally see that the model seems to underestimate the bias</w:t>
      </w:r>
      <w:r>
        <w:rPr>
          <w:spacing w:val="-52"/>
        </w:rPr>
        <w:t> </w:t>
      </w:r>
      <w:r>
        <w:rPr/>
        <w:t>term with</w:t>
      </w:r>
      <w:r>
        <w:rPr>
          <w:spacing w:val="-3"/>
        </w:rPr>
        <w:t> </w:t>
      </w:r>
      <w:r>
        <w:rPr/>
        <w:t>these configurations of</w:t>
      </w:r>
      <w:r>
        <w:rPr>
          <w:spacing w:val="-3"/>
        </w:rPr>
        <w:t> </w:t>
      </w:r>
      <w:r>
        <w:rPr/>
        <w:t>kappa, kappa2 and trials.</w:t>
      </w:r>
    </w:p>
    <w:p>
      <w:pPr>
        <w:pStyle w:val="BodyText"/>
        <w:spacing w:before="5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928122</wp:posOffset>
            </wp:positionH>
            <wp:positionV relativeFrom="paragraph">
              <wp:posOffset>108260</wp:posOffset>
            </wp:positionV>
            <wp:extent cx="5679095" cy="2990088"/>
            <wp:effectExtent l="0" t="0" r="0" b="0"/>
            <wp:wrapTopAndBottom/>
            <wp:docPr id="3" name="image2.png" descr="Chart, histogram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095" cy="2990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top="1580" w:bottom="280" w:left="1340" w:right="1320"/>
        </w:sectPr>
      </w:pPr>
    </w:p>
    <w:p>
      <w:pPr>
        <w:pStyle w:val="BodyText"/>
        <w:ind w:left="121"/>
        <w:rPr>
          <w:sz w:val="20"/>
        </w:rPr>
      </w:pPr>
      <w:r>
        <w:rPr>
          <w:sz w:val="20"/>
        </w:rPr>
        <w:drawing>
          <wp:inline distT="0" distB="0" distL="0" distR="0">
            <wp:extent cx="5687948" cy="2994659"/>
            <wp:effectExtent l="0" t="0" r="0" b="0"/>
            <wp:docPr id="5" name="image3.png" descr="Chart, histogram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948" cy="299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923548</wp:posOffset>
            </wp:positionH>
            <wp:positionV relativeFrom="paragraph">
              <wp:posOffset>144782</wp:posOffset>
            </wp:positionV>
            <wp:extent cx="5701440" cy="2999231"/>
            <wp:effectExtent l="0" t="0" r="0" b="0"/>
            <wp:wrapTopAndBottom/>
            <wp:docPr id="7" name="image4.png" descr="Chart, histogram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440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259" w:lineRule="auto" w:before="92"/>
        <w:ind w:left="100" w:right="223"/>
      </w:pPr>
      <w:r>
        <w:rPr/>
        <w:t>We</w:t>
      </w:r>
      <w:r>
        <w:rPr>
          <w:spacing w:val="-3"/>
        </w:rPr>
        <w:t> </w:t>
      </w:r>
      <w:r>
        <w:rPr/>
        <w:t>also</w:t>
      </w:r>
      <w:r>
        <w:rPr>
          <w:spacing w:val="-3"/>
        </w:rPr>
        <w:t> </w:t>
      </w:r>
      <w:r>
        <w:rPr/>
        <w:t>looked</w:t>
      </w:r>
      <w:r>
        <w:rPr>
          <w:spacing w:val="-4"/>
        </w:rPr>
        <w:t> </w:t>
      </w:r>
      <w:r>
        <w:rPr/>
        <w:t>at</w:t>
      </w:r>
      <w:r>
        <w:rPr>
          <w:spacing w:val="-2"/>
        </w:rPr>
        <w:t> </w:t>
      </w:r>
      <w:r>
        <w:rPr/>
        <w:t>simulated</w:t>
      </w:r>
      <w:r>
        <w:rPr>
          <w:spacing w:val="-2"/>
        </w:rPr>
        <w:t> </w:t>
      </w:r>
      <w:r>
        <w:rPr/>
        <w:t>vs</w:t>
      </w:r>
      <w:r>
        <w:rPr>
          <w:spacing w:val="-3"/>
        </w:rPr>
        <w:t> </w:t>
      </w:r>
      <w:r>
        <w:rPr/>
        <w:t>inferred</w:t>
      </w:r>
      <w:r>
        <w:rPr>
          <w:spacing w:val="-2"/>
        </w:rPr>
        <w:t> </w:t>
      </w:r>
      <w:r>
        <w:rPr/>
        <w:t>second</w:t>
      </w:r>
      <w:r>
        <w:rPr>
          <w:spacing w:val="-5"/>
        </w:rPr>
        <w:t> </w:t>
      </w:r>
      <w:r>
        <w:rPr/>
        <w:t>ratings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participants</w:t>
      </w:r>
      <w:r>
        <w:rPr>
          <w:spacing w:val="-3"/>
        </w:rPr>
        <w:t> </w:t>
      </w:r>
      <w:r>
        <w:rPr/>
        <w:t>here</w:t>
      </w:r>
      <w:r>
        <w:rPr>
          <w:spacing w:val="-2"/>
        </w:rPr>
        <w:t> </w:t>
      </w:r>
      <w:r>
        <w:rPr/>
        <w:t>shown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52"/>
        </w:rPr>
        <w:t> </w:t>
      </w:r>
      <w:r>
        <w:rPr/>
        <w:t>configurations</w:t>
      </w:r>
      <w:r>
        <w:rPr>
          <w:spacing w:val="-2"/>
        </w:rPr>
        <w:t> </w:t>
      </w:r>
      <w:r>
        <w:rPr/>
        <w:t>(bias</w:t>
      </w:r>
      <w:r>
        <w:rPr>
          <w:spacing w:val="-2"/>
        </w:rPr>
        <w:t> </w:t>
      </w:r>
      <w:r>
        <w:rPr/>
        <w:t>= 0.8,</w:t>
      </w:r>
      <w:r>
        <w:rPr>
          <w:spacing w:val="-2"/>
        </w:rPr>
        <w:t> </w:t>
      </w:r>
      <w:r>
        <w:rPr/>
        <w:t>kappa =</w:t>
      </w:r>
      <w:r>
        <w:rPr>
          <w:spacing w:val="-2"/>
        </w:rPr>
        <w:t> </w:t>
      </w:r>
      <w:r>
        <w:rPr/>
        <w:t>10, kappa2</w:t>
      </w:r>
      <w:r>
        <w:rPr>
          <w:spacing w:val="-3"/>
        </w:rPr>
        <w:t> </w:t>
      </w:r>
      <w:r>
        <w:rPr/>
        <w:t>= 30)</w:t>
      </w:r>
    </w:p>
    <w:p>
      <w:pPr>
        <w:spacing w:after="0" w:line="259" w:lineRule="auto"/>
        <w:sectPr>
          <w:pgSz w:w="11910" w:h="16840"/>
          <w:pgMar w:top="1420" w:bottom="280" w:left="1340" w:right="1320"/>
        </w:sectPr>
      </w:pPr>
    </w:p>
    <w:p>
      <w:pPr>
        <w:pStyle w:val="BodyText"/>
        <w:ind w:left="157"/>
        <w:rPr>
          <w:sz w:val="20"/>
        </w:rPr>
      </w:pPr>
      <w:r>
        <w:rPr>
          <w:sz w:val="20"/>
        </w:rPr>
        <w:drawing>
          <wp:inline distT="0" distB="0" distL="0" distR="0">
            <wp:extent cx="5678911" cy="2958083"/>
            <wp:effectExtent l="0" t="0" r="0" b="0"/>
            <wp:docPr id="9" name="image5.png" descr="Chart, bar chart, histogram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911" cy="295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188"/>
      </w:pPr>
      <w:r>
        <w:rPr>
          <w:color w:val="2E5395"/>
        </w:rPr>
        <w:t>Hierarchical</w:t>
      </w:r>
      <w:r>
        <w:rPr>
          <w:color w:val="2E5395"/>
          <w:spacing w:val="-10"/>
        </w:rPr>
        <w:t> </w:t>
      </w:r>
      <w:r>
        <w:rPr>
          <w:color w:val="2E5395"/>
        </w:rPr>
        <w:t>Simple</w:t>
      </w:r>
      <w:r>
        <w:rPr>
          <w:color w:val="2E5395"/>
          <w:spacing w:val="-12"/>
        </w:rPr>
        <w:t> </w:t>
      </w:r>
      <w:r>
        <w:rPr>
          <w:color w:val="2E5395"/>
        </w:rPr>
        <w:t>bayes:</w:t>
      </w:r>
    </w:p>
    <w:p>
      <w:pPr>
        <w:pStyle w:val="BodyText"/>
        <w:spacing w:before="25"/>
        <w:ind w:left="100"/>
      </w:pPr>
      <w:r>
        <w:rPr/>
        <w:t>Here</w:t>
      </w:r>
      <w:r>
        <w:rPr>
          <w:spacing w:val="-2"/>
        </w:rPr>
        <w:t> </w:t>
      </w:r>
      <w:r>
        <w:rPr/>
        <w:t>we</w:t>
      </w:r>
      <w:r>
        <w:rPr>
          <w:spacing w:val="-1"/>
        </w:rPr>
        <w:t> </w:t>
      </w:r>
      <w:r>
        <w:rPr/>
        <w:t>simulate</w:t>
      </w:r>
      <w:r>
        <w:rPr>
          <w:spacing w:val="-2"/>
        </w:rPr>
        <w:t> </w:t>
      </w:r>
      <w:r>
        <w:rPr/>
        <w:t>10</w:t>
      </w:r>
      <w:r>
        <w:rPr>
          <w:spacing w:val="-1"/>
        </w:rPr>
        <w:t> </w:t>
      </w:r>
      <w:r>
        <w:rPr/>
        <w:t>agents</w:t>
      </w:r>
      <w:r>
        <w:rPr>
          <w:spacing w:val="-4"/>
        </w:rPr>
        <w:t> </w:t>
      </w:r>
      <w:r>
        <w:rPr/>
        <w:t>based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hierarchical</w:t>
      </w:r>
      <w:r>
        <w:rPr>
          <w:spacing w:val="-3"/>
        </w:rPr>
        <w:t> </w:t>
      </w:r>
      <w:r>
        <w:rPr/>
        <w:t>parameters:</w:t>
      </w:r>
    </w:p>
    <w:p>
      <w:pPr>
        <w:pStyle w:val="BodyText"/>
        <w:spacing w:before="180"/>
        <w:ind w:right="12"/>
        <w:jc w:val="center"/>
        <w:rPr>
          <w:rFonts w:ascii="Cambria Math" w:eastAsia="Cambria Math"/>
        </w:rPr>
      </w:pPr>
      <w:r>
        <w:rPr>
          <w:rFonts w:ascii="Cambria Math" w:eastAsia="Cambria Math"/>
          <w:color w:val="484B4E"/>
        </w:rPr>
        <w:t>𝑏𝑖𝑎𝑠</w:t>
      </w:r>
      <w:r>
        <w:rPr>
          <w:rFonts w:ascii="Cambria Math" w:eastAsia="Cambria Math"/>
          <w:color w:val="484B4E"/>
          <w:spacing w:val="4"/>
        </w:rPr>
        <w:t> </w:t>
      </w:r>
      <w:r>
        <w:rPr>
          <w:rFonts w:ascii="Cambria Math" w:eastAsia="Cambria Math"/>
          <w:color w:val="484B4E"/>
        </w:rPr>
        <w:t>~</w:t>
      </w:r>
      <w:r>
        <w:rPr>
          <w:rFonts w:ascii="Cambria Math" w:eastAsia="Cambria Math"/>
          <w:color w:val="484B4E"/>
          <w:spacing w:val="1"/>
        </w:rPr>
        <w:t> </w:t>
      </w:r>
      <w:r>
        <w:rPr>
          <w:rFonts w:ascii="Cambria Math" w:eastAsia="Cambria Math"/>
          <w:color w:val="484B4E"/>
        </w:rPr>
        <w:t>𝐵𝑒𝑡𝑎(0.8,10)</w:t>
      </w:r>
    </w:p>
    <w:p>
      <w:pPr>
        <w:pStyle w:val="BodyText"/>
        <w:spacing w:before="171"/>
        <w:ind w:right="15"/>
        <w:jc w:val="center"/>
        <w:rPr>
          <w:rFonts w:ascii="Cambria Math" w:eastAsia="Cambria Math"/>
        </w:rPr>
      </w:pPr>
      <w:r>
        <w:rPr>
          <w:rFonts w:ascii="Cambria Math" w:eastAsia="Cambria Math"/>
          <w:color w:val="484B4E"/>
        </w:rPr>
        <w:t>𝐾𝑎𝑝𝑝𝑎</w:t>
      </w:r>
      <w:r>
        <w:rPr>
          <w:rFonts w:ascii="Cambria Math" w:eastAsia="Cambria Math"/>
          <w:color w:val="484B4E"/>
          <w:position w:val="-4"/>
          <w:sz w:val="16"/>
        </w:rPr>
        <w:t>1</w:t>
      </w:r>
      <w:r>
        <w:rPr>
          <w:rFonts w:ascii="Cambria Math" w:eastAsia="Cambria Math"/>
          <w:color w:val="484B4E"/>
          <w:spacing w:val="24"/>
          <w:position w:val="-4"/>
          <w:sz w:val="16"/>
        </w:rPr>
        <w:t> </w:t>
      </w:r>
      <w:r>
        <w:rPr>
          <w:rFonts w:ascii="Cambria Math" w:eastAsia="Cambria Math"/>
          <w:color w:val="484B4E"/>
        </w:rPr>
        <w:t>~</w:t>
      </w:r>
      <w:r>
        <w:rPr>
          <w:rFonts w:ascii="Cambria Math" w:eastAsia="Cambria Math"/>
          <w:color w:val="484B4E"/>
          <w:spacing w:val="1"/>
        </w:rPr>
        <w:t> </w:t>
      </w:r>
      <w:r>
        <w:rPr>
          <w:rFonts w:ascii="Cambria Math" w:eastAsia="Cambria Math"/>
          <w:color w:val="484B4E"/>
        </w:rPr>
        <w:t>𝐿𝑜𝑔𝑛𝑜𝑟𝑚𝑎𝑙</w:t>
      </w:r>
      <w:r>
        <w:rPr>
          <w:rFonts w:ascii="Cambria Math" w:eastAsia="Cambria Math"/>
          <w:color w:val="484B4E"/>
          <w:position w:val="1"/>
        </w:rPr>
        <w:t>(</w:t>
      </w:r>
      <w:r>
        <w:rPr>
          <w:rFonts w:ascii="Cambria Math" w:eastAsia="Cambria Math"/>
          <w:color w:val="484B4E"/>
        </w:rPr>
        <w:t>0.5,</w:t>
      </w:r>
      <w:r>
        <w:rPr>
          <w:rFonts w:ascii="Cambria Math" w:eastAsia="Cambria Math"/>
          <w:color w:val="484B4E"/>
          <w:spacing w:val="-14"/>
        </w:rPr>
        <w:t> </w:t>
      </w:r>
      <w:r>
        <w:rPr>
          <w:rFonts w:ascii="Cambria Math" w:eastAsia="Cambria Math"/>
          <w:color w:val="484B4E"/>
        </w:rPr>
        <w:t>3</w:t>
      </w:r>
      <w:r>
        <w:rPr>
          <w:rFonts w:ascii="Cambria Math" w:eastAsia="Cambria Math"/>
          <w:color w:val="484B4E"/>
          <w:position w:val="1"/>
        </w:rPr>
        <w:t>)</w:t>
      </w:r>
    </w:p>
    <w:p>
      <w:pPr>
        <w:pStyle w:val="BodyText"/>
        <w:spacing w:before="145"/>
        <w:ind w:right="15"/>
        <w:jc w:val="center"/>
        <w:rPr>
          <w:rFonts w:ascii="Cambria Math" w:eastAsia="Cambria Math"/>
        </w:rPr>
      </w:pPr>
      <w:r>
        <w:rPr>
          <w:rFonts w:ascii="Cambria Math" w:eastAsia="Cambria Math"/>
          <w:color w:val="484B4E"/>
        </w:rPr>
        <w:t>𝐾𝑎𝑝𝑝𝑎</w:t>
      </w:r>
      <w:r>
        <w:rPr>
          <w:rFonts w:ascii="Cambria Math" w:eastAsia="Cambria Math"/>
          <w:color w:val="484B4E"/>
          <w:vertAlign w:val="subscript"/>
        </w:rPr>
        <w:t>2</w:t>
      </w:r>
      <w:r>
        <w:rPr>
          <w:rFonts w:ascii="Cambria Math" w:eastAsia="Cambria Math"/>
          <w:color w:val="484B4E"/>
          <w:spacing w:val="17"/>
          <w:vertAlign w:val="baseline"/>
        </w:rPr>
        <w:t> </w:t>
      </w:r>
      <w:r>
        <w:rPr>
          <w:rFonts w:ascii="Cambria Math" w:eastAsia="Cambria Math"/>
          <w:color w:val="484B4E"/>
          <w:vertAlign w:val="baseline"/>
        </w:rPr>
        <w:t>~</w:t>
      </w:r>
      <w:r>
        <w:rPr>
          <w:rFonts w:ascii="Cambria Math" w:eastAsia="Cambria Math"/>
          <w:color w:val="484B4E"/>
          <w:spacing w:val="8"/>
          <w:vertAlign w:val="baseline"/>
        </w:rPr>
        <w:t> </w:t>
      </w:r>
      <w:r>
        <w:rPr>
          <w:rFonts w:ascii="Cambria Math" w:eastAsia="Cambria Math"/>
          <w:color w:val="484B4E"/>
          <w:vertAlign w:val="baseline"/>
        </w:rPr>
        <w:t>𝐿𝑜𝑔𝑛𝑜𝑟𝑚𝑎𝑙(0.5,</w:t>
      </w:r>
      <w:r>
        <w:rPr>
          <w:rFonts w:ascii="Cambria Math" w:eastAsia="Cambria Math"/>
          <w:color w:val="484B4E"/>
          <w:spacing w:val="-10"/>
          <w:vertAlign w:val="baseline"/>
        </w:rPr>
        <w:t> </w:t>
      </w:r>
      <w:r>
        <w:rPr>
          <w:rFonts w:ascii="Cambria Math" w:eastAsia="Cambria Math"/>
          <w:color w:val="484B4E"/>
          <w:vertAlign w:val="baseline"/>
        </w:rPr>
        <w:t>3)</w:t>
      </w:r>
    </w:p>
    <w:p>
      <w:pPr>
        <w:pStyle w:val="BodyText"/>
        <w:spacing w:before="4"/>
        <w:rPr>
          <w:rFonts w:ascii="Cambria Math"/>
          <w:sz w:val="12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923548</wp:posOffset>
            </wp:positionH>
            <wp:positionV relativeFrom="paragraph">
              <wp:posOffset>116770</wp:posOffset>
            </wp:positionV>
            <wp:extent cx="5705526" cy="3017520"/>
            <wp:effectExtent l="0" t="0" r="0" b="0"/>
            <wp:wrapTopAndBottom/>
            <wp:docPr id="11" name="image6.jpeg" descr="Char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526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59" w:lineRule="auto" w:before="165"/>
        <w:ind w:left="100" w:right="223"/>
      </w:pPr>
      <w:r>
        <w:rPr/>
        <w:t>Inverting</w:t>
      </w:r>
      <w:r>
        <w:rPr>
          <w:spacing w:val="-5"/>
        </w:rPr>
        <w:t> </w:t>
      </w:r>
      <w:r>
        <w:rPr/>
        <w:t>this</w:t>
      </w:r>
      <w:r>
        <w:rPr>
          <w:spacing w:val="-1"/>
        </w:rPr>
        <w:t> </w:t>
      </w:r>
      <w:r>
        <w:rPr/>
        <w:t>model</w:t>
      </w:r>
      <w:r>
        <w:rPr>
          <w:spacing w:val="-1"/>
        </w:rPr>
        <w:t> </w:t>
      </w:r>
      <w:r>
        <w:rPr/>
        <w:t>in</w:t>
      </w:r>
      <w:r>
        <w:rPr>
          <w:spacing w:val="-4"/>
        </w:rPr>
        <w:t> </w:t>
      </w:r>
      <w:r>
        <w:rPr/>
        <w:t>stan</w:t>
      </w:r>
      <w:r>
        <w:rPr>
          <w:spacing w:val="-3"/>
        </w:rPr>
        <w:t> </w:t>
      </w:r>
      <w:r>
        <w:rPr/>
        <w:t>also</w:t>
      </w:r>
      <w:r>
        <w:rPr>
          <w:spacing w:val="-4"/>
        </w:rPr>
        <w:t> </w:t>
      </w:r>
      <w:r>
        <w:rPr/>
        <w:t>produced</w:t>
      </w:r>
      <w:r>
        <w:rPr>
          <w:spacing w:val="-4"/>
        </w:rPr>
        <w:t> </w:t>
      </w:r>
      <w:r>
        <w:rPr/>
        <w:t>decent</w:t>
      </w:r>
      <w:r>
        <w:rPr>
          <w:spacing w:val="-3"/>
        </w:rPr>
        <w:t> </w:t>
      </w:r>
      <w:r>
        <w:rPr/>
        <w:t>results,</w:t>
      </w:r>
      <w:r>
        <w:rPr>
          <w:spacing w:val="-2"/>
        </w:rPr>
        <w:t> </w:t>
      </w:r>
      <w:r>
        <w:rPr/>
        <w:t>again</w:t>
      </w:r>
      <w:r>
        <w:rPr>
          <w:spacing w:val="-1"/>
        </w:rPr>
        <w:t> </w:t>
      </w:r>
      <w:r>
        <w:rPr/>
        <w:t>without</w:t>
      </w:r>
      <w:r>
        <w:rPr>
          <w:spacing w:val="-1"/>
        </w:rPr>
        <w:t> </w:t>
      </w:r>
      <w:r>
        <w:rPr/>
        <w:t>during</w:t>
      </w:r>
      <w:r>
        <w:rPr>
          <w:spacing w:val="-1"/>
        </w:rPr>
        <w:t> </w:t>
      </w:r>
      <w:r>
        <w:rPr/>
        <w:t>full</w:t>
      </w:r>
      <w:r>
        <w:rPr>
          <w:spacing w:val="-5"/>
        </w:rPr>
        <w:t> </w:t>
      </w:r>
      <w:r>
        <w:rPr/>
        <w:t>parameter</w:t>
      </w:r>
      <w:r>
        <w:rPr>
          <w:spacing w:val="-52"/>
        </w:rPr>
        <w:t> </w:t>
      </w:r>
      <w:r>
        <w:rPr/>
        <w:t>recovery:</w:t>
      </w:r>
    </w:p>
    <w:p>
      <w:pPr>
        <w:pStyle w:val="BodyText"/>
        <w:spacing w:before="162"/>
        <w:ind w:left="100"/>
      </w:pPr>
      <w:r>
        <w:rPr/>
        <w:t>First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group</w:t>
      </w:r>
      <w:r>
        <w:rPr>
          <w:spacing w:val="-5"/>
        </w:rPr>
        <w:t> </w:t>
      </w:r>
      <w:r>
        <w:rPr/>
        <w:t>level</w:t>
      </w:r>
      <w:r>
        <w:rPr>
          <w:spacing w:val="-1"/>
        </w:rPr>
        <w:t> </w:t>
      </w:r>
      <w:r>
        <w:rPr/>
        <w:t>estimates:</w:t>
      </w:r>
    </w:p>
    <w:p>
      <w:pPr>
        <w:spacing w:after="0"/>
        <w:sectPr>
          <w:pgSz w:w="11910" w:h="16840"/>
          <w:pgMar w:top="1480" w:bottom="280" w:left="1340" w:right="1320"/>
        </w:sectPr>
      </w:pPr>
    </w:p>
    <w:p>
      <w:pPr>
        <w:pStyle w:val="BodyText"/>
        <w:ind w:left="107"/>
        <w:rPr>
          <w:sz w:val="20"/>
        </w:rPr>
      </w:pPr>
      <w:r>
        <w:rPr>
          <w:sz w:val="20"/>
        </w:rPr>
        <w:drawing>
          <wp:inline distT="0" distB="0" distL="0" distR="0">
            <wp:extent cx="5717600" cy="2980944"/>
            <wp:effectExtent l="0" t="0" r="0" b="0"/>
            <wp:docPr id="13" name="image7.jpeg" descr="Chart, histogram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600" cy="298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10"/>
        </w:rPr>
      </w:pPr>
    </w:p>
    <w:p>
      <w:pPr>
        <w:pStyle w:val="BodyText"/>
        <w:spacing w:line="256" w:lineRule="auto" w:before="92"/>
        <w:ind w:left="100" w:right="302"/>
      </w:pPr>
      <w:r>
        <w:rPr/>
        <w:t>And then the subject specific parameters: Here the first row is the bias parameter the second row the</w:t>
      </w:r>
      <w:r>
        <w:rPr>
          <w:spacing w:val="-52"/>
        </w:rPr>
        <w:t> </w:t>
      </w:r>
      <w:r>
        <w:rPr/>
        <w:t>kappa</w:t>
      </w:r>
      <w:r>
        <w:rPr>
          <w:spacing w:val="-1"/>
        </w:rPr>
        <w:t> </w:t>
      </w:r>
      <w:r>
        <w:rPr/>
        <w:t>parameter and</w:t>
      </w:r>
      <w:r>
        <w:rPr>
          <w:spacing w:val="-2"/>
        </w:rPr>
        <w:t> </w:t>
      </w:r>
      <w:r>
        <w:rPr/>
        <w:t>the third row</w:t>
      </w:r>
      <w:r>
        <w:rPr>
          <w:spacing w:val="-4"/>
        </w:rPr>
        <w:t> </w:t>
      </w:r>
      <w:r>
        <w:rPr/>
        <w:t>the kappa2</w:t>
      </w:r>
      <w:r>
        <w:rPr>
          <w:spacing w:val="-1"/>
        </w:rPr>
        <w:t> </w:t>
      </w:r>
      <w:r>
        <w:rPr/>
        <w:t>parameter</w:t>
      </w:r>
    </w:p>
    <w:p>
      <w:pPr>
        <w:pStyle w:val="BodyText"/>
        <w:spacing w:before="11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914400</wp:posOffset>
            </wp:positionH>
            <wp:positionV relativeFrom="paragraph">
              <wp:posOffset>112171</wp:posOffset>
            </wp:positionV>
            <wp:extent cx="5712699" cy="2985516"/>
            <wp:effectExtent l="0" t="0" r="0" b="0"/>
            <wp:wrapTopAndBottom/>
            <wp:docPr id="15" name="image8.jpeg" descr="Calenda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699" cy="2985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4"/>
        </w:rPr>
      </w:pPr>
    </w:p>
    <w:p>
      <w:pPr>
        <w:pStyle w:val="BodyText"/>
        <w:spacing w:before="6"/>
        <w:rPr>
          <w:sz w:val="27"/>
        </w:rPr>
      </w:pPr>
    </w:p>
    <w:p>
      <w:pPr>
        <w:pStyle w:val="BodyText"/>
        <w:spacing w:line="256" w:lineRule="auto"/>
        <w:ind w:left="100" w:right="216"/>
      </w:pPr>
      <w:r>
        <w:rPr/>
        <w:t>Here we also looked at how well the chains mixed and whether there was any reason for using a non-</w:t>
      </w:r>
      <w:r>
        <w:rPr>
          <w:spacing w:val="-52"/>
        </w:rPr>
        <w:t> </w:t>
      </w:r>
      <w:r>
        <w:rPr/>
        <w:t>centered</w:t>
      </w:r>
      <w:r>
        <w:rPr>
          <w:spacing w:val="-1"/>
        </w:rPr>
        <w:t> </w:t>
      </w:r>
      <w:r>
        <w:rPr/>
        <w:t>parameterization (i.e.</w:t>
      </w:r>
      <w:r>
        <w:rPr>
          <w:spacing w:val="-1"/>
        </w:rPr>
        <w:t> </w:t>
      </w:r>
      <w:r>
        <w:rPr/>
        <w:t>looking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funnels).</w:t>
      </w:r>
    </w:p>
    <w:p>
      <w:pPr>
        <w:spacing w:after="0" w:line="256" w:lineRule="auto"/>
        <w:sectPr>
          <w:pgSz w:w="11910" w:h="16840"/>
          <w:pgMar w:top="1440" w:bottom="280" w:left="1340" w:right="132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723777" cy="2999231"/>
            <wp:effectExtent l="0" t="0" r="0" b="0"/>
            <wp:docPr id="17" name="image9.jpeg" descr="A picture containing tex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777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914400</wp:posOffset>
            </wp:positionH>
            <wp:positionV relativeFrom="paragraph">
              <wp:posOffset>127762</wp:posOffset>
            </wp:positionV>
            <wp:extent cx="5726479" cy="3035807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479" cy="3035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259" w:lineRule="auto" w:before="92"/>
        <w:ind w:left="100" w:right="442"/>
      </w:pPr>
      <w:r>
        <w:rPr/>
        <w:t>As can be seen the chains mix well and there seems to be no reason to implement the non-centered</w:t>
      </w:r>
      <w:r>
        <w:rPr>
          <w:spacing w:val="-52"/>
        </w:rPr>
        <w:t> </w:t>
      </w:r>
      <w:r>
        <w:rPr/>
        <w:t>parameterization</w:t>
      </w:r>
      <w:r>
        <w:rPr>
          <w:spacing w:val="-4"/>
        </w:rPr>
        <w:t> </w:t>
      </w:r>
      <w:r>
        <w:rPr/>
        <w:t>at</w:t>
      </w:r>
      <w:r>
        <w:rPr>
          <w:spacing w:val="-2"/>
        </w:rPr>
        <w:t> </w:t>
      </w:r>
      <w:r>
        <w:rPr/>
        <w:t>least</w:t>
      </w:r>
      <w:r>
        <w:rPr>
          <w:spacing w:val="1"/>
        </w:rPr>
        <w:t> </w:t>
      </w:r>
      <w:r>
        <w:rPr/>
        <w:t>with these</w:t>
      </w:r>
      <w:r>
        <w:rPr>
          <w:spacing w:val="-2"/>
        </w:rPr>
        <w:t> </w:t>
      </w:r>
      <w:r>
        <w:rPr/>
        <w:t>parameter values.</w:t>
      </w:r>
    </w:p>
    <w:p>
      <w:pPr>
        <w:pStyle w:val="BodyText"/>
        <w:spacing w:line="259" w:lineRule="auto" w:before="159"/>
        <w:ind w:left="100" w:right="528"/>
      </w:pPr>
      <w:r>
        <w:rPr/>
        <w:t>Lastly we looked at the posterior predictive check, here real is the simulated agents responses and</w:t>
      </w:r>
      <w:r>
        <w:rPr>
          <w:spacing w:val="-52"/>
        </w:rPr>
        <w:t> </w:t>
      </w:r>
      <w:r>
        <w:rPr/>
        <w:t>pred</w:t>
      </w:r>
      <w:r>
        <w:rPr>
          <w:spacing w:val="-1"/>
        </w:rPr>
        <w:t> </w:t>
      </w:r>
      <w:r>
        <w:rPr/>
        <w:t>being the predicted responses</w:t>
      </w:r>
      <w:r>
        <w:rPr>
          <w:spacing w:val="-2"/>
        </w:rPr>
        <w:t> </w:t>
      </w:r>
      <w:r>
        <w:rPr/>
        <w:t>based 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model:</w:t>
      </w:r>
    </w:p>
    <w:p>
      <w:pPr>
        <w:spacing w:after="0" w:line="259" w:lineRule="auto"/>
        <w:sectPr>
          <w:pgSz w:w="11910" w:h="16840"/>
          <w:pgMar w:top="1420" w:bottom="280" w:left="1340" w:right="1320"/>
        </w:sectPr>
      </w:pPr>
    </w:p>
    <w:p>
      <w:pPr>
        <w:pStyle w:val="BodyText"/>
        <w:ind w:left="114"/>
        <w:rPr>
          <w:sz w:val="20"/>
        </w:rPr>
      </w:pPr>
      <w:r>
        <w:rPr>
          <w:sz w:val="20"/>
        </w:rPr>
        <w:drawing>
          <wp:inline distT="0" distB="0" distL="0" distR="0">
            <wp:extent cx="5714426" cy="2967228"/>
            <wp:effectExtent l="0" t="0" r="0" b="0"/>
            <wp:docPr id="21" name="image11.png" descr="A picture containing antenna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426" cy="296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206" w:after="23"/>
      </w:pPr>
      <w:r>
        <w:rPr>
          <w:color w:val="2E5395"/>
        </w:rPr>
        <w:t>Weighted</w:t>
      </w:r>
      <w:r>
        <w:rPr>
          <w:color w:val="2E5395"/>
          <w:spacing w:val="-13"/>
        </w:rPr>
        <w:t> </w:t>
      </w:r>
      <w:r>
        <w:rPr>
          <w:color w:val="2E5395"/>
        </w:rPr>
        <w:t>bayes</w:t>
      </w:r>
    </w:p>
    <w:p>
      <w:pPr>
        <w:pStyle w:val="BodyText"/>
        <w:ind w:left="100"/>
        <w:rPr>
          <w:rFonts w:ascii="Calibri Light"/>
          <w:sz w:val="20"/>
        </w:rPr>
      </w:pPr>
      <w:r>
        <w:rPr>
          <w:rFonts w:ascii="Calibri Light"/>
          <w:sz w:val="20"/>
        </w:rPr>
        <w:drawing>
          <wp:inline distT="0" distB="0" distL="0" distR="0">
            <wp:extent cx="5707921" cy="3031236"/>
            <wp:effectExtent l="0" t="0" r="0" b="0"/>
            <wp:docPr id="23" name="image12.jpeg" descr="Graphical user interface  Description automatically generated with low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921" cy="303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/>
          <w:sz w:val="20"/>
        </w:rPr>
      </w:r>
    </w:p>
    <w:p>
      <w:pPr>
        <w:pStyle w:val="BodyText"/>
        <w:spacing w:line="259" w:lineRule="auto" w:before="183"/>
        <w:ind w:left="100" w:right="223"/>
        <w:rPr>
          <w:rFonts w:ascii="Calibri"/>
        </w:rPr>
      </w:pPr>
      <w:r>
        <w:rPr>
          <w:rFonts w:ascii="Calibri"/>
        </w:rPr>
        <w:t>Here</w:t>
      </w:r>
      <w:r>
        <w:rPr>
          <w:rFonts w:ascii="Calibri"/>
          <w:spacing w:val="-3"/>
        </w:rPr>
        <w:t> </w:t>
      </w:r>
      <w:r>
        <w:rPr>
          <w:rFonts w:ascii="Calibri"/>
        </w:rPr>
        <w:t>we</w:t>
      </w:r>
      <w:r>
        <w:rPr>
          <w:rFonts w:ascii="Calibri"/>
          <w:spacing w:val="-2"/>
        </w:rPr>
        <w:t> </w:t>
      </w:r>
      <w:r>
        <w:rPr>
          <w:rFonts w:ascii="Calibri"/>
        </w:rPr>
        <w:t>show</w:t>
      </w:r>
      <w:r>
        <w:rPr>
          <w:rFonts w:ascii="Calibri"/>
          <w:spacing w:val="-3"/>
        </w:rPr>
        <w:t> </w:t>
      </w:r>
      <w:r>
        <w:rPr>
          <w:rFonts w:ascii="Calibri"/>
        </w:rPr>
        <w:t>the</w:t>
      </w:r>
      <w:r>
        <w:rPr>
          <w:rFonts w:ascii="Calibri"/>
          <w:spacing w:val="-6"/>
        </w:rPr>
        <w:t> </w:t>
      </w:r>
      <w:r>
        <w:rPr>
          <w:rFonts w:ascii="Calibri"/>
        </w:rPr>
        <w:t>how</w:t>
      </w:r>
      <w:r>
        <w:rPr>
          <w:rFonts w:ascii="Calibri"/>
          <w:spacing w:val="-5"/>
        </w:rPr>
        <w:t> </w:t>
      </w:r>
      <w:r>
        <w:rPr>
          <w:rFonts w:ascii="Calibri"/>
        </w:rPr>
        <w:t>the</w:t>
      </w:r>
      <w:r>
        <w:rPr>
          <w:rFonts w:ascii="Calibri"/>
          <w:spacing w:val="-5"/>
        </w:rPr>
        <w:t> </w:t>
      </w:r>
      <w:r>
        <w:rPr>
          <w:rFonts w:ascii="Calibri"/>
        </w:rPr>
        <w:t>different</w:t>
      </w:r>
      <w:r>
        <w:rPr>
          <w:rFonts w:ascii="Calibri"/>
          <w:spacing w:val="-3"/>
        </w:rPr>
        <w:t> </w:t>
      </w:r>
      <w:r>
        <w:rPr>
          <w:rFonts w:ascii="Calibri"/>
        </w:rPr>
        <w:t>weights</w:t>
      </w:r>
      <w:r>
        <w:rPr>
          <w:rFonts w:ascii="Calibri"/>
          <w:spacing w:val="-2"/>
        </w:rPr>
        <w:t> </w:t>
      </w:r>
      <w:r>
        <w:rPr>
          <w:rFonts w:ascii="Calibri"/>
        </w:rPr>
        <w:t>influence</w:t>
      </w:r>
      <w:r>
        <w:rPr>
          <w:rFonts w:ascii="Calibri"/>
          <w:spacing w:val="-7"/>
        </w:rPr>
        <w:t> </w:t>
      </w:r>
      <w:r>
        <w:rPr>
          <w:rFonts w:ascii="Calibri"/>
        </w:rPr>
        <w:t>the</w:t>
      </w:r>
      <w:r>
        <w:rPr>
          <w:rFonts w:ascii="Calibri"/>
          <w:spacing w:val="-4"/>
        </w:rPr>
        <w:t> </w:t>
      </w:r>
      <w:r>
        <w:rPr>
          <w:rFonts w:ascii="Calibri"/>
        </w:rPr>
        <w:t>ratings</w:t>
      </w:r>
      <w:r>
        <w:rPr>
          <w:rFonts w:ascii="Calibri"/>
          <w:spacing w:val="-2"/>
        </w:rPr>
        <w:t> </w:t>
      </w:r>
      <w:r>
        <w:rPr>
          <w:rFonts w:ascii="Calibri"/>
        </w:rPr>
        <w:t>of</w:t>
      </w:r>
      <w:r>
        <w:rPr>
          <w:rFonts w:ascii="Calibri"/>
          <w:spacing w:val="-6"/>
        </w:rPr>
        <w:t> </w:t>
      </w:r>
      <w:r>
        <w:rPr>
          <w:rFonts w:ascii="Calibri"/>
        </w:rPr>
        <w:t>the</w:t>
      </w:r>
      <w:r>
        <w:rPr>
          <w:rFonts w:ascii="Calibri"/>
          <w:spacing w:val="-5"/>
        </w:rPr>
        <w:t> </w:t>
      </w:r>
      <w:r>
        <w:rPr>
          <w:rFonts w:ascii="Calibri"/>
        </w:rPr>
        <w:t>agent</w:t>
      </w:r>
      <w:r>
        <w:rPr>
          <w:rFonts w:ascii="Calibri"/>
          <w:spacing w:val="-4"/>
        </w:rPr>
        <w:t> </w:t>
      </w:r>
      <w:r>
        <w:rPr>
          <w:rFonts w:ascii="Calibri"/>
        </w:rPr>
        <w:t>here</w:t>
      </w:r>
      <w:r>
        <w:rPr>
          <w:rFonts w:ascii="Calibri"/>
          <w:spacing w:val="-2"/>
        </w:rPr>
        <w:t> </w:t>
      </w:r>
      <w:r>
        <w:rPr>
          <w:rFonts w:ascii="Calibri"/>
        </w:rPr>
        <w:t>with</w:t>
      </w:r>
      <w:r>
        <w:rPr>
          <w:rFonts w:ascii="Calibri"/>
          <w:spacing w:val="-2"/>
        </w:rPr>
        <w:t> </w:t>
      </w:r>
      <w:r>
        <w:rPr>
          <w:rFonts w:ascii="Calibri"/>
        </w:rPr>
        <w:t>bias</w:t>
      </w:r>
      <w:r>
        <w:rPr>
          <w:rFonts w:ascii="Calibri"/>
          <w:spacing w:val="-4"/>
        </w:rPr>
        <w:t> </w:t>
      </w:r>
      <w:r>
        <w:rPr>
          <w:rFonts w:ascii="Calibri"/>
        </w:rPr>
        <w:t>=</w:t>
      </w:r>
      <w:r>
        <w:rPr>
          <w:rFonts w:ascii="Calibri"/>
          <w:spacing w:val="-4"/>
        </w:rPr>
        <w:t> </w:t>
      </w:r>
      <w:r>
        <w:rPr>
          <w:rFonts w:ascii="Calibri"/>
        </w:rPr>
        <w:t>0.5,</w:t>
      </w:r>
      <w:r>
        <w:rPr>
          <w:rFonts w:ascii="Calibri"/>
          <w:spacing w:val="-46"/>
        </w:rPr>
        <w:t> </w:t>
      </w:r>
      <w:r>
        <w:rPr>
          <w:rFonts w:ascii="Calibri"/>
        </w:rPr>
        <w:t>kappa</w:t>
      </w:r>
      <w:r>
        <w:rPr>
          <w:rFonts w:ascii="Calibri"/>
          <w:spacing w:val="-1"/>
        </w:rPr>
        <w:t> </w:t>
      </w:r>
      <w:r>
        <w:rPr>
          <w:rFonts w:ascii="Calibri"/>
        </w:rPr>
        <w:t>= 10 and</w:t>
      </w:r>
      <w:r>
        <w:rPr>
          <w:rFonts w:ascii="Calibri"/>
          <w:spacing w:val="-1"/>
        </w:rPr>
        <w:t> </w:t>
      </w:r>
      <w:r>
        <w:rPr>
          <w:rFonts w:ascii="Calibri"/>
        </w:rPr>
        <w:t>kappa2</w:t>
      </w:r>
      <w:r>
        <w:rPr>
          <w:rFonts w:ascii="Calibri"/>
          <w:spacing w:val="-2"/>
        </w:rPr>
        <w:t> </w:t>
      </w:r>
      <w:r>
        <w:rPr>
          <w:rFonts w:ascii="Calibri"/>
        </w:rPr>
        <w:t>=</w:t>
      </w:r>
      <w:r>
        <w:rPr>
          <w:rFonts w:ascii="Calibri"/>
          <w:spacing w:val="-2"/>
        </w:rPr>
        <w:t> </w:t>
      </w:r>
      <w:r>
        <w:rPr>
          <w:rFonts w:ascii="Calibri"/>
        </w:rPr>
        <w:t>100.</w:t>
      </w:r>
    </w:p>
    <w:p>
      <w:pPr>
        <w:pStyle w:val="BodyText"/>
        <w:spacing w:line="259" w:lineRule="auto" w:before="159"/>
        <w:ind w:left="100" w:right="223"/>
        <w:rPr>
          <w:rFonts w:ascii="Calibri"/>
        </w:rPr>
      </w:pPr>
      <w:r>
        <w:rPr>
          <w:rFonts w:ascii="Calibri"/>
        </w:rPr>
        <w:t>We</w:t>
      </w:r>
      <w:r>
        <w:rPr>
          <w:rFonts w:ascii="Calibri"/>
          <w:spacing w:val="-3"/>
        </w:rPr>
        <w:t> </w:t>
      </w:r>
      <w:r>
        <w:rPr>
          <w:rFonts w:ascii="Calibri"/>
        </w:rPr>
        <w:t>then</w:t>
      </w:r>
      <w:r>
        <w:rPr>
          <w:rFonts w:ascii="Calibri"/>
          <w:spacing w:val="-3"/>
        </w:rPr>
        <w:t> </w:t>
      </w:r>
      <w:r>
        <w:rPr>
          <w:rFonts w:ascii="Calibri"/>
        </w:rPr>
        <w:t>invert</w:t>
      </w:r>
      <w:r>
        <w:rPr>
          <w:rFonts w:ascii="Calibri"/>
          <w:spacing w:val="-3"/>
        </w:rPr>
        <w:t> </w:t>
      </w:r>
      <w:r>
        <w:rPr>
          <w:rFonts w:ascii="Calibri"/>
        </w:rPr>
        <w:t>this</w:t>
      </w:r>
      <w:r>
        <w:rPr>
          <w:rFonts w:ascii="Calibri"/>
          <w:spacing w:val="-3"/>
        </w:rPr>
        <w:t> </w:t>
      </w:r>
      <w:r>
        <w:rPr>
          <w:rFonts w:ascii="Calibri"/>
        </w:rPr>
        <w:t>model</w:t>
      </w:r>
      <w:r>
        <w:rPr>
          <w:rFonts w:ascii="Calibri"/>
          <w:spacing w:val="-5"/>
        </w:rPr>
        <w:t> </w:t>
      </w:r>
      <w:r>
        <w:rPr>
          <w:rFonts w:ascii="Calibri"/>
        </w:rPr>
        <w:t>and</w:t>
      </w:r>
      <w:r>
        <w:rPr>
          <w:rFonts w:ascii="Calibri"/>
          <w:spacing w:val="-4"/>
        </w:rPr>
        <w:t> </w:t>
      </w:r>
      <w:r>
        <w:rPr>
          <w:rFonts w:ascii="Calibri"/>
        </w:rPr>
        <w:t>see</w:t>
      </w:r>
      <w:r>
        <w:rPr>
          <w:rFonts w:ascii="Calibri"/>
          <w:spacing w:val="-2"/>
        </w:rPr>
        <w:t> </w:t>
      </w:r>
      <w:r>
        <w:rPr>
          <w:rFonts w:ascii="Calibri"/>
        </w:rPr>
        <w:t>how</w:t>
      </w:r>
      <w:r>
        <w:rPr>
          <w:rFonts w:ascii="Calibri"/>
          <w:spacing w:val="-2"/>
        </w:rPr>
        <w:t> </w:t>
      </w:r>
      <w:r>
        <w:rPr>
          <w:rFonts w:ascii="Calibri"/>
        </w:rPr>
        <w:t>well</w:t>
      </w:r>
      <w:r>
        <w:rPr>
          <w:rFonts w:ascii="Calibri"/>
          <w:spacing w:val="-6"/>
        </w:rPr>
        <w:t> </w:t>
      </w:r>
      <w:r>
        <w:rPr>
          <w:rFonts w:ascii="Calibri"/>
        </w:rPr>
        <w:t>these</w:t>
      </w:r>
      <w:r>
        <w:rPr>
          <w:rFonts w:ascii="Calibri"/>
          <w:spacing w:val="-2"/>
        </w:rPr>
        <w:t> </w:t>
      </w:r>
      <w:r>
        <w:rPr>
          <w:rFonts w:ascii="Calibri"/>
        </w:rPr>
        <w:t>weights</w:t>
      </w:r>
      <w:r>
        <w:rPr>
          <w:rFonts w:ascii="Calibri"/>
          <w:spacing w:val="-2"/>
        </w:rPr>
        <w:t> </w:t>
      </w:r>
      <w:r>
        <w:rPr>
          <w:rFonts w:ascii="Calibri"/>
        </w:rPr>
        <w:t>with</w:t>
      </w:r>
      <w:r>
        <w:rPr>
          <w:rFonts w:ascii="Calibri"/>
          <w:spacing w:val="-3"/>
        </w:rPr>
        <w:t> </w:t>
      </w:r>
      <w:r>
        <w:rPr>
          <w:rFonts w:ascii="Calibri"/>
        </w:rPr>
        <w:t>the</w:t>
      </w:r>
      <w:r>
        <w:rPr>
          <w:rFonts w:ascii="Calibri"/>
          <w:spacing w:val="-5"/>
        </w:rPr>
        <w:t> </w:t>
      </w:r>
      <w:r>
        <w:rPr>
          <w:rFonts w:ascii="Calibri"/>
        </w:rPr>
        <w:t>other</w:t>
      </w:r>
      <w:r>
        <w:rPr>
          <w:rFonts w:ascii="Calibri"/>
          <w:spacing w:val="-3"/>
        </w:rPr>
        <w:t> </w:t>
      </w:r>
      <w:r>
        <w:rPr>
          <w:rFonts w:ascii="Calibri"/>
        </w:rPr>
        <w:t>parameters</w:t>
      </w:r>
      <w:r>
        <w:rPr>
          <w:rFonts w:ascii="Calibri"/>
          <w:spacing w:val="-6"/>
        </w:rPr>
        <w:t> </w:t>
      </w:r>
      <w:r>
        <w:rPr>
          <w:rFonts w:ascii="Calibri"/>
        </w:rPr>
        <w:t>can</w:t>
      </w:r>
      <w:r>
        <w:rPr>
          <w:rFonts w:ascii="Calibri"/>
          <w:spacing w:val="-4"/>
        </w:rPr>
        <w:t> </w:t>
      </w:r>
      <w:r>
        <w:rPr>
          <w:rFonts w:ascii="Calibri"/>
        </w:rPr>
        <w:t>be</w:t>
      </w:r>
      <w:r>
        <w:rPr>
          <w:rFonts w:ascii="Calibri"/>
          <w:spacing w:val="-47"/>
        </w:rPr>
        <w:t> </w:t>
      </w:r>
      <w:r>
        <w:rPr>
          <w:rFonts w:ascii="Calibri"/>
        </w:rPr>
        <w:t>recovered</w:t>
      </w:r>
      <w:r>
        <w:rPr>
          <w:rFonts w:ascii="Calibri"/>
          <w:spacing w:val="-3"/>
        </w:rPr>
        <w:t> </w:t>
      </w:r>
      <w:r>
        <w:rPr>
          <w:rFonts w:ascii="Calibri"/>
        </w:rPr>
        <w:t>(without</w:t>
      </w:r>
      <w:r>
        <w:rPr>
          <w:rFonts w:ascii="Calibri"/>
          <w:spacing w:val="-1"/>
        </w:rPr>
        <w:t> </w:t>
      </w:r>
      <w:r>
        <w:rPr>
          <w:rFonts w:ascii="Calibri"/>
        </w:rPr>
        <w:t>the</w:t>
      </w:r>
      <w:r>
        <w:rPr>
          <w:rFonts w:ascii="Calibri"/>
          <w:spacing w:val="1"/>
        </w:rPr>
        <w:t> </w:t>
      </w:r>
      <w:r>
        <w:rPr>
          <w:rFonts w:ascii="Calibri"/>
        </w:rPr>
        <w:t>full</w:t>
      </w:r>
      <w:r>
        <w:rPr>
          <w:rFonts w:ascii="Calibri"/>
          <w:spacing w:val="-4"/>
        </w:rPr>
        <w:t> </w:t>
      </w:r>
      <w:r>
        <w:rPr>
          <w:rFonts w:ascii="Calibri"/>
        </w:rPr>
        <w:t>parameter recovery</w:t>
      </w:r>
      <w:r>
        <w:rPr>
          <w:rFonts w:ascii="Calibri"/>
          <w:spacing w:val="-3"/>
        </w:rPr>
        <w:t> </w:t>
      </w:r>
      <w:r>
        <w:rPr>
          <w:rFonts w:ascii="Calibri"/>
        </w:rPr>
        <w:t>analysis)</w:t>
      </w:r>
    </w:p>
    <w:p>
      <w:pPr>
        <w:spacing w:after="0" w:line="259" w:lineRule="auto"/>
        <w:rPr>
          <w:rFonts w:ascii="Calibri"/>
        </w:rPr>
        <w:sectPr>
          <w:pgSz w:w="11910" w:h="16840"/>
          <w:pgMar w:top="1440" w:bottom="280" w:left="1340" w:right="1320"/>
        </w:sectPr>
      </w:pPr>
    </w:p>
    <w:p>
      <w:pPr>
        <w:pStyle w:val="BodyText"/>
        <w:ind w:left="128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679527" cy="2994659"/>
            <wp:effectExtent l="0" t="0" r="0" b="0"/>
            <wp:docPr id="25" name="image13.jpeg" descr="Chart  Description automatically generated with medium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527" cy="299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spacing w:before="7"/>
        <w:rPr>
          <w:rFonts w:ascii="Calibri"/>
          <w:sz w:val="13"/>
        </w:rPr>
      </w:pPr>
    </w:p>
    <w:p>
      <w:pPr>
        <w:pStyle w:val="BodyText"/>
        <w:spacing w:line="259" w:lineRule="auto" w:before="56"/>
        <w:ind w:left="100" w:right="223"/>
        <w:rPr>
          <w:rFonts w:ascii="Calibri"/>
        </w:rPr>
      </w:pPr>
      <w:r>
        <w:rPr>
          <w:rFonts w:ascii="Calibri"/>
        </w:rPr>
        <w:t>Next</w:t>
      </w:r>
      <w:r>
        <w:rPr>
          <w:rFonts w:ascii="Calibri"/>
          <w:spacing w:val="-5"/>
        </w:rPr>
        <w:t> </w:t>
      </w:r>
      <w:r>
        <w:rPr>
          <w:rFonts w:ascii="Calibri"/>
        </w:rPr>
        <w:t>we</w:t>
      </w:r>
      <w:r>
        <w:rPr>
          <w:rFonts w:ascii="Calibri"/>
          <w:spacing w:val="-4"/>
        </w:rPr>
        <w:t> </w:t>
      </w:r>
      <w:r>
        <w:rPr>
          <w:rFonts w:ascii="Calibri"/>
        </w:rPr>
        <w:t>implemented</w:t>
      </w:r>
      <w:r>
        <w:rPr>
          <w:rFonts w:ascii="Calibri"/>
          <w:spacing w:val="-5"/>
        </w:rPr>
        <w:t> </w:t>
      </w:r>
      <w:r>
        <w:rPr>
          <w:rFonts w:ascii="Calibri"/>
        </w:rPr>
        <w:t>the</w:t>
      </w:r>
      <w:r>
        <w:rPr>
          <w:rFonts w:ascii="Calibri"/>
          <w:spacing w:val="-7"/>
        </w:rPr>
        <w:t> </w:t>
      </w:r>
      <w:r>
        <w:rPr>
          <w:rFonts w:ascii="Calibri"/>
        </w:rPr>
        <w:t>weighted</w:t>
      </w:r>
      <w:r>
        <w:rPr>
          <w:rFonts w:ascii="Calibri"/>
          <w:spacing w:val="-5"/>
        </w:rPr>
        <w:t> </w:t>
      </w:r>
      <w:r>
        <w:rPr>
          <w:rFonts w:ascii="Calibri"/>
        </w:rPr>
        <w:t>hierarchical</w:t>
      </w:r>
      <w:r>
        <w:rPr>
          <w:rFonts w:ascii="Calibri"/>
          <w:spacing w:val="-5"/>
        </w:rPr>
        <w:t> </w:t>
      </w:r>
      <w:r>
        <w:rPr>
          <w:rFonts w:ascii="Calibri"/>
        </w:rPr>
        <w:t>bayes</w:t>
      </w:r>
      <w:r>
        <w:rPr>
          <w:rFonts w:ascii="Calibri"/>
          <w:spacing w:val="-5"/>
        </w:rPr>
        <w:t> </w:t>
      </w:r>
      <w:r>
        <w:rPr>
          <w:rFonts w:ascii="Calibri"/>
        </w:rPr>
        <w:t>where</w:t>
      </w:r>
      <w:r>
        <w:rPr>
          <w:rFonts w:ascii="Calibri"/>
          <w:spacing w:val="-4"/>
        </w:rPr>
        <w:t> </w:t>
      </w:r>
      <w:r>
        <w:rPr>
          <w:rFonts w:ascii="Calibri"/>
        </w:rPr>
        <w:t>we</w:t>
      </w:r>
      <w:r>
        <w:rPr>
          <w:rFonts w:ascii="Calibri"/>
          <w:spacing w:val="-4"/>
        </w:rPr>
        <w:t> </w:t>
      </w:r>
      <w:r>
        <w:rPr>
          <w:rFonts w:ascii="Calibri"/>
        </w:rPr>
        <w:t>used</w:t>
      </w:r>
      <w:r>
        <w:rPr>
          <w:rFonts w:ascii="Calibri"/>
          <w:spacing w:val="-8"/>
        </w:rPr>
        <w:t> </w:t>
      </w:r>
      <w:r>
        <w:rPr>
          <w:rFonts w:ascii="Calibri"/>
        </w:rPr>
        <w:t>the</w:t>
      </w:r>
      <w:r>
        <w:rPr>
          <w:rFonts w:ascii="Calibri"/>
          <w:spacing w:val="-5"/>
        </w:rPr>
        <w:t> </w:t>
      </w:r>
      <w:r>
        <w:rPr>
          <w:rFonts w:ascii="Calibri"/>
        </w:rPr>
        <w:t>non-centered</w:t>
      </w:r>
      <w:r>
        <w:rPr>
          <w:rFonts w:ascii="Calibri"/>
          <w:spacing w:val="-47"/>
        </w:rPr>
        <w:t> </w:t>
      </w:r>
      <w:r>
        <w:rPr>
          <w:rFonts w:ascii="Calibri"/>
        </w:rPr>
        <w:t>parameterization</w:t>
      </w:r>
      <w:r>
        <w:rPr>
          <w:rFonts w:ascii="Calibri"/>
          <w:spacing w:val="-2"/>
        </w:rPr>
        <w:t> </w:t>
      </w:r>
      <w:r>
        <w:rPr>
          <w:rFonts w:ascii="Calibri"/>
        </w:rPr>
        <w:t>as</w:t>
      </w:r>
      <w:r>
        <w:rPr>
          <w:rFonts w:ascii="Calibri"/>
          <w:spacing w:val="-3"/>
        </w:rPr>
        <w:t> </w:t>
      </w:r>
      <w:r>
        <w:rPr>
          <w:rFonts w:ascii="Calibri"/>
        </w:rPr>
        <w:t>the</w:t>
      </w:r>
      <w:r>
        <w:rPr>
          <w:rFonts w:ascii="Calibri"/>
          <w:spacing w:val="-3"/>
        </w:rPr>
        <w:t> </w:t>
      </w:r>
      <w:r>
        <w:rPr>
          <w:rFonts w:ascii="Calibri"/>
        </w:rPr>
        <w:t>centered</w:t>
      </w:r>
      <w:r>
        <w:rPr>
          <w:rFonts w:ascii="Calibri"/>
          <w:spacing w:val="-1"/>
        </w:rPr>
        <w:t> </w:t>
      </w:r>
      <w:r>
        <w:rPr>
          <w:rFonts w:ascii="Calibri"/>
        </w:rPr>
        <w:t>produced</w:t>
      </w:r>
      <w:r>
        <w:rPr>
          <w:rFonts w:ascii="Calibri"/>
          <w:spacing w:val="-4"/>
        </w:rPr>
        <w:t> </w:t>
      </w:r>
      <w:r>
        <w:rPr>
          <w:rFonts w:ascii="Calibri"/>
        </w:rPr>
        <w:t>many</w:t>
      </w:r>
      <w:r>
        <w:rPr>
          <w:rFonts w:ascii="Calibri"/>
          <w:spacing w:val="-3"/>
        </w:rPr>
        <w:t> </w:t>
      </w:r>
      <w:r>
        <w:rPr>
          <w:rFonts w:ascii="Calibri"/>
        </w:rPr>
        <w:t>divergent</w:t>
      </w:r>
      <w:r>
        <w:rPr>
          <w:rFonts w:ascii="Calibri"/>
          <w:spacing w:val="-1"/>
        </w:rPr>
        <w:t> </w:t>
      </w:r>
      <w:r>
        <w:rPr>
          <w:rFonts w:ascii="Calibri"/>
        </w:rPr>
        <w:t>chains:</w:t>
      </w:r>
    </w:p>
    <w:p>
      <w:pPr>
        <w:pStyle w:val="BodyText"/>
        <w:spacing w:before="159"/>
        <w:ind w:left="100"/>
        <w:rPr>
          <w:rFonts w:ascii="Calibri"/>
        </w:rPr>
      </w:pPr>
      <w:r>
        <w:rPr>
          <w:rFonts w:ascii="Calibri"/>
        </w:rPr>
        <w:t>We</w:t>
      </w:r>
      <w:r>
        <w:rPr>
          <w:rFonts w:ascii="Calibri"/>
          <w:spacing w:val="-5"/>
        </w:rPr>
        <w:t> </w:t>
      </w:r>
      <w:r>
        <w:rPr>
          <w:rFonts w:ascii="Calibri"/>
        </w:rPr>
        <w:t>start</w:t>
      </w:r>
      <w:r>
        <w:rPr>
          <w:rFonts w:ascii="Calibri"/>
          <w:spacing w:val="-8"/>
        </w:rPr>
        <w:t> </w:t>
      </w:r>
      <w:r>
        <w:rPr>
          <w:rFonts w:ascii="Calibri"/>
        </w:rPr>
        <w:t>off</w:t>
      </w:r>
      <w:r>
        <w:rPr>
          <w:rFonts w:ascii="Calibri"/>
          <w:spacing w:val="-4"/>
        </w:rPr>
        <w:t> </w:t>
      </w:r>
      <w:r>
        <w:rPr>
          <w:rFonts w:ascii="Calibri"/>
        </w:rPr>
        <w:t>by</w:t>
      </w:r>
      <w:r>
        <w:rPr>
          <w:rFonts w:ascii="Calibri"/>
          <w:spacing w:val="-6"/>
        </w:rPr>
        <w:t> </w:t>
      </w:r>
      <w:r>
        <w:rPr>
          <w:rFonts w:ascii="Calibri"/>
        </w:rPr>
        <w:t>simulating</w:t>
      </w:r>
      <w:r>
        <w:rPr>
          <w:rFonts w:ascii="Calibri"/>
          <w:spacing w:val="-6"/>
        </w:rPr>
        <w:t> </w:t>
      </w:r>
      <w:r>
        <w:rPr>
          <w:rFonts w:ascii="Calibri"/>
        </w:rPr>
        <w:t>10</w:t>
      </w:r>
      <w:r>
        <w:rPr>
          <w:rFonts w:ascii="Calibri"/>
          <w:spacing w:val="-5"/>
        </w:rPr>
        <w:t> </w:t>
      </w:r>
      <w:r>
        <w:rPr>
          <w:rFonts w:ascii="Calibri"/>
        </w:rPr>
        <w:t>agents</w:t>
      </w:r>
      <w:r>
        <w:rPr>
          <w:rFonts w:ascii="Calibri"/>
          <w:spacing w:val="-8"/>
        </w:rPr>
        <w:t> </w:t>
      </w:r>
      <w:r>
        <w:rPr>
          <w:rFonts w:ascii="Calibri"/>
        </w:rPr>
        <w:t>100</w:t>
      </w:r>
      <w:r>
        <w:rPr>
          <w:rFonts w:ascii="Calibri"/>
          <w:spacing w:val="-5"/>
        </w:rPr>
        <w:t> </w:t>
      </w:r>
      <w:r>
        <w:rPr>
          <w:rFonts w:ascii="Calibri"/>
        </w:rPr>
        <w:t>trials</w:t>
      </w:r>
      <w:r>
        <w:rPr>
          <w:rFonts w:ascii="Calibri"/>
          <w:spacing w:val="-5"/>
        </w:rPr>
        <w:t> </w:t>
      </w:r>
      <w:r>
        <w:rPr>
          <w:rFonts w:ascii="Calibri"/>
        </w:rPr>
        <w:t>with</w:t>
      </w:r>
      <w:r>
        <w:rPr>
          <w:rFonts w:ascii="Calibri"/>
          <w:spacing w:val="-6"/>
        </w:rPr>
        <w:t> </w:t>
      </w:r>
      <w:r>
        <w:rPr>
          <w:rFonts w:ascii="Calibri"/>
        </w:rPr>
        <w:t>the</w:t>
      </w:r>
      <w:r>
        <w:rPr>
          <w:rFonts w:ascii="Calibri"/>
          <w:spacing w:val="-7"/>
        </w:rPr>
        <w:t> </w:t>
      </w:r>
      <w:r>
        <w:rPr>
          <w:rFonts w:ascii="Calibri"/>
        </w:rPr>
        <w:t>following</w:t>
      </w:r>
      <w:r>
        <w:rPr>
          <w:rFonts w:ascii="Calibri"/>
          <w:spacing w:val="-7"/>
        </w:rPr>
        <w:t> </w:t>
      </w:r>
      <w:r>
        <w:rPr>
          <w:rFonts w:ascii="Calibri"/>
        </w:rPr>
        <w:t>hierarchical</w:t>
      </w:r>
      <w:r>
        <w:rPr>
          <w:rFonts w:ascii="Calibri"/>
          <w:spacing w:val="-5"/>
        </w:rPr>
        <w:t> </w:t>
      </w:r>
      <w:r>
        <w:rPr>
          <w:rFonts w:ascii="Calibri"/>
        </w:rPr>
        <w:t>parameters:</w:t>
      </w:r>
    </w:p>
    <w:p>
      <w:pPr>
        <w:pStyle w:val="BodyText"/>
        <w:spacing w:before="186"/>
        <w:ind w:right="12"/>
        <w:jc w:val="center"/>
        <w:rPr>
          <w:rFonts w:ascii="Cambria Math" w:eastAsia="Cambria Math"/>
        </w:rPr>
      </w:pPr>
      <w:r>
        <w:rPr>
          <w:rFonts w:ascii="Cambria Math" w:eastAsia="Cambria Math"/>
          <w:color w:val="484B4E"/>
        </w:rPr>
        <w:t>𝑊</w:t>
      </w:r>
      <w:r>
        <w:rPr>
          <w:rFonts w:ascii="Cambria Math" w:eastAsia="Cambria Math"/>
          <w:color w:val="484B4E"/>
          <w:vertAlign w:val="subscript"/>
        </w:rPr>
        <w:t>1</w:t>
      </w:r>
      <w:r>
        <w:rPr>
          <w:rFonts w:ascii="Cambria Math" w:eastAsia="Cambria Math"/>
          <w:color w:val="484B4E"/>
          <w:spacing w:val="1"/>
          <w:vertAlign w:val="baseline"/>
        </w:rPr>
        <w:t> </w:t>
      </w:r>
      <w:r>
        <w:rPr>
          <w:rFonts w:ascii="Cambria Math" w:eastAsia="Cambria Math"/>
          <w:color w:val="484B4E"/>
          <w:vertAlign w:val="baseline"/>
        </w:rPr>
        <w:t>~</w:t>
      </w:r>
      <w:r>
        <w:rPr>
          <w:rFonts w:ascii="Cambria Math" w:eastAsia="Cambria Math"/>
          <w:color w:val="484B4E"/>
          <w:spacing w:val="-7"/>
          <w:vertAlign w:val="baseline"/>
        </w:rPr>
        <w:t> </w:t>
      </w:r>
      <w:r>
        <w:rPr>
          <w:rFonts w:ascii="Cambria Math" w:eastAsia="Cambria Math"/>
          <w:color w:val="484B4E"/>
          <w:vertAlign w:val="baseline"/>
        </w:rPr>
        <w:t>𝐵𝑒𝑡𝑎(0.2,10)</w:t>
      </w:r>
    </w:p>
    <w:p>
      <w:pPr>
        <w:pStyle w:val="BodyText"/>
        <w:spacing w:before="178"/>
        <w:ind w:right="12"/>
        <w:jc w:val="center"/>
        <w:rPr>
          <w:rFonts w:ascii="Cambria Math" w:eastAsia="Cambria Math"/>
        </w:rPr>
      </w:pPr>
      <w:r>
        <w:rPr>
          <w:rFonts w:ascii="Cambria Math" w:eastAsia="Cambria Math"/>
          <w:color w:val="484B4E"/>
        </w:rPr>
        <w:t>𝑊</w:t>
      </w:r>
      <w:r>
        <w:rPr>
          <w:rFonts w:ascii="Cambria Math" w:eastAsia="Cambria Math"/>
          <w:color w:val="484B4E"/>
          <w:vertAlign w:val="subscript"/>
        </w:rPr>
        <w:t>2</w:t>
      </w:r>
      <w:r>
        <w:rPr>
          <w:rFonts w:ascii="Cambria Math" w:eastAsia="Cambria Math"/>
          <w:color w:val="484B4E"/>
          <w:spacing w:val="4"/>
          <w:vertAlign w:val="baseline"/>
        </w:rPr>
        <w:t> </w:t>
      </w:r>
      <w:r>
        <w:rPr>
          <w:rFonts w:ascii="Cambria Math" w:eastAsia="Cambria Math"/>
          <w:color w:val="484B4E"/>
          <w:vertAlign w:val="baseline"/>
        </w:rPr>
        <w:t>~</w:t>
      </w:r>
      <w:r>
        <w:rPr>
          <w:rFonts w:ascii="Cambria Math" w:eastAsia="Cambria Math"/>
          <w:color w:val="484B4E"/>
          <w:spacing w:val="-5"/>
          <w:vertAlign w:val="baseline"/>
        </w:rPr>
        <w:t> </w:t>
      </w:r>
      <w:r>
        <w:rPr>
          <w:rFonts w:ascii="Cambria Math" w:eastAsia="Cambria Math"/>
          <w:color w:val="484B4E"/>
          <w:vertAlign w:val="baseline"/>
        </w:rPr>
        <w:t>𝐵𝑒𝑡𝑎(0.8,10)</w:t>
      </w:r>
    </w:p>
    <w:p>
      <w:pPr>
        <w:pStyle w:val="BodyText"/>
        <w:spacing w:before="182"/>
        <w:ind w:right="12"/>
        <w:jc w:val="center"/>
        <w:rPr>
          <w:rFonts w:ascii="Cambria Math" w:eastAsia="Cambria Math"/>
        </w:rPr>
      </w:pPr>
      <w:r>
        <w:rPr>
          <w:rFonts w:ascii="Cambria Math" w:eastAsia="Cambria Math"/>
          <w:color w:val="484B4E"/>
        </w:rPr>
        <w:t>𝑏𝑖𝑎𝑠</w:t>
      </w:r>
      <w:r>
        <w:rPr>
          <w:rFonts w:ascii="Cambria Math" w:eastAsia="Cambria Math"/>
          <w:color w:val="484B4E"/>
          <w:spacing w:val="4"/>
        </w:rPr>
        <w:t> </w:t>
      </w:r>
      <w:r>
        <w:rPr>
          <w:rFonts w:ascii="Cambria Math" w:eastAsia="Cambria Math"/>
          <w:color w:val="484B4E"/>
        </w:rPr>
        <w:t>~</w:t>
      </w:r>
      <w:r>
        <w:rPr>
          <w:rFonts w:ascii="Cambria Math" w:eastAsia="Cambria Math"/>
          <w:color w:val="484B4E"/>
          <w:spacing w:val="1"/>
        </w:rPr>
        <w:t> </w:t>
      </w:r>
      <w:r>
        <w:rPr>
          <w:rFonts w:ascii="Cambria Math" w:eastAsia="Cambria Math"/>
          <w:color w:val="484B4E"/>
        </w:rPr>
        <w:t>𝐵𝑒𝑡𝑎(0.5,10)</w:t>
      </w:r>
    </w:p>
    <w:p>
      <w:pPr>
        <w:pStyle w:val="BodyText"/>
        <w:spacing w:before="171"/>
        <w:ind w:right="15"/>
        <w:jc w:val="center"/>
        <w:rPr>
          <w:rFonts w:ascii="Cambria Math" w:eastAsia="Cambria Math"/>
        </w:rPr>
      </w:pPr>
      <w:r>
        <w:rPr>
          <w:rFonts w:ascii="Cambria Math" w:eastAsia="Cambria Math"/>
          <w:color w:val="484B4E"/>
        </w:rPr>
        <w:t>𝐾𝑎𝑝𝑝𝑎</w:t>
      </w:r>
      <w:r>
        <w:rPr>
          <w:rFonts w:ascii="Cambria Math" w:eastAsia="Cambria Math"/>
          <w:color w:val="484B4E"/>
          <w:position w:val="-4"/>
          <w:sz w:val="16"/>
        </w:rPr>
        <w:t>1</w:t>
      </w:r>
      <w:r>
        <w:rPr>
          <w:rFonts w:ascii="Cambria Math" w:eastAsia="Cambria Math"/>
          <w:color w:val="484B4E"/>
          <w:spacing w:val="24"/>
          <w:position w:val="-4"/>
          <w:sz w:val="16"/>
        </w:rPr>
        <w:t> </w:t>
      </w:r>
      <w:r>
        <w:rPr>
          <w:rFonts w:ascii="Cambria Math" w:eastAsia="Cambria Math"/>
          <w:color w:val="484B4E"/>
        </w:rPr>
        <w:t>~</w:t>
      </w:r>
      <w:r>
        <w:rPr>
          <w:rFonts w:ascii="Cambria Math" w:eastAsia="Cambria Math"/>
          <w:color w:val="484B4E"/>
          <w:spacing w:val="1"/>
        </w:rPr>
        <w:t> </w:t>
      </w:r>
      <w:r>
        <w:rPr>
          <w:rFonts w:ascii="Cambria Math" w:eastAsia="Cambria Math"/>
          <w:color w:val="484B4E"/>
        </w:rPr>
        <w:t>𝐿𝑜𝑔𝑛𝑜𝑟𝑚𝑎𝑙</w:t>
      </w:r>
      <w:r>
        <w:rPr>
          <w:rFonts w:ascii="Cambria Math" w:eastAsia="Cambria Math"/>
          <w:color w:val="484B4E"/>
          <w:position w:val="1"/>
        </w:rPr>
        <w:t>(</w:t>
      </w:r>
      <w:r>
        <w:rPr>
          <w:rFonts w:ascii="Cambria Math" w:eastAsia="Cambria Math"/>
          <w:color w:val="484B4E"/>
        </w:rPr>
        <w:t>0.5,</w:t>
      </w:r>
      <w:r>
        <w:rPr>
          <w:rFonts w:ascii="Cambria Math" w:eastAsia="Cambria Math"/>
          <w:color w:val="484B4E"/>
          <w:spacing w:val="-14"/>
        </w:rPr>
        <w:t> </w:t>
      </w:r>
      <w:r>
        <w:rPr>
          <w:rFonts w:ascii="Cambria Math" w:eastAsia="Cambria Math"/>
          <w:color w:val="484B4E"/>
        </w:rPr>
        <w:t>3</w:t>
      </w:r>
      <w:r>
        <w:rPr>
          <w:rFonts w:ascii="Cambria Math" w:eastAsia="Cambria Math"/>
          <w:color w:val="484B4E"/>
          <w:position w:val="1"/>
        </w:rPr>
        <w:t>)</w:t>
      </w:r>
    </w:p>
    <w:p>
      <w:pPr>
        <w:pStyle w:val="BodyText"/>
        <w:spacing w:before="143"/>
        <w:ind w:right="15"/>
        <w:jc w:val="center"/>
        <w:rPr>
          <w:rFonts w:ascii="Cambria Math" w:eastAsia="Cambria Math"/>
        </w:rPr>
      </w:pPr>
      <w:r>
        <w:rPr>
          <w:rFonts w:ascii="Cambria Math" w:eastAsia="Cambria Math"/>
          <w:color w:val="484B4E"/>
        </w:rPr>
        <w:t>𝐾𝑎𝑝𝑝𝑎</w:t>
      </w:r>
      <w:r>
        <w:rPr>
          <w:rFonts w:ascii="Cambria Math" w:eastAsia="Cambria Math"/>
          <w:color w:val="484B4E"/>
          <w:vertAlign w:val="subscript"/>
        </w:rPr>
        <w:t>2</w:t>
      </w:r>
      <w:r>
        <w:rPr>
          <w:rFonts w:ascii="Cambria Math" w:eastAsia="Cambria Math"/>
          <w:color w:val="484B4E"/>
          <w:spacing w:val="17"/>
          <w:vertAlign w:val="baseline"/>
        </w:rPr>
        <w:t> </w:t>
      </w:r>
      <w:r>
        <w:rPr>
          <w:rFonts w:ascii="Cambria Math" w:eastAsia="Cambria Math"/>
          <w:color w:val="484B4E"/>
          <w:vertAlign w:val="baseline"/>
        </w:rPr>
        <w:t>~</w:t>
      </w:r>
      <w:r>
        <w:rPr>
          <w:rFonts w:ascii="Cambria Math" w:eastAsia="Cambria Math"/>
          <w:color w:val="484B4E"/>
          <w:spacing w:val="8"/>
          <w:vertAlign w:val="baseline"/>
        </w:rPr>
        <w:t> </w:t>
      </w:r>
      <w:r>
        <w:rPr>
          <w:rFonts w:ascii="Cambria Math" w:eastAsia="Cambria Math"/>
          <w:color w:val="484B4E"/>
          <w:vertAlign w:val="baseline"/>
        </w:rPr>
        <w:t>𝐿𝑜𝑔𝑛𝑜𝑟𝑚𝑎𝑙(0.5,</w:t>
      </w:r>
      <w:r>
        <w:rPr>
          <w:rFonts w:ascii="Cambria Math" w:eastAsia="Cambria Math"/>
          <w:color w:val="484B4E"/>
          <w:spacing w:val="-10"/>
          <w:vertAlign w:val="baseline"/>
        </w:rPr>
        <w:t> </w:t>
      </w:r>
      <w:r>
        <w:rPr>
          <w:rFonts w:ascii="Cambria Math" w:eastAsia="Cambria Math"/>
          <w:color w:val="484B4E"/>
          <w:vertAlign w:val="baseline"/>
        </w:rPr>
        <w:t>3)</w:t>
      </w:r>
    </w:p>
    <w:p>
      <w:pPr>
        <w:pStyle w:val="BodyText"/>
        <w:spacing w:before="9"/>
        <w:rPr>
          <w:rFonts w:ascii="Cambria Math"/>
          <w:sz w:val="11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914400</wp:posOffset>
            </wp:positionH>
            <wp:positionV relativeFrom="paragraph">
              <wp:posOffset>112779</wp:posOffset>
            </wp:positionV>
            <wp:extent cx="5707445" cy="3035807"/>
            <wp:effectExtent l="0" t="0" r="0" b="0"/>
            <wp:wrapTopAndBottom/>
            <wp:docPr id="27" name="image14.jpeg" descr="Char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445" cy="3035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4"/>
        <w:ind w:left="100"/>
        <w:rPr>
          <w:rFonts w:ascii="Calibri"/>
        </w:rPr>
      </w:pPr>
      <w:r>
        <w:rPr>
          <w:rFonts w:ascii="Calibri"/>
        </w:rPr>
        <w:t>We</w:t>
      </w:r>
      <w:r>
        <w:rPr>
          <w:rFonts w:ascii="Calibri"/>
          <w:spacing w:val="-3"/>
        </w:rPr>
        <w:t> </w:t>
      </w:r>
      <w:r>
        <w:rPr>
          <w:rFonts w:ascii="Calibri"/>
        </w:rPr>
        <w:t>then</w:t>
      </w:r>
      <w:r>
        <w:rPr>
          <w:rFonts w:ascii="Calibri"/>
          <w:spacing w:val="-7"/>
        </w:rPr>
        <w:t> </w:t>
      </w:r>
      <w:r>
        <w:rPr>
          <w:rFonts w:ascii="Calibri"/>
        </w:rPr>
        <w:t>fit</w:t>
      </w:r>
      <w:r>
        <w:rPr>
          <w:rFonts w:ascii="Calibri"/>
          <w:spacing w:val="-3"/>
        </w:rPr>
        <w:t> </w:t>
      </w:r>
      <w:r>
        <w:rPr>
          <w:rFonts w:ascii="Calibri"/>
        </w:rPr>
        <w:t>this</w:t>
      </w:r>
      <w:r>
        <w:rPr>
          <w:rFonts w:ascii="Calibri"/>
          <w:spacing w:val="-7"/>
        </w:rPr>
        <w:t> </w:t>
      </w:r>
      <w:r>
        <w:rPr>
          <w:rFonts w:ascii="Calibri"/>
        </w:rPr>
        <w:t>data</w:t>
      </w:r>
      <w:r>
        <w:rPr>
          <w:rFonts w:ascii="Calibri"/>
          <w:spacing w:val="-4"/>
        </w:rPr>
        <w:t> </w:t>
      </w:r>
      <w:r>
        <w:rPr>
          <w:rFonts w:ascii="Calibri"/>
        </w:rPr>
        <w:t>to</w:t>
      </w:r>
      <w:r>
        <w:rPr>
          <w:rFonts w:ascii="Calibri"/>
          <w:spacing w:val="-4"/>
        </w:rPr>
        <w:t> </w:t>
      </w:r>
      <w:r>
        <w:rPr>
          <w:rFonts w:ascii="Calibri"/>
        </w:rPr>
        <w:t>the</w:t>
      </w:r>
      <w:r>
        <w:rPr>
          <w:rFonts w:ascii="Calibri"/>
          <w:spacing w:val="-7"/>
        </w:rPr>
        <w:t> </w:t>
      </w:r>
      <w:r>
        <w:rPr>
          <w:rFonts w:ascii="Calibri"/>
        </w:rPr>
        <w:t>model</w:t>
      </w:r>
      <w:r>
        <w:rPr>
          <w:rFonts w:ascii="Calibri"/>
          <w:spacing w:val="-3"/>
        </w:rPr>
        <w:t> </w:t>
      </w:r>
      <w:r>
        <w:rPr>
          <w:rFonts w:ascii="Calibri"/>
        </w:rPr>
        <w:t>and</w:t>
      </w:r>
      <w:r>
        <w:rPr>
          <w:rFonts w:ascii="Calibri"/>
          <w:spacing w:val="-5"/>
        </w:rPr>
        <w:t> </w:t>
      </w:r>
      <w:r>
        <w:rPr>
          <w:rFonts w:ascii="Calibri"/>
        </w:rPr>
        <w:t>look</w:t>
      </w:r>
      <w:r>
        <w:rPr>
          <w:rFonts w:ascii="Calibri"/>
          <w:spacing w:val="-3"/>
        </w:rPr>
        <w:t> </w:t>
      </w:r>
      <w:r>
        <w:rPr>
          <w:rFonts w:ascii="Calibri"/>
        </w:rPr>
        <w:t>at</w:t>
      </w:r>
      <w:r>
        <w:rPr>
          <w:rFonts w:ascii="Calibri"/>
          <w:spacing w:val="-5"/>
        </w:rPr>
        <w:t> </w:t>
      </w:r>
      <w:r>
        <w:rPr>
          <w:rFonts w:ascii="Calibri"/>
        </w:rPr>
        <w:t>the</w:t>
      </w:r>
      <w:r>
        <w:rPr>
          <w:rFonts w:ascii="Calibri"/>
          <w:spacing w:val="-6"/>
        </w:rPr>
        <w:t> </w:t>
      </w:r>
      <w:r>
        <w:rPr>
          <w:rFonts w:ascii="Calibri"/>
        </w:rPr>
        <w:t>recovered</w:t>
      </w:r>
      <w:r>
        <w:rPr>
          <w:rFonts w:ascii="Calibri"/>
          <w:spacing w:val="-4"/>
        </w:rPr>
        <w:t> </w:t>
      </w:r>
      <w:r>
        <w:rPr>
          <w:rFonts w:ascii="Calibri"/>
        </w:rPr>
        <w:t>hierarchical</w:t>
      </w:r>
      <w:r>
        <w:rPr>
          <w:rFonts w:ascii="Calibri"/>
          <w:spacing w:val="-6"/>
        </w:rPr>
        <w:t> </w:t>
      </w:r>
      <w:r>
        <w:rPr>
          <w:rFonts w:ascii="Calibri"/>
        </w:rPr>
        <w:t>parameters:</w:t>
      </w:r>
    </w:p>
    <w:p>
      <w:pPr>
        <w:spacing w:after="0"/>
        <w:rPr>
          <w:rFonts w:ascii="Calibri"/>
        </w:rPr>
        <w:sectPr>
          <w:pgSz w:w="11910" w:h="16840"/>
          <w:pgMar w:top="1440" w:bottom="280" w:left="1340" w:right="1320"/>
        </w:sectPr>
      </w:pPr>
    </w:p>
    <w:p>
      <w:pPr>
        <w:pStyle w:val="BodyText"/>
        <w:ind w:left="107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694241" cy="2994659"/>
            <wp:effectExtent l="0" t="0" r="0" b="0"/>
            <wp:docPr id="29" name="image15.jpeg" descr="Diagram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241" cy="299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87" w:after="19"/>
        <w:ind w:left="100"/>
        <w:rPr>
          <w:rFonts w:ascii="Calibri"/>
        </w:rPr>
      </w:pPr>
      <w:r>
        <w:rPr>
          <w:rFonts w:ascii="Calibri"/>
        </w:rPr>
        <w:t>The</w:t>
      </w:r>
      <w:r>
        <w:rPr>
          <w:rFonts w:ascii="Calibri"/>
          <w:spacing w:val="-1"/>
        </w:rPr>
        <w:t> </w:t>
      </w:r>
      <w:r>
        <w:rPr>
          <w:rFonts w:ascii="Calibri"/>
        </w:rPr>
        <w:t>chains</w:t>
      </w:r>
      <w:r>
        <w:rPr>
          <w:rFonts w:ascii="Calibri"/>
          <w:spacing w:val="-1"/>
        </w:rPr>
        <w:t> </w:t>
      </w:r>
      <w:r>
        <w:rPr>
          <w:rFonts w:ascii="Calibri"/>
        </w:rPr>
        <w:t>seemed</w:t>
      </w:r>
      <w:r>
        <w:rPr>
          <w:rFonts w:ascii="Calibri"/>
          <w:spacing w:val="-2"/>
        </w:rPr>
        <w:t> </w:t>
      </w:r>
      <w:r>
        <w:rPr>
          <w:rFonts w:ascii="Calibri"/>
        </w:rPr>
        <w:t>to</w:t>
      </w:r>
      <w:r>
        <w:rPr>
          <w:rFonts w:ascii="Calibri"/>
          <w:spacing w:val="-3"/>
        </w:rPr>
        <w:t> </w:t>
      </w:r>
      <w:r>
        <w:rPr>
          <w:rFonts w:ascii="Calibri"/>
        </w:rPr>
        <w:t>mix</w:t>
      </w:r>
      <w:r>
        <w:rPr>
          <w:rFonts w:ascii="Calibri"/>
          <w:spacing w:val="-2"/>
        </w:rPr>
        <w:t> </w:t>
      </w:r>
      <w:r>
        <w:rPr>
          <w:rFonts w:ascii="Calibri"/>
        </w:rPr>
        <w:t>well:</w:t>
      </w:r>
    </w:p>
    <w:p>
      <w:pPr>
        <w:pStyle w:val="BodyText"/>
        <w:ind w:left="100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700493" cy="3022092"/>
            <wp:effectExtent l="0" t="0" r="0" b="0"/>
            <wp:docPr id="31" name="image16.jpeg" descr="Timeline  Description automatically generated with low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493" cy="302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spacing w:line="256" w:lineRule="auto" w:before="193"/>
        <w:ind w:left="100" w:right="223"/>
        <w:rPr>
          <w:rFonts w:ascii="Calibri"/>
        </w:rPr>
      </w:pPr>
      <w:r>
        <w:rPr>
          <w:rFonts w:ascii="Calibri"/>
        </w:rPr>
        <w:t>Looking</w:t>
      </w:r>
      <w:r>
        <w:rPr>
          <w:rFonts w:ascii="Calibri"/>
          <w:spacing w:val="-5"/>
        </w:rPr>
        <w:t> </w:t>
      </w:r>
      <w:r>
        <w:rPr>
          <w:rFonts w:ascii="Calibri"/>
        </w:rPr>
        <w:t>at</w:t>
      </w:r>
      <w:r>
        <w:rPr>
          <w:rFonts w:ascii="Calibri"/>
          <w:spacing w:val="-6"/>
        </w:rPr>
        <w:t> </w:t>
      </w:r>
      <w:r>
        <w:rPr>
          <w:rFonts w:ascii="Calibri"/>
        </w:rPr>
        <w:t>the</w:t>
      </w:r>
      <w:r>
        <w:rPr>
          <w:rFonts w:ascii="Calibri"/>
          <w:spacing w:val="-3"/>
        </w:rPr>
        <w:t> </w:t>
      </w:r>
      <w:r>
        <w:rPr>
          <w:rFonts w:ascii="Calibri"/>
        </w:rPr>
        <w:t>subject</w:t>
      </w:r>
      <w:r>
        <w:rPr>
          <w:rFonts w:ascii="Calibri"/>
          <w:spacing w:val="-5"/>
        </w:rPr>
        <w:t> </w:t>
      </w:r>
      <w:r>
        <w:rPr>
          <w:rFonts w:ascii="Calibri"/>
        </w:rPr>
        <w:t>specific</w:t>
      </w:r>
      <w:r>
        <w:rPr>
          <w:rFonts w:ascii="Calibri"/>
          <w:spacing w:val="-3"/>
        </w:rPr>
        <w:t> </w:t>
      </w:r>
      <w:r>
        <w:rPr>
          <w:rFonts w:ascii="Calibri"/>
        </w:rPr>
        <w:t>parameters</w:t>
      </w:r>
      <w:r>
        <w:rPr>
          <w:rFonts w:ascii="Calibri"/>
          <w:spacing w:val="-4"/>
        </w:rPr>
        <w:t> </w:t>
      </w:r>
      <w:r>
        <w:rPr>
          <w:rFonts w:ascii="Calibri"/>
        </w:rPr>
        <w:t>we</w:t>
      </w:r>
      <w:r>
        <w:rPr>
          <w:rFonts w:ascii="Calibri"/>
          <w:spacing w:val="-3"/>
        </w:rPr>
        <w:t> </w:t>
      </w:r>
      <w:r>
        <w:rPr>
          <w:rFonts w:ascii="Calibri"/>
        </w:rPr>
        <w:t>see</w:t>
      </w:r>
      <w:r>
        <w:rPr>
          <w:rFonts w:ascii="Calibri"/>
          <w:spacing w:val="-5"/>
        </w:rPr>
        <w:t> </w:t>
      </w:r>
      <w:r>
        <w:rPr>
          <w:rFonts w:ascii="Calibri"/>
        </w:rPr>
        <w:t>that</w:t>
      </w:r>
      <w:r>
        <w:rPr>
          <w:rFonts w:ascii="Calibri"/>
          <w:spacing w:val="-6"/>
        </w:rPr>
        <w:t> </w:t>
      </w:r>
      <w:r>
        <w:rPr>
          <w:rFonts w:ascii="Calibri"/>
        </w:rPr>
        <w:t>these</w:t>
      </w:r>
      <w:r>
        <w:rPr>
          <w:rFonts w:ascii="Calibri"/>
          <w:spacing w:val="-6"/>
        </w:rPr>
        <w:t> </w:t>
      </w:r>
      <w:r>
        <w:rPr>
          <w:rFonts w:ascii="Calibri"/>
        </w:rPr>
        <w:t>are</w:t>
      </w:r>
      <w:r>
        <w:rPr>
          <w:rFonts w:ascii="Calibri"/>
          <w:spacing w:val="-6"/>
        </w:rPr>
        <w:t> </w:t>
      </w:r>
      <w:r>
        <w:rPr>
          <w:rFonts w:ascii="Calibri"/>
        </w:rPr>
        <w:t>also</w:t>
      </w:r>
      <w:r>
        <w:rPr>
          <w:rFonts w:ascii="Calibri"/>
          <w:spacing w:val="-4"/>
        </w:rPr>
        <w:t> </w:t>
      </w:r>
      <w:r>
        <w:rPr>
          <w:rFonts w:ascii="Calibri"/>
        </w:rPr>
        <w:t>decently</w:t>
      </w:r>
      <w:r>
        <w:rPr>
          <w:rFonts w:ascii="Calibri"/>
          <w:spacing w:val="-6"/>
        </w:rPr>
        <w:t> </w:t>
      </w:r>
      <w:r>
        <w:rPr>
          <w:rFonts w:ascii="Calibri"/>
        </w:rPr>
        <w:t>recovered</w:t>
      </w:r>
      <w:r>
        <w:rPr>
          <w:rFonts w:ascii="Calibri"/>
          <w:spacing w:val="-4"/>
        </w:rPr>
        <w:t> </w:t>
      </w:r>
      <w:r>
        <w:rPr>
          <w:rFonts w:ascii="Calibri"/>
        </w:rPr>
        <w:t>(priors</w:t>
      </w:r>
      <w:r>
        <w:rPr>
          <w:rFonts w:ascii="Calibri"/>
          <w:spacing w:val="-47"/>
        </w:rPr>
        <w:t> </w:t>
      </w:r>
      <w:r>
        <w:rPr>
          <w:rFonts w:ascii="Calibri"/>
        </w:rPr>
        <w:t>could</w:t>
      </w:r>
      <w:r>
        <w:rPr>
          <w:rFonts w:ascii="Calibri"/>
          <w:spacing w:val="-2"/>
        </w:rPr>
        <w:t> </w:t>
      </w:r>
      <w:r>
        <w:rPr>
          <w:rFonts w:ascii="Calibri"/>
        </w:rPr>
        <w:t>need</w:t>
      </w:r>
      <w:r>
        <w:rPr>
          <w:rFonts w:ascii="Calibri"/>
          <w:spacing w:val="-1"/>
        </w:rPr>
        <w:t> </w:t>
      </w:r>
      <w:r>
        <w:rPr>
          <w:rFonts w:ascii="Calibri"/>
        </w:rPr>
        <w:t>a</w:t>
      </w:r>
      <w:r>
        <w:rPr>
          <w:rFonts w:ascii="Calibri"/>
          <w:spacing w:val="-2"/>
        </w:rPr>
        <w:t> </w:t>
      </w:r>
      <w:r>
        <w:rPr>
          <w:rFonts w:ascii="Calibri"/>
        </w:rPr>
        <w:t>bit</w:t>
      </w:r>
      <w:r>
        <w:rPr>
          <w:rFonts w:ascii="Calibri"/>
          <w:spacing w:val="-2"/>
        </w:rPr>
        <w:t> </w:t>
      </w:r>
      <w:r>
        <w:rPr>
          <w:rFonts w:ascii="Calibri"/>
        </w:rPr>
        <w:t>of help</w:t>
      </w:r>
      <w:r>
        <w:rPr>
          <w:rFonts w:ascii="Calibri"/>
          <w:spacing w:val="-2"/>
        </w:rPr>
        <w:t> </w:t>
      </w:r>
      <w:r>
        <w:rPr>
          <w:rFonts w:ascii="Calibri"/>
        </w:rPr>
        <w:t>here):</w:t>
      </w:r>
    </w:p>
    <w:p>
      <w:pPr>
        <w:spacing w:after="0" w:line="256" w:lineRule="auto"/>
        <w:rPr>
          <w:rFonts w:ascii="Calibri"/>
        </w:rPr>
        <w:sectPr>
          <w:pgSz w:w="11910" w:h="16840"/>
          <w:pgMar w:top="1440" w:bottom="280" w:left="1340" w:right="1320"/>
        </w:sectPr>
      </w:pPr>
    </w:p>
    <w:p>
      <w:pPr>
        <w:pStyle w:val="BodyText"/>
        <w:ind w:left="100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717074" cy="2985516"/>
            <wp:effectExtent l="0" t="0" r="0" b="0"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074" cy="298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8"/>
        <w:rPr>
          <w:rFonts w:ascii="Calibri"/>
          <w:sz w:val="29"/>
        </w:rPr>
      </w:pPr>
    </w:p>
    <w:p>
      <w:pPr>
        <w:pStyle w:val="Heading1"/>
      </w:pPr>
      <w:r>
        <w:rPr>
          <w:color w:val="2E5395"/>
        </w:rPr>
        <w:t>Fitting</w:t>
      </w:r>
      <w:r>
        <w:rPr>
          <w:color w:val="2E5395"/>
          <w:spacing w:val="-7"/>
        </w:rPr>
        <w:t> </w:t>
      </w:r>
      <w:r>
        <w:rPr>
          <w:color w:val="2E5395"/>
        </w:rPr>
        <w:t>the</w:t>
      </w:r>
      <w:r>
        <w:rPr>
          <w:color w:val="2E5395"/>
          <w:spacing w:val="-5"/>
        </w:rPr>
        <w:t> </w:t>
      </w:r>
      <w:r>
        <w:rPr>
          <w:color w:val="2E5395"/>
        </w:rPr>
        <w:t>models</w:t>
      </w:r>
      <w:r>
        <w:rPr>
          <w:color w:val="2E5395"/>
          <w:spacing w:val="-5"/>
        </w:rPr>
        <w:t> </w:t>
      </w:r>
      <w:r>
        <w:rPr>
          <w:color w:val="2E5395"/>
        </w:rPr>
        <w:t>to</w:t>
      </w:r>
      <w:r>
        <w:rPr>
          <w:color w:val="2E5395"/>
          <w:spacing w:val="-6"/>
        </w:rPr>
        <w:t> </w:t>
      </w:r>
      <w:r>
        <w:rPr>
          <w:color w:val="2E5395"/>
        </w:rPr>
        <w:t>the</w:t>
      </w:r>
      <w:r>
        <w:rPr>
          <w:color w:val="2E5395"/>
          <w:spacing w:val="-8"/>
        </w:rPr>
        <w:t> </w:t>
      </w:r>
      <w:r>
        <w:rPr>
          <w:color w:val="2E5395"/>
        </w:rPr>
        <w:t>data</w:t>
      </w:r>
    </w:p>
    <w:p>
      <w:pPr>
        <w:pStyle w:val="BodyText"/>
        <w:spacing w:line="256" w:lineRule="auto" w:before="24"/>
        <w:ind w:left="100" w:right="223"/>
        <w:rPr>
          <w:rFonts w:ascii="Calibri"/>
        </w:rPr>
      </w:pPr>
      <w:r>
        <w:rPr>
          <w:rFonts w:ascii="Calibri"/>
        </w:rPr>
        <w:t>Now</w:t>
      </w:r>
      <w:r>
        <w:rPr>
          <w:rFonts w:ascii="Calibri"/>
          <w:spacing w:val="-3"/>
        </w:rPr>
        <w:t> </w:t>
      </w:r>
      <w:r>
        <w:rPr>
          <w:rFonts w:ascii="Calibri"/>
        </w:rPr>
        <w:t>we</w:t>
      </w:r>
      <w:r>
        <w:rPr>
          <w:rFonts w:ascii="Calibri"/>
          <w:spacing w:val="-5"/>
        </w:rPr>
        <w:t> </w:t>
      </w:r>
      <w:r>
        <w:rPr>
          <w:rFonts w:ascii="Calibri"/>
        </w:rPr>
        <w:t>fit</w:t>
      </w:r>
      <w:r>
        <w:rPr>
          <w:rFonts w:ascii="Calibri"/>
          <w:spacing w:val="-5"/>
        </w:rPr>
        <w:t> </w:t>
      </w:r>
      <w:r>
        <w:rPr>
          <w:rFonts w:ascii="Calibri"/>
        </w:rPr>
        <w:t>these</w:t>
      </w:r>
      <w:r>
        <w:rPr>
          <w:rFonts w:ascii="Calibri"/>
          <w:spacing w:val="-2"/>
        </w:rPr>
        <w:t> </w:t>
      </w:r>
      <w:r>
        <w:rPr>
          <w:rFonts w:ascii="Calibri"/>
        </w:rPr>
        <w:t>models</w:t>
      </w:r>
      <w:r>
        <w:rPr>
          <w:rFonts w:ascii="Calibri"/>
          <w:spacing w:val="-3"/>
        </w:rPr>
        <w:t> </w:t>
      </w:r>
      <w:r>
        <w:rPr>
          <w:rFonts w:ascii="Calibri"/>
        </w:rPr>
        <w:t>to</w:t>
      </w:r>
      <w:r>
        <w:rPr>
          <w:rFonts w:ascii="Calibri"/>
          <w:spacing w:val="-5"/>
        </w:rPr>
        <w:t> </w:t>
      </w:r>
      <w:r>
        <w:rPr>
          <w:rFonts w:ascii="Calibri"/>
        </w:rPr>
        <w:t>the</w:t>
      </w:r>
      <w:r>
        <w:rPr>
          <w:rFonts w:ascii="Calibri"/>
          <w:spacing w:val="-2"/>
        </w:rPr>
        <w:t> </w:t>
      </w:r>
      <w:r>
        <w:rPr>
          <w:rFonts w:ascii="Calibri"/>
        </w:rPr>
        <w:t>actual</w:t>
      </w:r>
      <w:r>
        <w:rPr>
          <w:rFonts w:ascii="Calibri"/>
          <w:spacing w:val="-5"/>
        </w:rPr>
        <w:t> </w:t>
      </w:r>
      <w:r>
        <w:rPr>
          <w:rFonts w:ascii="Calibri"/>
        </w:rPr>
        <w:t>data.</w:t>
      </w:r>
      <w:r>
        <w:rPr>
          <w:rFonts w:ascii="Calibri"/>
          <w:spacing w:val="-6"/>
        </w:rPr>
        <w:t> </w:t>
      </w:r>
      <w:r>
        <w:rPr>
          <w:rFonts w:ascii="Calibri"/>
        </w:rPr>
        <w:t>This</w:t>
      </w:r>
      <w:r>
        <w:rPr>
          <w:rFonts w:ascii="Calibri"/>
          <w:spacing w:val="-3"/>
        </w:rPr>
        <w:t> </w:t>
      </w:r>
      <w:r>
        <w:rPr>
          <w:rFonts w:ascii="Calibri"/>
        </w:rPr>
        <w:t>data</w:t>
      </w:r>
      <w:r>
        <w:rPr>
          <w:rFonts w:ascii="Calibri"/>
          <w:spacing w:val="-3"/>
        </w:rPr>
        <w:t> </w:t>
      </w:r>
      <w:r>
        <w:rPr>
          <w:rFonts w:ascii="Calibri"/>
        </w:rPr>
        <w:t>includes</w:t>
      </w:r>
      <w:r>
        <w:rPr>
          <w:rFonts w:ascii="Calibri"/>
          <w:spacing w:val="-2"/>
        </w:rPr>
        <w:t> </w:t>
      </w:r>
      <w:r>
        <w:rPr>
          <w:rFonts w:ascii="Calibri"/>
        </w:rPr>
        <w:t>44</w:t>
      </w:r>
      <w:r>
        <w:rPr>
          <w:rFonts w:ascii="Calibri"/>
          <w:spacing w:val="-3"/>
        </w:rPr>
        <w:t> </w:t>
      </w:r>
      <w:r>
        <w:rPr>
          <w:rFonts w:ascii="Calibri"/>
        </w:rPr>
        <w:t>Cognitive</w:t>
      </w:r>
      <w:r>
        <w:rPr>
          <w:rFonts w:ascii="Calibri"/>
          <w:spacing w:val="-5"/>
        </w:rPr>
        <w:t> </w:t>
      </w:r>
      <w:r>
        <w:rPr>
          <w:rFonts w:ascii="Calibri"/>
        </w:rPr>
        <w:t>science</w:t>
      </w:r>
      <w:r>
        <w:rPr>
          <w:rFonts w:ascii="Calibri"/>
          <w:spacing w:val="-3"/>
        </w:rPr>
        <w:t> </w:t>
      </w:r>
      <w:r>
        <w:rPr>
          <w:rFonts w:ascii="Calibri"/>
        </w:rPr>
        <w:t>students</w:t>
      </w:r>
      <w:r>
        <w:rPr>
          <w:rFonts w:ascii="Calibri"/>
          <w:spacing w:val="-5"/>
        </w:rPr>
        <w:t> </w:t>
      </w:r>
      <w:r>
        <w:rPr>
          <w:rFonts w:ascii="Calibri"/>
        </w:rPr>
        <w:t>before</w:t>
      </w:r>
      <w:r>
        <w:rPr>
          <w:rFonts w:ascii="Calibri"/>
          <w:spacing w:val="-46"/>
        </w:rPr>
        <w:t> </w:t>
      </w:r>
      <w:r>
        <w:rPr>
          <w:rFonts w:ascii="Calibri"/>
        </w:rPr>
        <w:t>the</w:t>
      </w:r>
      <w:r>
        <w:rPr>
          <w:rFonts w:ascii="Calibri"/>
          <w:spacing w:val="-2"/>
        </w:rPr>
        <w:t> </w:t>
      </w:r>
      <w:r>
        <w:rPr>
          <w:rFonts w:ascii="Calibri"/>
        </w:rPr>
        <w:t>pandemic</w:t>
      </w:r>
      <w:r>
        <w:rPr>
          <w:rFonts w:ascii="Calibri"/>
          <w:spacing w:val="-1"/>
        </w:rPr>
        <w:t> </w:t>
      </w:r>
      <w:r>
        <w:rPr>
          <w:rFonts w:ascii="Calibri"/>
        </w:rPr>
        <w:t>that</w:t>
      </w:r>
      <w:r>
        <w:rPr>
          <w:rFonts w:ascii="Calibri"/>
          <w:spacing w:val="-3"/>
        </w:rPr>
        <w:t> </w:t>
      </w:r>
      <w:r>
        <w:rPr>
          <w:rFonts w:ascii="Calibri"/>
        </w:rPr>
        <w:t>went</w:t>
      </w:r>
      <w:r>
        <w:rPr>
          <w:rFonts w:ascii="Calibri"/>
          <w:spacing w:val="-3"/>
        </w:rPr>
        <w:t> </w:t>
      </w:r>
      <w:r>
        <w:rPr>
          <w:rFonts w:ascii="Calibri"/>
        </w:rPr>
        <w:t>through</w:t>
      </w:r>
      <w:r>
        <w:rPr>
          <w:rFonts w:ascii="Calibri"/>
          <w:spacing w:val="-4"/>
        </w:rPr>
        <w:t> </w:t>
      </w:r>
      <w:r>
        <w:rPr>
          <w:rFonts w:ascii="Calibri"/>
        </w:rPr>
        <w:t>80</w:t>
      </w:r>
      <w:r>
        <w:rPr>
          <w:rFonts w:ascii="Calibri"/>
          <w:spacing w:val="-3"/>
        </w:rPr>
        <w:t> </w:t>
      </w:r>
      <w:r>
        <w:rPr>
          <w:rFonts w:ascii="Calibri"/>
        </w:rPr>
        <w:t>trials</w:t>
      </w:r>
      <w:r>
        <w:rPr>
          <w:rFonts w:ascii="Calibri"/>
          <w:spacing w:val="-3"/>
        </w:rPr>
        <w:t> </w:t>
      </w:r>
      <w:r>
        <w:rPr>
          <w:rFonts w:ascii="Calibri"/>
        </w:rPr>
        <w:t>of</w:t>
      </w:r>
      <w:r>
        <w:rPr>
          <w:rFonts w:ascii="Calibri"/>
          <w:spacing w:val="-1"/>
        </w:rPr>
        <w:t> </w:t>
      </w:r>
      <w:r>
        <w:rPr>
          <w:rFonts w:ascii="Calibri"/>
        </w:rPr>
        <w:t>the experiment.</w:t>
      </w:r>
      <w:r>
        <w:rPr>
          <w:rFonts w:ascii="Calibri"/>
          <w:spacing w:val="-2"/>
        </w:rPr>
        <w:t> </w:t>
      </w:r>
      <w:r>
        <w:rPr>
          <w:rFonts w:ascii="Calibri"/>
        </w:rPr>
        <w:t>Here</w:t>
      </w:r>
      <w:r>
        <w:rPr>
          <w:rFonts w:ascii="Calibri"/>
          <w:spacing w:val="-3"/>
        </w:rPr>
        <w:t> </w:t>
      </w:r>
      <w:r>
        <w:rPr>
          <w:rFonts w:ascii="Calibri"/>
        </w:rPr>
        <w:t>we</w:t>
      </w:r>
      <w:r>
        <w:rPr>
          <w:rFonts w:ascii="Calibri"/>
          <w:spacing w:val="-3"/>
        </w:rPr>
        <w:t> </w:t>
      </w:r>
      <w:r>
        <w:rPr>
          <w:rFonts w:ascii="Calibri"/>
        </w:rPr>
        <w:t>fit</w:t>
      </w:r>
      <w:r>
        <w:rPr>
          <w:rFonts w:ascii="Calibri"/>
          <w:spacing w:val="-3"/>
        </w:rPr>
        <w:t> </w:t>
      </w:r>
      <w:r>
        <w:rPr>
          <w:rFonts w:ascii="Calibri"/>
        </w:rPr>
        <w:t>the</w:t>
      </w:r>
      <w:r>
        <w:rPr>
          <w:rFonts w:ascii="Calibri"/>
          <w:spacing w:val="-1"/>
        </w:rPr>
        <w:t> </w:t>
      </w:r>
      <w:r>
        <w:rPr>
          <w:rFonts w:ascii="Calibri"/>
        </w:rPr>
        <w:t>data</w:t>
      </w:r>
      <w:r>
        <w:rPr>
          <w:rFonts w:ascii="Calibri"/>
          <w:spacing w:val="-6"/>
        </w:rPr>
        <w:t> </w:t>
      </w:r>
      <w:r>
        <w:rPr>
          <w:rFonts w:ascii="Calibri"/>
        </w:rPr>
        <w:t>too both</w:t>
      </w:r>
    </w:p>
    <w:p>
      <w:pPr>
        <w:pStyle w:val="BodyText"/>
        <w:spacing w:line="403" w:lineRule="auto" w:before="3"/>
        <w:ind w:left="100" w:right="1988"/>
        <w:rPr>
          <w:rFonts w:ascii="Calibri"/>
        </w:rPr>
      </w:pPr>
      <w:r>
        <w:rPr>
          <w:rFonts w:ascii="Calibri"/>
        </w:rPr>
        <w:t>hierarchical</w:t>
      </w:r>
      <w:r>
        <w:rPr>
          <w:rFonts w:ascii="Calibri"/>
          <w:spacing w:val="-3"/>
        </w:rPr>
        <w:t> </w:t>
      </w:r>
      <w:r>
        <w:rPr>
          <w:rFonts w:ascii="Calibri"/>
        </w:rPr>
        <w:t>models</w:t>
      </w:r>
      <w:r>
        <w:rPr>
          <w:rFonts w:ascii="Calibri"/>
          <w:spacing w:val="-3"/>
        </w:rPr>
        <w:t> </w:t>
      </w:r>
      <w:r>
        <w:rPr>
          <w:rFonts w:ascii="Calibri"/>
        </w:rPr>
        <w:t>and</w:t>
      </w:r>
      <w:r>
        <w:rPr>
          <w:rFonts w:ascii="Calibri"/>
          <w:spacing w:val="-4"/>
        </w:rPr>
        <w:t> </w:t>
      </w:r>
      <w:r>
        <w:rPr>
          <w:rFonts w:ascii="Calibri"/>
        </w:rPr>
        <w:t>test</w:t>
      </w:r>
      <w:r>
        <w:rPr>
          <w:rFonts w:ascii="Calibri"/>
          <w:spacing w:val="-3"/>
        </w:rPr>
        <w:t> </w:t>
      </w:r>
      <w:r>
        <w:rPr>
          <w:rFonts w:ascii="Calibri"/>
        </w:rPr>
        <w:t>which</w:t>
      </w:r>
      <w:r>
        <w:rPr>
          <w:rFonts w:ascii="Calibri"/>
          <w:spacing w:val="-6"/>
        </w:rPr>
        <w:t> </w:t>
      </w:r>
      <w:r>
        <w:rPr>
          <w:rFonts w:ascii="Calibri"/>
        </w:rPr>
        <w:t>of</w:t>
      </w:r>
      <w:r>
        <w:rPr>
          <w:rFonts w:ascii="Calibri"/>
          <w:spacing w:val="-3"/>
        </w:rPr>
        <w:t> </w:t>
      </w:r>
      <w:r>
        <w:rPr>
          <w:rFonts w:ascii="Calibri"/>
        </w:rPr>
        <w:t>the</w:t>
      </w:r>
      <w:r>
        <w:rPr>
          <w:rFonts w:ascii="Calibri"/>
          <w:spacing w:val="-2"/>
        </w:rPr>
        <w:t> </w:t>
      </w:r>
      <w:r>
        <w:rPr>
          <w:rFonts w:ascii="Calibri"/>
        </w:rPr>
        <w:t>models</w:t>
      </w:r>
      <w:r>
        <w:rPr>
          <w:rFonts w:ascii="Calibri"/>
          <w:spacing w:val="-3"/>
        </w:rPr>
        <w:t> </w:t>
      </w:r>
      <w:r>
        <w:rPr>
          <w:rFonts w:ascii="Calibri"/>
        </w:rPr>
        <w:t>describe</w:t>
      </w:r>
      <w:r>
        <w:rPr>
          <w:rFonts w:ascii="Calibri"/>
          <w:spacing w:val="-2"/>
        </w:rPr>
        <w:t> </w:t>
      </w:r>
      <w:r>
        <w:rPr>
          <w:rFonts w:ascii="Calibri"/>
        </w:rPr>
        <w:t>the</w:t>
      </w:r>
      <w:r>
        <w:rPr>
          <w:rFonts w:ascii="Calibri"/>
          <w:spacing w:val="-3"/>
        </w:rPr>
        <w:t> </w:t>
      </w:r>
      <w:r>
        <w:rPr>
          <w:rFonts w:ascii="Calibri"/>
        </w:rPr>
        <w:t>data</w:t>
      </w:r>
      <w:r>
        <w:rPr>
          <w:rFonts w:ascii="Calibri"/>
          <w:spacing w:val="-3"/>
        </w:rPr>
        <w:t> </w:t>
      </w:r>
      <w:r>
        <w:rPr>
          <w:rFonts w:ascii="Calibri"/>
        </w:rPr>
        <w:t>the</w:t>
      </w:r>
      <w:r>
        <w:rPr>
          <w:rFonts w:ascii="Calibri"/>
          <w:spacing w:val="-5"/>
        </w:rPr>
        <w:t> </w:t>
      </w:r>
      <w:r>
        <w:rPr>
          <w:rFonts w:ascii="Calibri"/>
        </w:rPr>
        <w:t>best.</w:t>
      </w:r>
      <w:r>
        <w:rPr>
          <w:rFonts w:ascii="Calibri"/>
          <w:spacing w:val="-47"/>
        </w:rPr>
        <w:t> </w:t>
      </w:r>
      <w:r>
        <w:rPr>
          <w:rFonts w:ascii="Calibri"/>
        </w:rPr>
        <w:t>First</w:t>
      </w:r>
      <w:r>
        <w:rPr>
          <w:rFonts w:ascii="Calibri"/>
          <w:spacing w:val="-1"/>
        </w:rPr>
        <w:t> </w:t>
      </w:r>
      <w:r>
        <w:rPr>
          <w:rFonts w:ascii="Calibri"/>
        </w:rPr>
        <w:t>looking</w:t>
      </w:r>
      <w:r>
        <w:rPr>
          <w:rFonts w:ascii="Calibri"/>
          <w:spacing w:val="-1"/>
        </w:rPr>
        <w:t> </w:t>
      </w:r>
      <w:r>
        <w:rPr>
          <w:rFonts w:ascii="Calibri"/>
        </w:rPr>
        <w:t>at</w:t>
      </w:r>
      <w:r>
        <w:rPr>
          <w:rFonts w:ascii="Calibri"/>
          <w:spacing w:val="-2"/>
        </w:rPr>
        <w:t> </w:t>
      </w:r>
      <w:r>
        <w:rPr>
          <w:rFonts w:ascii="Calibri"/>
        </w:rPr>
        <w:t>the chains:</w:t>
      </w:r>
    </w:p>
    <w:p>
      <w:pPr>
        <w:pStyle w:val="BodyText"/>
        <w:spacing w:line="267" w:lineRule="exact"/>
        <w:ind w:left="100"/>
        <w:rPr>
          <w:rFonts w:ascii="Calibri"/>
        </w:rPr>
      </w:pPr>
      <w:r>
        <w:rPr>
          <w:rFonts w:ascii="Calibri"/>
        </w:rPr>
        <w:t>Simple</w:t>
      </w:r>
      <w:r>
        <w:rPr>
          <w:rFonts w:ascii="Calibri"/>
          <w:spacing w:val="-4"/>
        </w:rPr>
        <w:t> </w:t>
      </w:r>
      <w:r>
        <w:rPr>
          <w:rFonts w:ascii="Calibri"/>
        </w:rPr>
        <w:t>bayes:</w:t>
      </w:r>
    </w:p>
    <w:p>
      <w:pPr>
        <w:pStyle w:val="BodyText"/>
        <w:spacing w:before="4"/>
        <w:rPr>
          <w:rFonts w:ascii="Calibri"/>
          <w:sz w:val="16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914400</wp:posOffset>
            </wp:positionH>
            <wp:positionV relativeFrom="paragraph">
              <wp:posOffset>151528</wp:posOffset>
            </wp:positionV>
            <wp:extent cx="5706965" cy="2994660"/>
            <wp:effectExtent l="0" t="0" r="0" b="0"/>
            <wp:wrapTopAndBottom/>
            <wp:docPr id="35" name="image18.jpeg" descr="A picture containing tex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965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6"/>
        <w:ind w:left="100"/>
        <w:rPr>
          <w:rFonts w:ascii="Calibri"/>
        </w:rPr>
      </w:pPr>
      <w:r>
        <w:rPr>
          <w:rFonts w:ascii="Calibri"/>
        </w:rPr>
        <w:t>Weighted</w:t>
      </w:r>
      <w:r>
        <w:rPr>
          <w:rFonts w:ascii="Calibri"/>
          <w:spacing w:val="-10"/>
        </w:rPr>
        <w:t> </w:t>
      </w:r>
      <w:r>
        <w:rPr>
          <w:rFonts w:ascii="Calibri"/>
        </w:rPr>
        <w:t>bayes:</w:t>
      </w:r>
    </w:p>
    <w:p>
      <w:pPr>
        <w:spacing w:after="0"/>
        <w:rPr>
          <w:rFonts w:ascii="Calibri"/>
        </w:rPr>
        <w:sectPr>
          <w:pgSz w:w="11910" w:h="16840"/>
          <w:pgMar w:top="1440" w:bottom="280" w:left="1340" w:right="1320"/>
        </w:sectPr>
      </w:pPr>
    </w:p>
    <w:p>
      <w:pPr>
        <w:pStyle w:val="BodyText"/>
        <w:ind w:left="100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728554" cy="2953511"/>
            <wp:effectExtent l="0" t="0" r="0" b="0"/>
            <wp:docPr id="37" name="image19.jpeg" descr="A picture containing tex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554" cy="295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spacing w:before="5"/>
        <w:rPr>
          <w:rFonts w:ascii="Calibri"/>
          <w:sz w:val="10"/>
        </w:rPr>
      </w:pPr>
    </w:p>
    <w:p>
      <w:pPr>
        <w:pStyle w:val="BodyText"/>
        <w:spacing w:line="259" w:lineRule="auto" w:before="56"/>
        <w:ind w:left="100" w:right="279"/>
        <w:rPr>
          <w:rFonts w:ascii="Calibri"/>
        </w:rPr>
      </w:pPr>
      <w:r>
        <w:rPr>
          <w:rFonts w:ascii="Calibri"/>
        </w:rPr>
        <w:t>After</w:t>
      </w:r>
      <w:r>
        <w:rPr>
          <w:rFonts w:ascii="Calibri"/>
          <w:spacing w:val="-5"/>
        </w:rPr>
        <w:t> </w:t>
      </w:r>
      <w:r>
        <w:rPr>
          <w:rFonts w:ascii="Calibri"/>
        </w:rPr>
        <w:t>confirming</w:t>
      </w:r>
      <w:r>
        <w:rPr>
          <w:rFonts w:ascii="Calibri"/>
          <w:spacing w:val="-5"/>
        </w:rPr>
        <w:t> </w:t>
      </w:r>
      <w:r>
        <w:rPr>
          <w:rFonts w:ascii="Calibri"/>
        </w:rPr>
        <w:t>no</w:t>
      </w:r>
      <w:r>
        <w:rPr>
          <w:rFonts w:ascii="Calibri"/>
          <w:spacing w:val="-5"/>
        </w:rPr>
        <w:t> </w:t>
      </w:r>
      <w:r>
        <w:rPr>
          <w:rFonts w:ascii="Calibri"/>
        </w:rPr>
        <w:t>divergent</w:t>
      </w:r>
      <w:r>
        <w:rPr>
          <w:rFonts w:ascii="Calibri"/>
          <w:spacing w:val="-4"/>
        </w:rPr>
        <w:t> </w:t>
      </w:r>
      <w:r>
        <w:rPr>
          <w:rFonts w:ascii="Calibri"/>
        </w:rPr>
        <w:t>chains</w:t>
      </w:r>
      <w:r>
        <w:rPr>
          <w:rFonts w:ascii="Calibri"/>
          <w:spacing w:val="-4"/>
        </w:rPr>
        <w:t> </w:t>
      </w:r>
      <w:r>
        <w:rPr>
          <w:rFonts w:ascii="Calibri"/>
        </w:rPr>
        <w:t>and</w:t>
      </w:r>
      <w:r>
        <w:rPr>
          <w:rFonts w:ascii="Calibri"/>
          <w:spacing w:val="-6"/>
        </w:rPr>
        <w:t> </w:t>
      </w:r>
      <w:r>
        <w:rPr>
          <w:rFonts w:ascii="Calibri"/>
        </w:rPr>
        <w:t>that</w:t>
      </w:r>
      <w:r>
        <w:rPr>
          <w:rFonts w:ascii="Calibri"/>
          <w:spacing w:val="-6"/>
        </w:rPr>
        <w:t> </w:t>
      </w:r>
      <w:r>
        <w:rPr>
          <w:rFonts w:ascii="Calibri"/>
        </w:rPr>
        <w:t>the</w:t>
      </w:r>
      <w:r>
        <w:rPr>
          <w:rFonts w:ascii="Calibri"/>
          <w:spacing w:val="-4"/>
        </w:rPr>
        <w:t> </w:t>
      </w:r>
      <w:r>
        <w:rPr>
          <w:rFonts w:ascii="Calibri"/>
        </w:rPr>
        <w:t>chains</w:t>
      </w:r>
      <w:r>
        <w:rPr>
          <w:rFonts w:ascii="Calibri"/>
          <w:spacing w:val="-5"/>
        </w:rPr>
        <w:t> </w:t>
      </w:r>
      <w:r>
        <w:rPr>
          <w:rFonts w:ascii="Calibri"/>
        </w:rPr>
        <w:t>mixed</w:t>
      </w:r>
      <w:r>
        <w:rPr>
          <w:rFonts w:ascii="Calibri"/>
          <w:spacing w:val="-4"/>
        </w:rPr>
        <w:t> </w:t>
      </w:r>
      <w:r>
        <w:rPr>
          <w:rFonts w:ascii="Calibri"/>
        </w:rPr>
        <w:t>well</w:t>
      </w:r>
      <w:r>
        <w:rPr>
          <w:rFonts w:ascii="Calibri"/>
          <w:spacing w:val="-4"/>
        </w:rPr>
        <w:t> </w:t>
      </w:r>
      <w:r>
        <w:rPr>
          <w:rFonts w:ascii="Calibri"/>
        </w:rPr>
        <w:t>we</w:t>
      </w:r>
      <w:r>
        <w:rPr>
          <w:rFonts w:ascii="Calibri"/>
          <w:spacing w:val="-4"/>
        </w:rPr>
        <w:t> </w:t>
      </w:r>
      <w:r>
        <w:rPr>
          <w:rFonts w:ascii="Calibri"/>
        </w:rPr>
        <w:t>calculated</w:t>
      </w:r>
      <w:r>
        <w:rPr>
          <w:rFonts w:ascii="Calibri"/>
          <w:spacing w:val="-5"/>
        </w:rPr>
        <w:t> </w:t>
      </w:r>
      <w:r>
        <w:rPr>
          <w:rFonts w:ascii="Calibri"/>
        </w:rPr>
        <w:t>the</w:t>
      </w:r>
      <w:r>
        <w:rPr>
          <w:rFonts w:ascii="Calibri"/>
          <w:spacing w:val="-2"/>
        </w:rPr>
        <w:t> </w:t>
      </w:r>
      <w:r>
        <w:rPr>
          <w:rFonts w:ascii="Calibri"/>
        </w:rPr>
        <w:t>expected</w:t>
      </w:r>
      <w:r>
        <w:rPr>
          <w:rFonts w:ascii="Calibri"/>
          <w:spacing w:val="-4"/>
        </w:rPr>
        <w:t> </w:t>
      </w:r>
      <w:r>
        <w:rPr>
          <w:rFonts w:ascii="Calibri"/>
        </w:rPr>
        <w:t>log</w:t>
      </w:r>
      <w:r>
        <w:rPr>
          <w:rFonts w:ascii="Calibri"/>
          <w:spacing w:val="-47"/>
        </w:rPr>
        <w:t> </w:t>
      </w:r>
      <w:r>
        <w:rPr>
          <w:rFonts w:ascii="Calibri"/>
        </w:rPr>
        <w:t>pointwise</w:t>
      </w:r>
      <w:r>
        <w:rPr>
          <w:rFonts w:ascii="Calibri"/>
          <w:spacing w:val="-5"/>
        </w:rPr>
        <w:t> </w:t>
      </w:r>
      <w:r>
        <w:rPr>
          <w:rFonts w:ascii="Calibri"/>
        </w:rPr>
        <w:t>predictive</w:t>
      </w:r>
      <w:r>
        <w:rPr>
          <w:rFonts w:ascii="Calibri"/>
          <w:spacing w:val="-1"/>
        </w:rPr>
        <w:t> </w:t>
      </w:r>
      <w:r>
        <w:rPr>
          <w:rFonts w:ascii="Calibri"/>
        </w:rPr>
        <w:t>density</w:t>
      </w:r>
      <w:r>
        <w:rPr>
          <w:rFonts w:ascii="Calibri"/>
          <w:spacing w:val="-2"/>
        </w:rPr>
        <w:t> </w:t>
      </w:r>
      <w:r>
        <w:rPr>
          <w:rFonts w:ascii="Calibri"/>
        </w:rPr>
        <w:t>(elpd)</w:t>
      </w:r>
      <w:r>
        <w:rPr>
          <w:rFonts w:ascii="Calibri"/>
          <w:spacing w:val="-3"/>
        </w:rPr>
        <w:t> </w:t>
      </w:r>
      <w:r>
        <w:rPr>
          <w:rFonts w:ascii="Calibri"/>
        </w:rPr>
        <w:t>leave</w:t>
      </w:r>
      <w:r>
        <w:rPr>
          <w:rFonts w:ascii="Calibri"/>
          <w:spacing w:val="-4"/>
        </w:rPr>
        <w:t> </w:t>
      </w:r>
      <w:r>
        <w:rPr>
          <w:rFonts w:ascii="Calibri"/>
        </w:rPr>
        <w:t>one</w:t>
      </w:r>
      <w:r>
        <w:rPr>
          <w:rFonts w:ascii="Calibri"/>
          <w:spacing w:val="-4"/>
        </w:rPr>
        <w:t> </w:t>
      </w:r>
      <w:r>
        <w:rPr>
          <w:rFonts w:ascii="Calibri"/>
        </w:rPr>
        <w:t>out</w:t>
      </w:r>
      <w:r>
        <w:rPr>
          <w:rFonts w:ascii="Calibri"/>
          <w:spacing w:val="-3"/>
        </w:rPr>
        <w:t> </w:t>
      </w:r>
      <w:r>
        <w:rPr>
          <w:rFonts w:ascii="Calibri"/>
        </w:rPr>
        <w:t>(loo)</w:t>
      </w:r>
      <w:r>
        <w:rPr>
          <w:rFonts w:ascii="Calibri"/>
          <w:spacing w:val="-7"/>
        </w:rPr>
        <w:t> </w:t>
      </w:r>
      <w:r>
        <w:rPr>
          <w:rFonts w:ascii="Calibri"/>
        </w:rPr>
        <w:t>to</w:t>
      </w:r>
      <w:r>
        <w:rPr>
          <w:rFonts w:ascii="Calibri"/>
          <w:spacing w:val="-1"/>
        </w:rPr>
        <w:t> </w:t>
      </w:r>
      <w:r>
        <w:rPr>
          <w:rFonts w:ascii="Calibri"/>
        </w:rPr>
        <w:t>access</w:t>
      </w:r>
      <w:r>
        <w:rPr>
          <w:rFonts w:ascii="Calibri"/>
          <w:spacing w:val="-5"/>
        </w:rPr>
        <w:t> </w:t>
      </w:r>
      <w:r>
        <w:rPr>
          <w:rFonts w:ascii="Calibri"/>
        </w:rPr>
        <w:t>model</w:t>
      </w:r>
      <w:r>
        <w:rPr>
          <w:rFonts w:ascii="Calibri"/>
          <w:spacing w:val="-6"/>
        </w:rPr>
        <w:t> </w:t>
      </w:r>
      <w:r>
        <w:rPr>
          <w:rFonts w:ascii="Calibri"/>
        </w:rPr>
        <w:t>comparison.</w:t>
      </w:r>
      <w:r>
        <w:rPr>
          <w:rFonts w:ascii="Calibri"/>
          <w:spacing w:val="-3"/>
        </w:rPr>
        <w:t> </w:t>
      </w:r>
      <w:r>
        <w:rPr>
          <w:rFonts w:ascii="Calibri"/>
        </w:rPr>
        <w:t>Here</w:t>
      </w:r>
      <w:r>
        <w:rPr>
          <w:rFonts w:ascii="Calibri"/>
          <w:spacing w:val="-1"/>
        </w:rPr>
        <w:t> </w:t>
      </w:r>
      <w:r>
        <w:rPr>
          <w:rFonts w:ascii="Calibri"/>
        </w:rPr>
        <w:t>we</w:t>
      </w:r>
      <w:r>
        <w:rPr>
          <w:rFonts w:ascii="Calibri"/>
          <w:spacing w:val="-4"/>
        </w:rPr>
        <w:t> </w:t>
      </w:r>
      <w:r>
        <w:rPr>
          <w:rFonts w:ascii="Calibri"/>
        </w:rPr>
        <w:t>first</w:t>
      </w:r>
    </w:p>
    <w:p>
      <w:pPr>
        <w:pStyle w:val="BodyText"/>
        <w:spacing w:line="403" w:lineRule="auto"/>
        <w:ind w:left="100" w:right="1988"/>
        <w:rPr>
          <w:rFonts w:ascii="Calibri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914400</wp:posOffset>
            </wp:positionH>
            <wp:positionV relativeFrom="paragraph">
              <wp:posOffset>639851</wp:posOffset>
            </wp:positionV>
            <wp:extent cx="5663451" cy="2926080"/>
            <wp:effectExtent l="0" t="0" r="0" b="0"/>
            <wp:wrapTopAndBottom/>
            <wp:docPr id="39" name="image20.jpeg" descr="Diagram  Description automatically generated with medium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3451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</w:rPr>
        <w:t>looked</w:t>
      </w:r>
      <w:r>
        <w:rPr>
          <w:rFonts w:ascii="Calibri"/>
          <w:spacing w:val="-4"/>
        </w:rPr>
        <w:t> </w:t>
      </w:r>
      <w:r>
        <w:rPr>
          <w:rFonts w:ascii="Calibri"/>
        </w:rPr>
        <w:t>at</w:t>
      </w:r>
      <w:r>
        <w:rPr>
          <w:rFonts w:ascii="Calibri"/>
          <w:spacing w:val="-6"/>
        </w:rPr>
        <w:t> </w:t>
      </w:r>
      <w:r>
        <w:rPr>
          <w:rFonts w:ascii="Calibri"/>
        </w:rPr>
        <w:t>the</w:t>
      </w:r>
      <w:r>
        <w:rPr>
          <w:rFonts w:ascii="Calibri"/>
          <w:spacing w:val="-3"/>
        </w:rPr>
        <w:t> </w:t>
      </w:r>
      <w:r>
        <w:rPr>
          <w:rFonts w:ascii="Calibri"/>
        </w:rPr>
        <w:t>pareto</w:t>
      </w:r>
      <w:r>
        <w:rPr>
          <w:rFonts w:ascii="Calibri"/>
          <w:spacing w:val="-6"/>
        </w:rPr>
        <w:t> </w:t>
      </w:r>
      <w:r>
        <w:rPr>
          <w:rFonts w:ascii="Calibri"/>
        </w:rPr>
        <w:t>shape</w:t>
      </w:r>
      <w:r>
        <w:rPr>
          <w:rFonts w:ascii="Calibri"/>
          <w:spacing w:val="-6"/>
        </w:rPr>
        <w:t> </w:t>
      </w:r>
      <w:r>
        <w:rPr>
          <w:rFonts w:ascii="Calibri"/>
        </w:rPr>
        <w:t>k</w:t>
      </w:r>
      <w:r>
        <w:rPr>
          <w:rFonts w:ascii="Calibri"/>
          <w:spacing w:val="-3"/>
        </w:rPr>
        <w:t> </w:t>
      </w:r>
      <w:r>
        <w:rPr>
          <w:rFonts w:ascii="Calibri"/>
        </w:rPr>
        <w:t>to</w:t>
      </w:r>
      <w:r>
        <w:rPr>
          <w:rFonts w:ascii="Calibri"/>
          <w:spacing w:val="-6"/>
        </w:rPr>
        <w:t> </w:t>
      </w:r>
      <w:r>
        <w:rPr>
          <w:rFonts w:ascii="Calibri"/>
        </w:rPr>
        <w:t>see</w:t>
      </w:r>
      <w:r>
        <w:rPr>
          <w:rFonts w:ascii="Calibri"/>
          <w:spacing w:val="-3"/>
        </w:rPr>
        <w:t> </w:t>
      </w:r>
      <w:r>
        <w:rPr>
          <w:rFonts w:ascii="Calibri"/>
        </w:rPr>
        <w:t>if</w:t>
      </w:r>
      <w:r>
        <w:rPr>
          <w:rFonts w:ascii="Calibri"/>
          <w:spacing w:val="-3"/>
        </w:rPr>
        <w:t> </w:t>
      </w:r>
      <w:r>
        <w:rPr>
          <w:rFonts w:ascii="Calibri"/>
        </w:rPr>
        <w:t>there</w:t>
      </w:r>
      <w:r>
        <w:rPr>
          <w:rFonts w:ascii="Calibri"/>
          <w:spacing w:val="-6"/>
        </w:rPr>
        <w:t> </w:t>
      </w:r>
      <w:r>
        <w:rPr>
          <w:rFonts w:ascii="Calibri"/>
        </w:rPr>
        <w:t>was</w:t>
      </w:r>
      <w:r>
        <w:rPr>
          <w:rFonts w:ascii="Calibri"/>
          <w:spacing w:val="-7"/>
        </w:rPr>
        <w:t> </w:t>
      </w:r>
      <w:r>
        <w:rPr>
          <w:rFonts w:ascii="Calibri"/>
        </w:rPr>
        <w:t>any</w:t>
      </w:r>
      <w:r>
        <w:rPr>
          <w:rFonts w:ascii="Calibri"/>
          <w:spacing w:val="-4"/>
        </w:rPr>
        <w:t> </w:t>
      </w:r>
      <w:r>
        <w:rPr>
          <w:rFonts w:ascii="Calibri"/>
        </w:rPr>
        <w:t>influential</w:t>
      </w:r>
      <w:r>
        <w:rPr>
          <w:rFonts w:ascii="Calibri"/>
          <w:spacing w:val="-4"/>
        </w:rPr>
        <w:t> </w:t>
      </w:r>
      <w:r>
        <w:rPr>
          <w:rFonts w:ascii="Calibri"/>
        </w:rPr>
        <w:t>datapoints:</w:t>
      </w:r>
      <w:r>
        <w:rPr>
          <w:rFonts w:ascii="Calibri"/>
          <w:spacing w:val="-47"/>
        </w:rPr>
        <w:t> </w:t>
      </w:r>
      <w:r>
        <w:rPr>
          <w:rFonts w:ascii="Calibri"/>
        </w:rPr>
        <w:t>Simple</w:t>
      </w:r>
      <w:r>
        <w:rPr>
          <w:rFonts w:ascii="Calibri"/>
          <w:spacing w:val="-1"/>
        </w:rPr>
        <w:t> </w:t>
      </w:r>
      <w:r>
        <w:rPr>
          <w:rFonts w:ascii="Calibri"/>
        </w:rPr>
        <w:t>bayes:</w:t>
      </w:r>
    </w:p>
    <w:p>
      <w:pPr>
        <w:spacing w:after="0" w:line="403" w:lineRule="auto"/>
        <w:rPr>
          <w:rFonts w:ascii="Calibri"/>
        </w:rPr>
        <w:sectPr>
          <w:pgSz w:w="11910" w:h="16840"/>
          <w:pgMar w:top="1480" w:bottom="280" w:left="1340" w:right="1320"/>
        </w:sectPr>
      </w:pPr>
    </w:p>
    <w:p>
      <w:pPr>
        <w:pStyle w:val="BodyText"/>
        <w:ind w:left="100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669358" cy="2926079"/>
            <wp:effectExtent l="0" t="0" r="0" b="0"/>
            <wp:docPr id="41" name="image21.jpeg" descr="Scatter char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358" cy="292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5"/>
        <w:rPr>
          <w:rFonts w:ascii="Calibri"/>
          <w:sz w:val="28"/>
        </w:rPr>
      </w:pPr>
    </w:p>
    <w:p>
      <w:pPr>
        <w:pStyle w:val="BodyText"/>
        <w:spacing w:before="56"/>
        <w:ind w:left="100"/>
        <w:rPr>
          <w:rFonts w:ascii="Calibri"/>
        </w:rPr>
      </w:pPr>
      <w:r>
        <w:rPr>
          <w:rFonts w:ascii="Calibri"/>
        </w:rPr>
        <w:t>Next</w:t>
      </w:r>
      <w:r>
        <w:rPr>
          <w:rFonts w:ascii="Calibri"/>
          <w:spacing w:val="-5"/>
        </w:rPr>
        <w:t> </w:t>
      </w:r>
      <w:r>
        <w:rPr>
          <w:rFonts w:ascii="Calibri"/>
        </w:rPr>
        <w:t>we</w:t>
      </w:r>
      <w:r>
        <w:rPr>
          <w:rFonts w:ascii="Calibri"/>
          <w:spacing w:val="-3"/>
        </w:rPr>
        <w:t> </w:t>
      </w:r>
      <w:r>
        <w:rPr>
          <w:rFonts w:ascii="Calibri"/>
        </w:rPr>
        <w:t>plotted</w:t>
      </w:r>
      <w:r>
        <w:rPr>
          <w:rFonts w:ascii="Calibri"/>
          <w:spacing w:val="-4"/>
        </w:rPr>
        <w:t> </w:t>
      </w:r>
      <w:r>
        <w:rPr>
          <w:rFonts w:ascii="Calibri"/>
        </w:rPr>
        <w:t>the</w:t>
      </w:r>
      <w:r>
        <w:rPr>
          <w:rFonts w:ascii="Calibri"/>
          <w:spacing w:val="-6"/>
        </w:rPr>
        <w:t> </w:t>
      </w:r>
      <w:r>
        <w:rPr>
          <w:rFonts w:ascii="Calibri"/>
        </w:rPr>
        <w:t>elpd</w:t>
      </w:r>
      <w:r>
        <w:rPr>
          <w:rFonts w:ascii="Calibri"/>
          <w:spacing w:val="-5"/>
        </w:rPr>
        <w:t> </w:t>
      </w:r>
      <w:r>
        <w:rPr>
          <w:rFonts w:ascii="Calibri"/>
        </w:rPr>
        <w:t>difference</w:t>
      </w:r>
      <w:r>
        <w:rPr>
          <w:rFonts w:ascii="Calibri"/>
          <w:spacing w:val="-6"/>
        </w:rPr>
        <w:t> </w:t>
      </w:r>
      <w:r>
        <w:rPr>
          <w:rFonts w:ascii="Calibri"/>
        </w:rPr>
        <w:t>between</w:t>
      </w:r>
      <w:r>
        <w:rPr>
          <w:rFonts w:ascii="Calibri"/>
          <w:spacing w:val="-4"/>
        </w:rPr>
        <w:t> </w:t>
      </w:r>
      <w:r>
        <w:rPr>
          <w:rFonts w:ascii="Calibri"/>
        </w:rPr>
        <w:t>the</w:t>
      </w:r>
      <w:r>
        <w:rPr>
          <w:rFonts w:ascii="Calibri"/>
          <w:spacing w:val="-6"/>
        </w:rPr>
        <w:t> </w:t>
      </w:r>
      <w:r>
        <w:rPr>
          <w:rFonts w:ascii="Calibri"/>
        </w:rPr>
        <w:t>two</w:t>
      </w:r>
      <w:r>
        <w:rPr>
          <w:rFonts w:ascii="Calibri"/>
          <w:spacing w:val="-5"/>
        </w:rPr>
        <w:t> </w:t>
      </w:r>
      <w:r>
        <w:rPr>
          <w:rFonts w:ascii="Calibri"/>
        </w:rPr>
        <w:t>models:</w:t>
      </w:r>
    </w:p>
    <w:p>
      <w:pPr>
        <w:pStyle w:val="BodyText"/>
        <w:spacing w:before="1"/>
        <w:rPr>
          <w:rFonts w:ascii="Calibri"/>
          <w:sz w:val="17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955568</wp:posOffset>
            </wp:positionH>
            <wp:positionV relativeFrom="paragraph">
              <wp:posOffset>157301</wp:posOffset>
            </wp:positionV>
            <wp:extent cx="5657371" cy="2948940"/>
            <wp:effectExtent l="0" t="0" r="0" b="0"/>
            <wp:wrapTopAndBottom/>
            <wp:docPr id="43" name="image22.jpeg" descr="Char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371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rFonts w:ascii="Calibri"/>
          <w:sz w:val="17"/>
        </w:rPr>
      </w:pPr>
    </w:p>
    <w:p>
      <w:pPr>
        <w:pStyle w:val="BodyText"/>
        <w:ind w:left="100"/>
        <w:rPr>
          <w:rFonts w:ascii="Calibri"/>
        </w:rPr>
      </w:pPr>
      <w:r>
        <w:rPr>
          <w:rFonts w:ascii="Calibri"/>
        </w:rPr>
        <w:t>Showing</w:t>
      </w:r>
      <w:r>
        <w:rPr>
          <w:rFonts w:ascii="Calibri"/>
          <w:spacing w:val="-5"/>
        </w:rPr>
        <w:t> </w:t>
      </w:r>
      <w:r>
        <w:rPr>
          <w:rFonts w:ascii="Calibri"/>
        </w:rPr>
        <w:t>that</w:t>
      </w:r>
      <w:r>
        <w:rPr>
          <w:rFonts w:ascii="Calibri"/>
          <w:spacing w:val="-4"/>
        </w:rPr>
        <w:t> </w:t>
      </w:r>
      <w:r>
        <w:rPr>
          <w:rFonts w:ascii="Calibri"/>
        </w:rPr>
        <w:t>the</w:t>
      </w:r>
      <w:r>
        <w:rPr>
          <w:rFonts w:ascii="Calibri"/>
          <w:spacing w:val="-6"/>
        </w:rPr>
        <w:t> </w:t>
      </w:r>
      <w:r>
        <w:rPr>
          <w:rFonts w:ascii="Calibri"/>
        </w:rPr>
        <w:t>weighted</w:t>
      </w:r>
      <w:r>
        <w:rPr>
          <w:rFonts w:ascii="Calibri"/>
          <w:spacing w:val="-5"/>
        </w:rPr>
        <w:t> </w:t>
      </w:r>
      <w:r>
        <w:rPr>
          <w:rFonts w:ascii="Calibri"/>
        </w:rPr>
        <w:t>model</w:t>
      </w:r>
      <w:r>
        <w:rPr>
          <w:rFonts w:ascii="Calibri"/>
          <w:spacing w:val="-3"/>
        </w:rPr>
        <w:t> </w:t>
      </w:r>
      <w:r>
        <w:rPr>
          <w:rFonts w:ascii="Calibri"/>
        </w:rPr>
        <w:t>was</w:t>
      </w:r>
      <w:r>
        <w:rPr>
          <w:rFonts w:ascii="Calibri"/>
          <w:spacing w:val="-2"/>
        </w:rPr>
        <w:t> </w:t>
      </w:r>
      <w:r>
        <w:rPr>
          <w:rFonts w:ascii="Calibri"/>
        </w:rPr>
        <w:t>superior</w:t>
      </w:r>
      <w:r>
        <w:rPr>
          <w:rFonts w:ascii="Calibri"/>
          <w:spacing w:val="-3"/>
        </w:rPr>
        <w:t> </w:t>
      </w:r>
      <w:r>
        <w:rPr>
          <w:rFonts w:ascii="Calibri"/>
        </w:rPr>
        <w:t>for</w:t>
      </w:r>
      <w:r>
        <w:rPr>
          <w:rFonts w:ascii="Calibri"/>
          <w:spacing w:val="-3"/>
        </w:rPr>
        <w:t> </w:t>
      </w:r>
      <w:r>
        <w:rPr>
          <w:rFonts w:ascii="Calibri"/>
        </w:rPr>
        <w:t>most</w:t>
      </w:r>
      <w:r>
        <w:rPr>
          <w:rFonts w:ascii="Calibri"/>
          <w:spacing w:val="-3"/>
        </w:rPr>
        <w:t> </w:t>
      </w:r>
      <w:r>
        <w:rPr>
          <w:rFonts w:ascii="Calibri"/>
        </w:rPr>
        <w:t>data</w:t>
      </w:r>
      <w:r>
        <w:rPr>
          <w:rFonts w:ascii="Calibri"/>
          <w:spacing w:val="-3"/>
        </w:rPr>
        <w:t> </w:t>
      </w:r>
      <w:r>
        <w:rPr>
          <w:rFonts w:ascii="Calibri"/>
        </w:rPr>
        <w:t>points.</w:t>
      </w:r>
    </w:p>
    <w:p>
      <w:pPr>
        <w:pStyle w:val="BodyText"/>
        <w:spacing w:line="259" w:lineRule="auto" w:before="180"/>
        <w:ind w:left="100" w:right="223"/>
        <w:rPr>
          <w:rFonts w:ascii="Calibri"/>
        </w:rPr>
      </w:pPr>
      <w:r>
        <w:rPr>
          <w:rFonts w:ascii="Calibri"/>
        </w:rPr>
        <w:t>Lastly</w:t>
      </w:r>
      <w:r>
        <w:rPr>
          <w:rFonts w:ascii="Calibri"/>
          <w:spacing w:val="-4"/>
        </w:rPr>
        <w:t> </w:t>
      </w:r>
      <w:r>
        <w:rPr>
          <w:rFonts w:ascii="Calibri"/>
        </w:rPr>
        <w:t>we</w:t>
      </w:r>
      <w:r>
        <w:rPr>
          <w:rFonts w:ascii="Calibri"/>
          <w:spacing w:val="-5"/>
        </w:rPr>
        <w:t> </w:t>
      </w:r>
      <w:r>
        <w:rPr>
          <w:rFonts w:ascii="Calibri"/>
        </w:rPr>
        <w:t>mean</w:t>
      </w:r>
      <w:r>
        <w:rPr>
          <w:rFonts w:ascii="Calibri"/>
          <w:spacing w:val="-3"/>
        </w:rPr>
        <w:t> </w:t>
      </w:r>
      <w:r>
        <w:rPr>
          <w:rFonts w:ascii="Calibri"/>
        </w:rPr>
        <w:t>and</w:t>
      </w:r>
      <w:r>
        <w:rPr>
          <w:rFonts w:ascii="Calibri"/>
          <w:spacing w:val="-3"/>
        </w:rPr>
        <w:t> </w:t>
      </w:r>
      <w:r>
        <w:rPr>
          <w:rFonts w:ascii="Calibri"/>
        </w:rPr>
        <w:t>standard</w:t>
      </w:r>
      <w:r>
        <w:rPr>
          <w:rFonts w:ascii="Calibri"/>
          <w:spacing w:val="-4"/>
        </w:rPr>
        <w:t> </w:t>
      </w:r>
      <w:r>
        <w:rPr>
          <w:rFonts w:ascii="Calibri"/>
        </w:rPr>
        <w:t>error</w:t>
      </w:r>
      <w:r>
        <w:rPr>
          <w:rFonts w:ascii="Calibri"/>
          <w:spacing w:val="-5"/>
        </w:rPr>
        <w:t> </w:t>
      </w:r>
      <w:r>
        <w:rPr>
          <w:rFonts w:ascii="Calibri"/>
        </w:rPr>
        <w:t>of</w:t>
      </w:r>
      <w:r>
        <w:rPr>
          <w:rFonts w:ascii="Calibri"/>
          <w:spacing w:val="-4"/>
        </w:rPr>
        <w:t> </w:t>
      </w:r>
      <w:r>
        <w:rPr>
          <w:rFonts w:ascii="Calibri"/>
        </w:rPr>
        <w:t>the</w:t>
      </w:r>
      <w:r>
        <w:rPr>
          <w:rFonts w:ascii="Calibri"/>
          <w:spacing w:val="-3"/>
        </w:rPr>
        <w:t> </w:t>
      </w:r>
      <w:r>
        <w:rPr>
          <w:rFonts w:ascii="Calibri"/>
        </w:rPr>
        <w:t>difference</w:t>
      </w:r>
      <w:r>
        <w:rPr>
          <w:rFonts w:ascii="Calibri"/>
          <w:spacing w:val="-2"/>
        </w:rPr>
        <w:t> </w:t>
      </w:r>
      <w:r>
        <w:rPr>
          <w:rFonts w:ascii="Calibri"/>
        </w:rPr>
        <w:t>and</w:t>
      </w:r>
      <w:r>
        <w:rPr>
          <w:rFonts w:ascii="Calibri"/>
          <w:spacing w:val="-3"/>
        </w:rPr>
        <w:t> </w:t>
      </w:r>
      <w:r>
        <w:rPr>
          <w:rFonts w:ascii="Calibri"/>
        </w:rPr>
        <w:t>accessed</w:t>
      </w:r>
      <w:r>
        <w:rPr>
          <w:rFonts w:ascii="Calibri"/>
          <w:spacing w:val="-3"/>
        </w:rPr>
        <w:t> </w:t>
      </w:r>
      <w:r>
        <w:rPr>
          <w:rFonts w:ascii="Calibri"/>
        </w:rPr>
        <w:t>the</w:t>
      </w:r>
      <w:r>
        <w:rPr>
          <w:rFonts w:ascii="Calibri"/>
          <w:spacing w:val="-3"/>
        </w:rPr>
        <w:t> </w:t>
      </w:r>
      <w:r>
        <w:rPr>
          <w:rFonts w:ascii="Calibri"/>
        </w:rPr>
        <w:t>model</w:t>
      </w:r>
      <w:r>
        <w:rPr>
          <w:rFonts w:ascii="Calibri"/>
          <w:spacing w:val="-5"/>
        </w:rPr>
        <w:t> </w:t>
      </w:r>
      <w:r>
        <w:rPr>
          <w:rFonts w:ascii="Calibri"/>
        </w:rPr>
        <w:t>weights</w:t>
      </w:r>
      <w:r>
        <w:rPr>
          <w:rFonts w:ascii="Calibri"/>
          <w:spacing w:val="-1"/>
        </w:rPr>
        <w:t> </w:t>
      </w:r>
      <w:r>
        <w:rPr>
          <w:rFonts w:ascii="Calibri"/>
        </w:rPr>
        <w:t>with</w:t>
      </w:r>
      <w:r>
        <w:rPr>
          <w:rFonts w:ascii="Calibri"/>
          <w:spacing w:val="-3"/>
        </w:rPr>
        <w:t> </w:t>
      </w:r>
      <w:r>
        <w:rPr>
          <w:rFonts w:ascii="Calibri"/>
        </w:rPr>
        <w:t>the</w:t>
      </w:r>
      <w:r>
        <w:rPr>
          <w:rFonts w:ascii="Calibri"/>
          <w:spacing w:val="-2"/>
        </w:rPr>
        <w:t> </w:t>
      </w:r>
      <w:r>
        <w:rPr>
          <w:rFonts w:ascii="Calibri"/>
        </w:rPr>
        <w:t>loo</w:t>
      </w:r>
      <w:r>
        <w:rPr>
          <w:rFonts w:ascii="Calibri"/>
          <w:spacing w:val="-47"/>
        </w:rPr>
        <w:t> </w:t>
      </w:r>
      <w:r>
        <w:rPr>
          <w:rFonts w:ascii="Calibri"/>
        </w:rPr>
        <w:t>package.</w:t>
      </w:r>
    </w:p>
    <w:p>
      <w:pPr>
        <w:pStyle w:val="BodyText"/>
        <w:spacing w:line="259" w:lineRule="auto" w:before="159"/>
        <w:ind w:left="100" w:right="223"/>
        <w:rPr>
          <w:rFonts w:ascii="Calibri"/>
        </w:rPr>
      </w:pPr>
      <w:r>
        <w:rPr>
          <w:rFonts w:ascii="Calibri"/>
        </w:rPr>
        <w:t>Again</w:t>
      </w:r>
      <w:r>
        <w:rPr>
          <w:rFonts w:ascii="Calibri"/>
          <w:spacing w:val="-6"/>
        </w:rPr>
        <w:t> </w:t>
      </w:r>
      <w:r>
        <w:rPr>
          <w:rFonts w:ascii="Calibri"/>
        </w:rPr>
        <w:t>confirming</w:t>
      </w:r>
      <w:r>
        <w:rPr>
          <w:rFonts w:ascii="Calibri"/>
          <w:spacing w:val="-5"/>
        </w:rPr>
        <w:t> </w:t>
      </w:r>
      <w:r>
        <w:rPr>
          <w:rFonts w:ascii="Calibri"/>
        </w:rPr>
        <w:t>that</w:t>
      </w:r>
      <w:r>
        <w:rPr>
          <w:rFonts w:ascii="Calibri"/>
          <w:spacing w:val="-6"/>
        </w:rPr>
        <w:t> </w:t>
      </w:r>
      <w:r>
        <w:rPr>
          <w:rFonts w:ascii="Calibri"/>
        </w:rPr>
        <w:t>the</w:t>
      </w:r>
      <w:r>
        <w:rPr>
          <w:rFonts w:ascii="Calibri"/>
          <w:spacing w:val="-6"/>
        </w:rPr>
        <w:t> </w:t>
      </w:r>
      <w:r>
        <w:rPr>
          <w:rFonts w:ascii="Calibri"/>
        </w:rPr>
        <w:t>weighted</w:t>
      </w:r>
      <w:r>
        <w:rPr>
          <w:rFonts w:ascii="Calibri"/>
          <w:spacing w:val="-4"/>
        </w:rPr>
        <w:t> </w:t>
      </w:r>
      <w:r>
        <w:rPr>
          <w:rFonts w:ascii="Calibri"/>
        </w:rPr>
        <w:t>bayes</w:t>
      </w:r>
      <w:r>
        <w:rPr>
          <w:rFonts w:ascii="Calibri"/>
          <w:spacing w:val="-3"/>
        </w:rPr>
        <w:t> </w:t>
      </w:r>
      <w:r>
        <w:rPr>
          <w:rFonts w:ascii="Calibri"/>
        </w:rPr>
        <w:t>model</w:t>
      </w:r>
      <w:r>
        <w:rPr>
          <w:rFonts w:ascii="Calibri"/>
          <w:spacing w:val="-4"/>
        </w:rPr>
        <w:t> </w:t>
      </w:r>
      <w:r>
        <w:rPr>
          <w:rFonts w:ascii="Calibri"/>
        </w:rPr>
        <w:t>predicts</w:t>
      </w:r>
      <w:r>
        <w:rPr>
          <w:rFonts w:ascii="Calibri"/>
          <w:spacing w:val="-3"/>
        </w:rPr>
        <w:t> </w:t>
      </w:r>
      <w:r>
        <w:rPr>
          <w:rFonts w:ascii="Calibri"/>
        </w:rPr>
        <w:t>the</w:t>
      </w:r>
      <w:r>
        <w:rPr>
          <w:rFonts w:ascii="Calibri"/>
          <w:spacing w:val="-7"/>
        </w:rPr>
        <w:t> </w:t>
      </w:r>
      <w:r>
        <w:rPr>
          <w:rFonts w:ascii="Calibri"/>
        </w:rPr>
        <w:t>data</w:t>
      </w:r>
      <w:r>
        <w:rPr>
          <w:rFonts w:ascii="Calibri"/>
          <w:spacing w:val="-4"/>
        </w:rPr>
        <w:t> </w:t>
      </w:r>
      <w:r>
        <w:rPr>
          <w:rFonts w:ascii="Calibri"/>
        </w:rPr>
        <w:t>the</w:t>
      </w:r>
      <w:r>
        <w:rPr>
          <w:rFonts w:ascii="Calibri"/>
          <w:spacing w:val="-3"/>
        </w:rPr>
        <w:t> </w:t>
      </w:r>
      <w:r>
        <w:rPr>
          <w:rFonts w:ascii="Calibri"/>
        </w:rPr>
        <w:t>best</w:t>
      </w:r>
      <w:r>
        <w:rPr>
          <w:rFonts w:ascii="Calibri"/>
          <w:spacing w:val="-3"/>
        </w:rPr>
        <w:t> </w:t>
      </w:r>
      <w:r>
        <w:rPr>
          <w:rFonts w:ascii="Calibri"/>
        </w:rPr>
        <w:t>with</w:t>
      </w:r>
      <w:r>
        <w:rPr>
          <w:rFonts w:ascii="Calibri"/>
          <w:spacing w:val="-4"/>
        </w:rPr>
        <w:t> </w:t>
      </w:r>
      <w:r>
        <w:rPr>
          <w:rFonts w:ascii="Calibri"/>
        </w:rPr>
        <w:t>the</w:t>
      </w:r>
      <w:r>
        <w:rPr>
          <w:rFonts w:ascii="Calibri"/>
          <w:spacing w:val="-4"/>
        </w:rPr>
        <w:t> </w:t>
      </w:r>
      <w:r>
        <w:rPr>
          <w:rFonts w:ascii="Calibri"/>
        </w:rPr>
        <w:t>weighted</w:t>
      </w:r>
      <w:r>
        <w:rPr>
          <w:rFonts w:ascii="Calibri"/>
          <w:spacing w:val="-4"/>
        </w:rPr>
        <w:t> </w:t>
      </w:r>
      <w:r>
        <w:rPr>
          <w:rFonts w:ascii="Calibri"/>
        </w:rPr>
        <w:t>bayes</w:t>
      </w:r>
      <w:r>
        <w:rPr>
          <w:rFonts w:ascii="Calibri"/>
          <w:spacing w:val="-47"/>
        </w:rPr>
        <w:t> </w:t>
      </w:r>
      <w:r>
        <w:rPr>
          <w:rFonts w:ascii="Calibri"/>
        </w:rPr>
        <w:t>getting</w:t>
      </w:r>
      <w:r>
        <w:rPr>
          <w:rFonts w:ascii="Calibri"/>
          <w:spacing w:val="-2"/>
        </w:rPr>
        <w:t> </w:t>
      </w:r>
      <w:r>
        <w:rPr>
          <w:rFonts w:ascii="Calibri"/>
        </w:rPr>
        <w:t>a model weight</w:t>
      </w:r>
      <w:r>
        <w:rPr>
          <w:rFonts w:ascii="Calibri"/>
          <w:spacing w:val="-2"/>
        </w:rPr>
        <w:t> </w:t>
      </w:r>
      <w:r>
        <w:rPr>
          <w:rFonts w:ascii="Calibri"/>
        </w:rPr>
        <w:t>of 1.</w:t>
      </w:r>
    </w:p>
    <w:p>
      <w:pPr>
        <w:pStyle w:val="BodyText"/>
        <w:spacing w:before="1"/>
        <w:rPr>
          <w:rFonts w:ascii="Calibri"/>
          <w:sz w:val="13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05"/>
        <w:gridCol w:w="3005"/>
        <w:gridCol w:w="3008"/>
      </w:tblGrid>
      <w:tr>
        <w:trPr>
          <w:trHeight w:val="268" w:hRule="atLeast"/>
        </w:trPr>
        <w:tc>
          <w:tcPr>
            <w:tcW w:w="3005" w:type="dxa"/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00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Elpd_diff</w:t>
            </w:r>
          </w:p>
        </w:tc>
        <w:tc>
          <w:tcPr>
            <w:tcW w:w="3008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Elpd_se</w:t>
            </w:r>
          </w:p>
        </w:tc>
      </w:tr>
      <w:tr>
        <w:trPr>
          <w:trHeight w:val="270" w:hRule="atLeast"/>
        </w:trPr>
        <w:tc>
          <w:tcPr>
            <w:tcW w:w="3005" w:type="dxa"/>
          </w:tcPr>
          <w:p>
            <w:pPr>
              <w:pStyle w:val="TableParagraph"/>
              <w:spacing w:line="249" w:lineRule="exact" w:before="1"/>
              <w:ind w:left="107"/>
              <w:rPr>
                <w:sz w:val="22"/>
              </w:rPr>
            </w:pPr>
            <w:r>
              <w:rPr>
                <w:sz w:val="22"/>
              </w:rPr>
              <w:t>Weighted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bayes</w:t>
            </w:r>
          </w:p>
        </w:tc>
        <w:tc>
          <w:tcPr>
            <w:tcW w:w="3005" w:type="dxa"/>
          </w:tcPr>
          <w:p>
            <w:pPr>
              <w:pStyle w:val="TableParagraph"/>
              <w:spacing w:line="249" w:lineRule="exact" w:before="1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3008" w:type="dxa"/>
          </w:tcPr>
          <w:p>
            <w:pPr>
              <w:pStyle w:val="TableParagraph"/>
              <w:spacing w:line="249" w:lineRule="exact" w:before="1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</w:tr>
      <w:tr>
        <w:trPr>
          <w:trHeight w:val="268" w:hRule="atLeast"/>
        </w:trPr>
        <w:tc>
          <w:tcPr>
            <w:tcW w:w="3005" w:type="dxa"/>
          </w:tcPr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Simple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bayes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-1097.4</w:t>
            </w:r>
          </w:p>
        </w:tc>
        <w:tc>
          <w:tcPr>
            <w:tcW w:w="3008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40.0</w:t>
            </w:r>
          </w:p>
        </w:tc>
      </w:tr>
    </w:tbl>
    <w:sectPr>
      <w:pgSz w:w="11910" w:h="16840"/>
      <w:pgMar w:top="1540" w:bottom="280" w:left="1340" w:right="13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mbria Math">
    <w:altName w:val="Cambria Math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Calibri Light">
    <w:altName w:val="Calibri Light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47"/>
      <w:ind w:left="100"/>
      <w:outlineLvl w:val="1"/>
    </w:pPr>
    <w:rPr>
      <w:rFonts w:ascii="Calibri Light" w:hAnsi="Calibri Light" w:eastAsia="Calibri Light" w:cs="Calibri Light"/>
      <w:sz w:val="26"/>
      <w:szCs w:val="2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61"/>
      <w:ind w:right="32"/>
      <w:jc w:val="center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line="248" w:lineRule="exact"/>
      <w:ind w:left="108"/>
    </w:pPr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pubmed.ncbi.nlm.nih.gov/30700729/" TargetMode="Externa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pn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image" Target="media/image20.jpeg"/><Relationship Id="rId26" Type="http://schemas.openxmlformats.org/officeDocument/2006/relationships/image" Target="media/image21.jpeg"/><Relationship Id="rId27" Type="http://schemas.openxmlformats.org/officeDocument/2006/relationships/image" Target="media/image22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Jesper Fischer Ehmsen</dc:creator>
  <dcterms:created xsi:type="dcterms:W3CDTF">2023-05-22T12:29:05Z</dcterms:created>
  <dcterms:modified xsi:type="dcterms:W3CDTF">2023-05-22T12:29:05Z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2023-05-02T00:00:00Z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2023-05-22T00:00:00Z</vt:filetime>
  </property>
</Properties>
</file>