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003C" w14:textId="6B1892B4" w:rsidR="00E85E8F" w:rsidRDefault="00E85E8F" w:rsidP="00E85E8F">
      <w:pPr>
        <w:tabs>
          <w:tab w:val="left" w:pos="2253"/>
        </w:tabs>
        <w:spacing w:line="360" w:lineRule="auto"/>
        <w:rPr>
          <w:b/>
          <w:bCs/>
          <w:sz w:val="28"/>
          <w:szCs w:val="28"/>
          <w:lang w:val="en-US"/>
        </w:rPr>
      </w:pPr>
      <w:r>
        <w:rPr>
          <w:b/>
          <w:bCs/>
          <w:sz w:val="28"/>
          <w:szCs w:val="28"/>
          <w:lang w:val="en-US"/>
        </w:rPr>
        <w:tab/>
      </w:r>
    </w:p>
    <w:p w14:paraId="41E4789B" w14:textId="23588780" w:rsidR="005F5B5B" w:rsidRPr="00E85E8F" w:rsidRDefault="005F5B5B" w:rsidP="00E85E8F">
      <w:pPr>
        <w:spacing w:line="360" w:lineRule="auto"/>
        <w:jc w:val="center"/>
        <w:rPr>
          <w:b/>
          <w:bCs/>
          <w:sz w:val="28"/>
          <w:szCs w:val="28"/>
          <w:lang w:val="en-US"/>
        </w:rPr>
      </w:pPr>
      <w:r w:rsidRPr="009468CB">
        <w:rPr>
          <w:b/>
          <w:bCs/>
          <w:sz w:val="28"/>
          <w:szCs w:val="28"/>
          <w:lang w:val="en-US"/>
        </w:rPr>
        <w:t>What happens to the brain when we don’t sleep?</w:t>
      </w:r>
    </w:p>
    <w:p w14:paraId="3EAEF107" w14:textId="1FFA326D" w:rsidR="00F54B79" w:rsidRPr="009238EF" w:rsidRDefault="00D906FC" w:rsidP="0035383E">
      <w:pPr>
        <w:spacing w:line="360" w:lineRule="auto"/>
        <w:rPr>
          <w:sz w:val="24"/>
          <w:szCs w:val="24"/>
          <w:lang w:val="en-US"/>
        </w:rPr>
      </w:pPr>
      <w:r w:rsidRPr="009238EF">
        <w:rPr>
          <w:sz w:val="24"/>
          <w:szCs w:val="24"/>
          <w:lang w:val="en-US"/>
        </w:rPr>
        <w:t xml:space="preserve">Everyone has experienced it at some point, staying up all night to finish an assignment, play video games or just not being able to sleep. The consequences of sleep deprivation are easily </w:t>
      </w:r>
      <w:r w:rsidR="00F54B79" w:rsidRPr="009238EF">
        <w:rPr>
          <w:sz w:val="24"/>
          <w:szCs w:val="24"/>
          <w:lang w:val="en-US"/>
        </w:rPr>
        <w:t>felt,</w:t>
      </w:r>
      <w:r w:rsidRPr="009238EF">
        <w:rPr>
          <w:sz w:val="24"/>
          <w:szCs w:val="24"/>
          <w:lang w:val="en-US"/>
        </w:rPr>
        <w:t xml:space="preserve"> reduced attention span, lack of energy, irritability</w:t>
      </w:r>
      <w:r w:rsidR="0022653A">
        <w:rPr>
          <w:sz w:val="24"/>
          <w:szCs w:val="24"/>
          <w:lang w:val="en-US"/>
        </w:rPr>
        <w:t>,</w:t>
      </w:r>
      <w:r w:rsidRPr="009238EF">
        <w:rPr>
          <w:sz w:val="24"/>
          <w:szCs w:val="24"/>
          <w:lang w:val="en-US"/>
        </w:rPr>
        <w:t xml:space="preserve"> etc. How do such changes to cognition and mental states</w:t>
      </w:r>
      <w:r w:rsidR="00FE19CC" w:rsidRPr="009238EF">
        <w:rPr>
          <w:sz w:val="24"/>
          <w:szCs w:val="24"/>
          <w:lang w:val="en-US"/>
        </w:rPr>
        <w:t xml:space="preserve"> represent themselves</w:t>
      </w:r>
      <w:r w:rsidR="00A01DB7">
        <w:rPr>
          <w:sz w:val="24"/>
          <w:szCs w:val="24"/>
          <w:lang w:val="en-US"/>
        </w:rPr>
        <w:t>,</w:t>
      </w:r>
      <w:r w:rsidR="00FE19CC" w:rsidRPr="009238EF">
        <w:rPr>
          <w:sz w:val="24"/>
          <w:szCs w:val="24"/>
          <w:lang w:val="en-US"/>
        </w:rPr>
        <w:t xml:space="preserve"> in the brain and are there ways to </w:t>
      </w:r>
      <w:r w:rsidR="00F54B79" w:rsidRPr="009238EF">
        <w:rPr>
          <w:sz w:val="24"/>
          <w:szCs w:val="24"/>
          <w:lang w:val="en-US"/>
        </w:rPr>
        <w:t xml:space="preserve">mitigate </w:t>
      </w:r>
      <w:r w:rsidR="005C0B05">
        <w:rPr>
          <w:sz w:val="24"/>
          <w:szCs w:val="24"/>
          <w:lang w:val="en-US"/>
        </w:rPr>
        <w:t>some of these</w:t>
      </w:r>
      <w:r w:rsidR="00FE19CC" w:rsidRPr="009238EF">
        <w:rPr>
          <w:sz w:val="24"/>
          <w:szCs w:val="24"/>
          <w:lang w:val="en-US"/>
        </w:rPr>
        <w:t xml:space="preserve"> changes?</w:t>
      </w:r>
      <w:r w:rsidR="00F54B79" w:rsidRPr="009238EF">
        <w:rPr>
          <w:sz w:val="24"/>
          <w:szCs w:val="24"/>
          <w:lang w:val="en-US"/>
        </w:rPr>
        <w:br/>
        <w:t>In this essay I will focus on one neurophysiological change that happens as sleep deprivation starts to mount, namely the lack of adenosine triphosphate and the build-up of adenosine in the brain</w:t>
      </w:r>
      <w:r w:rsidR="00C21638">
        <w:rPr>
          <w:sz w:val="24"/>
          <w:szCs w:val="24"/>
          <w:lang w:val="en-US"/>
        </w:rPr>
        <w:t>.</w:t>
      </w:r>
    </w:p>
    <w:p w14:paraId="23F9ADF4" w14:textId="323AA2F9" w:rsidR="00763AFE" w:rsidRPr="00F86060" w:rsidRDefault="00F54B79" w:rsidP="0035383E">
      <w:pPr>
        <w:spacing w:line="360" w:lineRule="auto"/>
        <w:rPr>
          <w:sz w:val="24"/>
          <w:szCs w:val="24"/>
          <w:lang w:val="en-US"/>
        </w:rPr>
      </w:pPr>
      <w:r w:rsidRPr="009238EF">
        <w:rPr>
          <w:sz w:val="24"/>
          <w:szCs w:val="24"/>
          <w:lang w:val="en-US"/>
        </w:rPr>
        <w:t xml:space="preserve">Adenosine triphosphate (ATP) is the energy currency of the </w:t>
      </w:r>
      <w:r w:rsidR="00B826CF" w:rsidRPr="009238EF">
        <w:rPr>
          <w:sz w:val="24"/>
          <w:szCs w:val="24"/>
          <w:lang w:val="en-US"/>
        </w:rPr>
        <w:t xml:space="preserve">human </w:t>
      </w:r>
      <w:r w:rsidRPr="009238EF">
        <w:rPr>
          <w:sz w:val="24"/>
          <w:szCs w:val="24"/>
          <w:lang w:val="en-US"/>
        </w:rPr>
        <w:t xml:space="preserve">body and </w:t>
      </w:r>
      <w:r w:rsidR="00B826CF" w:rsidRPr="009238EF">
        <w:rPr>
          <w:sz w:val="24"/>
          <w:szCs w:val="24"/>
          <w:lang w:val="en-US"/>
        </w:rPr>
        <w:t xml:space="preserve">most living systems. This molecule is built </w:t>
      </w:r>
      <w:r w:rsidR="005C0B05">
        <w:rPr>
          <w:sz w:val="24"/>
          <w:szCs w:val="24"/>
          <w:lang w:val="en-US"/>
        </w:rPr>
        <w:t>such</w:t>
      </w:r>
      <w:r w:rsidR="00B826CF" w:rsidRPr="009238EF">
        <w:rPr>
          <w:sz w:val="24"/>
          <w:szCs w:val="24"/>
          <w:lang w:val="en-US"/>
        </w:rPr>
        <w:t xml:space="preserve"> that the three phosphate groups in the molecule can be released one by one and in the process release energy that can be utilized</w:t>
      </w:r>
      <w:r w:rsidR="00A27CEC" w:rsidRPr="009238EF">
        <w:rPr>
          <w:sz w:val="24"/>
          <w:szCs w:val="24"/>
          <w:lang w:val="en-US"/>
        </w:rPr>
        <w:t>. Th</w:t>
      </w:r>
      <w:r w:rsidR="00243731" w:rsidRPr="009238EF">
        <w:rPr>
          <w:sz w:val="24"/>
          <w:szCs w:val="24"/>
          <w:lang w:val="en-US"/>
        </w:rPr>
        <w:t xml:space="preserve">e adenosine molecule acts as a carrier of the phosphate </w:t>
      </w:r>
      <w:r w:rsidR="0048273D" w:rsidRPr="009238EF">
        <w:rPr>
          <w:sz w:val="24"/>
          <w:szCs w:val="24"/>
          <w:lang w:val="en-US"/>
        </w:rPr>
        <w:t>molecules,</w:t>
      </w:r>
      <w:r w:rsidR="00243731" w:rsidRPr="009238EF">
        <w:rPr>
          <w:sz w:val="24"/>
          <w:szCs w:val="24"/>
          <w:lang w:val="en-US"/>
        </w:rPr>
        <w:t xml:space="preserve"> and these can </w:t>
      </w:r>
      <w:r w:rsidR="005C0B05">
        <w:rPr>
          <w:sz w:val="24"/>
          <w:szCs w:val="24"/>
          <w:lang w:val="en-US"/>
        </w:rPr>
        <w:t>be utilized to produce</w:t>
      </w:r>
      <w:r w:rsidR="00243731" w:rsidRPr="009238EF">
        <w:rPr>
          <w:sz w:val="24"/>
          <w:szCs w:val="24"/>
          <w:lang w:val="en-US"/>
        </w:rPr>
        <w:t xml:space="preserve"> </w:t>
      </w:r>
      <w:r w:rsidR="00243731" w:rsidRPr="00FB2964">
        <w:rPr>
          <w:sz w:val="24"/>
          <w:szCs w:val="24"/>
          <w:lang w:val="en-US"/>
        </w:rPr>
        <w:t xml:space="preserve">energy </w:t>
      </w:r>
      <w:r w:rsidR="005C0B05">
        <w:rPr>
          <w:sz w:val="24"/>
          <w:szCs w:val="24"/>
          <w:lang w:val="en-US"/>
        </w:rPr>
        <w:t>in</w:t>
      </w:r>
      <w:r w:rsidR="00243731" w:rsidRPr="00FB2964">
        <w:rPr>
          <w:sz w:val="24"/>
          <w:szCs w:val="24"/>
          <w:lang w:val="en-US"/>
        </w:rPr>
        <w:t xml:space="preserve"> either muscle cells for contraction or to neurons and cause ion</w:t>
      </w:r>
      <w:r w:rsidR="0048273D" w:rsidRPr="00FB2964">
        <w:rPr>
          <w:sz w:val="24"/>
          <w:szCs w:val="24"/>
          <w:lang w:val="en-US"/>
        </w:rPr>
        <w:t xml:space="preserve"> channels to transport ions across the membrane potential</w:t>
      </w:r>
      <w:r w:rsidR="00F64140" w:rsidRPr="00FB2964">
        <w:rPr>
          <w:sz w:val="24"/>
          <w:szCs w:val="24"/>
          <w:lang w:val="en-US"/>
        </w:rPr>
        <w:t xml:space="preserve"> hereby either polarizing or hyperpolarizing the neuron</w:t>
      </w:r>
      <w:r w:rsidR="00FB2964" w:rsidRPr="00FB2964">
        <w:rPr>
          <w:sz w:val="24"/>
          <w:szCs w:val="24"/>
          <w:lang w:val="en-US"/>
        </w:rPr>
        <w:t xml:space="preserve"> (Owen &amp; </w:t>
      </w:r>
      <w:proofErr w:type="spellStart"/>
      <w:r w:rsidR="00FB2964" w:rsidRPr="00FB2964">
        <w:rPr>
          <w:sz w:val="24"/>
          <w:szCs w:val="24"/>
          <w:lang w:val="en-US"/>
        </w:rPr>
        <w:t>Sunram</w:t>
      </w:r>
      <w:proofErr w:type="spellEnd"/>
      <w:r w:rsidR="00FB2964" w:rsidRPr="00FB2964">
        <w:rPr>
          <w:sz w:val="24"/>
          <w:szCs w:val="24"/>
          <w:lang w:val="en-US"/>
        </w:rPr>
        <w:t>-Lea, 2011)</w:t>
      </w:r>
      <w:r w:rsidR="00F64140" w:rsidRPr="00FB2964">
        <w:rPr>
          <w:sz w:val="24"/>
          <w:szCs w:val="24"/>
          <w:lang w:val="en-US"/>
        </w:rPr>
        <w:t xml:space="preserve">. When phosphate </w:t>
      </w:r>
      <w:r w:rsidR="00FB2964">
        <w:rPr>
          <w:sz w:val="24"/>
          <w:szCs w:val="24"/>
          <w:lang w:val="en-US"/>
        </w:rPr>
        <w:t xml:space="preserve">molecules are </w:t>
      </w:r>
      <w:r w:rsidR="00BC2F63">
        <w:rPr>
          <w:sz w:val="24"/>
          <w:szCs w:val="24"/>
          <w:lang w:val="en-US"/>
        </w:rPr>
        <w:t>utilized</w:t>
      </w:r>
      <w:r w:rsidR="00FB2964">
        <w:rPr>
          <w:sz w:val="24"/>
          <w:szCs w:val="24"/>
          <w:lang w:val="en-US"/>
        </w:rPr>
        <w:t xml:space="preserve"> for energy in the cells </w:t>
      </w:r>
      <w:r w:rsidR="00BC2F63">
        <w:rPr>
          <w:sz w:val="24"/>
          <w:szCs w:val="24"/>
          <w:lang w:val="en-US"/>
        </w:rPr>
        <w:t>from ATP the remaining molecule will</w:t>
      </w:r>
      <w:r w:rsidR="005C0B05">
        <w:rPr>
          <w:sz w:val="24"/>
          <w:szCs w:val="24"/>
          <w:lang w:val="en-US"/>
        </w:rPr>
        <w:t>,</w:t>
      </w:r>
      <w:r w:rsidR="00F64140" w:rsidRPr="00FB2964">
        <w:rPr>
          <w:sz w:val="24"/>
          <w:szCs w:val="24"/>
          <w:lang w:val="en-US"/>
        </w:rPr>
        <w:t xml:space="preserve"> </w:t>
      </w:r>
      <w:r w:rsidR="00BC2F63">
        <w:rPr>
          <w:sz w:val="24"/>
          <w:szCs w:val="24"/>
          <w:lang w:val="en-US"/>
        </w:rPr>
        <w:t xml:space="preserve">with help from the </w:t>
      </w:r>
      <w:r w:rsidR="00D53FC9" w:rsidRPr="00FB2964">
        <w:rPr>
          <w:sz w:val="24"/>
          <w:szCs w:val="24"/>
          <w:lang w:val="en-US"/>
        </w:rPr>
        <w:t>mitochondria</w:t>
      </w:r>
      <w:r w:rsidR="005C0B05">
        <w:rPr>
          <w:sz w:val="24"/>
          <w:szCs w:val="24"/>
          <w:lang w:val="en-US"/>
        </w:rPr>
        <w:t>,</w:t>
      </w:r>
      <w:r w:rsidR="00D53FC9" w:rsidRPr="00FB2964">
        <w:rPr>
          <w:sz w:val="24"/>
          <w:szCs w:val="24"/>
          <w:lang w:val="en-US"/>
        </w:rPr>
        <w:t xml:space="preserve"> </w:t>
      </w:r>
      <w:r w:rsidR="00BC2F63">
        <w:rPr>
          <w:sz w:val="24"/>
          <w:szCs w:val="24"/>
          <w:lang w:val="en-US"/>
        </w:rPr>
        <w:t>be made</w:t>
      </w:r>
      <w:r w:rsidR="00D53FC9" w:rsidRPr="00FB2964">
        <w:rPr>
          <w:sz w:val="24"/>
          <w:szCs w:val="24"/>
          <w:lang w:val="en-US"/>
        </w:rPr>
        <w:t xml:space="preserve"> </w:t>
      </w:r>
      <w:r w:rsidR="00BC2F63">
        <w:rPr>
          <w:sz w:val="24"/>
          <w:szCs w:val="24"/>
          <w:lang w:val="en-US"/>
        </w:rPr>
        <w:t>back into</w:t>
      </w:r>
      <w:r w:rsidR="00D53FC9" w:rsidRPr="00FB2964">
        <w:rPr>
          <w:sz w:val="24"/>
          <w:szCs w:val="24"/>
          <w:lang w:val="en-US"/>
        </w:rPr>
        <w:t xml:space="preserve"> </w:t>
      </w:r>
      <w:r w:rsidR="00BC2F63">
        <w:rPr>
          <w:sz w:val="24"/>
          <w:szCs w:val="24"/>
          <w:lang w:val="en-US"/>
        </w:rPr>
        <w:t>ATP, hereby restoring the homeostatic balance of energy in the overall system</w:t>
      </w:r>
      <w:r w:rsidR="00D53FC9" w:rsidRPr="00FB2964">
        <w:rPr>
          <w:sz w:val="24"/>
          <w:szCs w:val="24"/>
          <w:lang w:val="en-US"/>
        </w:rPr>
        <w:t>.</w:t>
      </w:r>
      <w:r w:rsidR="00145B05" w:rsidRPr="00FB2964">
        <w:rPr>
          <w:sz w:val="24"/>
          <w:szCs w:val="24"/>
          <w:lang w:val="en-US"/>
        </w:rPr>
        <w:t xml:space="preserve"> </w:t>
      </w:r>
      <w:r w:rsidR="00075B63" w:rsidRPr="00FB2964">
        <w:rPr>
          <w:sz w:val="24"/>
          <w:szCs w:val="24"/>
          <w:lang w:val="en-US"/>
        </w:rPr>
        <w:br/>
      </w:r>
      <w:r w:rsidR="00B826CF" w:rsidRPr="009238EF">
        <w:rPr>
          <w:sz w:val="24"/>
          <w:szCs w:val="24"/>
          <w:lang w:val="en-US"/>
        </w:rPr>
        <w:t>The</w:t>
      </w:r>
      <w:r w:rsidR="00145B05" w:rsidRPr="009238EF">
        <w:rPr>
          <w:sz w:val="24"/>
          <w:szCs w:val="24"/>
          <w:lang w:val="en-US"/>
        </w:rPr>
        <w:t xml:space="preserve"> simplistic view of adenosine and its phosphatic relatives </w:t>
      </w:r>
      <w:r w:rsidR="00B826CF" w:rsidRPr="009238EF">
        <w:rPr>
          <w:sz w:val="24"/>
          <w:szCs w:val="24"/>
          <w:lang w:val="en-US"/>
        </w:rPr>
        <w:t>as</w:t>
      </w:r>
      <w:r w:rsidR="00145B05" w:rsidRPr="009238EF">
        <w:rPr>
          <w:sz w:val="24"/>
          <w:szCs w:val="24"/>
          <w:lang w:val="en-US"/>
        </w:rPr>
        <w:t xml:space="preserve"> </w:t>
      </w:r>
      <w:r w:rsidR="00B826CF" w:rsidRPr="009238EF">
        <w:rPr>
          <w:sz w:val="24"/>
          <w:szCs w:val="24"/>
          <w:lang w:val="en-US"/>
        </w:rPr>
        <w:t xml:space="preserve">the energy </w:t>
      </w:r>
      <w:r w:rsidR="00145B05" w:rsidRPr="009238EF">
        <w:rPr>
          <w:sz w:val="24"/>
          <w:szCs w:val="24"/>
          <w:lang w:val="en-US"/>
        </w:rPr>
        <w:t>currency in the brain</w:t>
      </w:r>
      <w:r w:rsidR="00075B63" w:rsidRPr="009238EF">
        <w:rPr>
          <w:sz w:val="24"/>
          <w:szCs w:val="24"/>
          <w:lang w:val="en-US"/>
        </w:rPr>
        <w:t xml:space="preserve"> and body</w:t>
      </w:r>
      <w:r w:rsidR="00145B05" w:rsidRPr="009238EF">
        <w:rPr>
          <w:sz w:val="24"/>
          <w:szCs w:val="24"/>
          <w:lang w:val="en-US"/>
        </w:rPr>
        <w:t>, with ATP being the most valuably and adenosine being the least valuable</w:t>
      </w:r>
      <w:r w:rsidR="00075B63" w:rsidRPr="009238EF">
        <w:rPr>
          <w:sz w:val="24"/>
          <w:szCs w:val="24"/>
          <w:lang w:val="en-US"/>
        </w:rPr>
        <w:t xml:space="preserve"> has proven remarkably useful for understanding how these molecules influence physiology and into the investigation of why we sleep.</w:t>
      </w:r>
      <w:r w:rsidR="00763AFE" w:rsidRPr="009238EF">
        <w:rPr>
          <w:sz w:val="24"/>
          <w:szCs w:val="24"/>
          <w:lang w:val="en-US"/>
        </w:rPr>
        <w:br/>
      </w:r>
      <w:r w:rsidR="00AD03EB" w:rsidRPr="00AD03EB">
        <w:rPr>
          <w:sz w:val="24"/>
          <w:szCs w:val="24"/>
          <w:lang w:val="en-US"/>
        </w:rPr>
        <w:t>One</w:t>
      </w:r>
      <w:r w:rsidR="00641417" w:rsidRPr="00AD03EB">
        <w:rPr>
          <w:sz w:val="24"/>
          <w:szCs w:val="24"/>
          <w:lang w:val="en-US"/>
        </w:rPr>
        <w:t xml:space="preserve"> </w:t>
      </w:r>
      <w:r w:rsidR="00AD03EB" w:rsidRPr="00AD03EB">
        <w:rPr>
          <w:sz w:val="24"/>
          <w:szCs w:val="24"/>
          <w:lang w:val="en-US"/>
        </w:rPr>
        <w:t xml:space="preserve">tenable </w:t>
      </w:r>
      <w:r w:rsidR="00641417" w:rsidRPr="00AD03EB">
        <w:rPr>
          <w:sz w:val="24"/>
          <w:szCs w:val="24"/>
          <w:lang w:val="en-US"/>
        </w:rPr>
        <w:t xml:space="preserve">hypothesis </w:t>
      </w:r>
      <w:r w:rsidR="00C21638">
        <w:rPr>
          <w:sz w:val="24"/>
          <w:szCs w:val="24"/>
          <w:lang w:val="en-US"/>
        </w:rPr>
        <w:t>is</w:t>
      </w:r>
      <w:r w:rsidR="00641417" w:rsidRPr="008B7B95">
        <w:rPr>
          <w:sz w:val="24"/>
          <w:szCs w:val="24"/>
          <w:lang w:val="en-US"/>
        </w:rPr>
        <w:t xml:space="preserve"> that as we are </w:t>
      </w:r>
      <w:r w:rsidR="006169A7" w:rsidRPr="008B7B95">
        <w:rPr>
          <w:sz w:val="24"/>
          <w:szCs w:val="24"/>
          <w:lang w:val="en-US"/>
        </w:rPr>
        <w:t>awake,</w:t>
      </w:r>
      <w:r w:rsidR="00641417" w:rsidRPr="008B7B95">
        <w:rPr>
          <w:sz w:val="24"/>
          <w:szCs w:val="24"/>
          <w:lang w:val="en-US"/>
        </w:rPr>
        <w:t xml:space="preserve"> we use up </w:t>
      </w:r>
      <w:r w:rsidR="00A33378" w:rsidRPr="008B7B95">
        <w:rPr>
          <w:sz w:val="24"/>
          <w:szCs w:val="24"/>
          <w:lang w:val="en-US"/>
        </w:rPr>
        <w:t xml:space="preserve">the phosphate groups in </w:t>
      </w:r>
      <w:r w:rsidR="00641417" w:rsidRPr="008B7B95">
        <w:rPr>
          <w:sz w:val="24"/>
          <w:szCs w:val="24"/>
          <w:lang w:val="en-US"/>
        </w:rPr>
        <w:t xml:space="preserve">ATP </w:t>
      </w:r>
      <w:r w:rsidR="00A33378" w:rsidRPr="008B7B95">
        <w:rPr>
          <w:sz w:val="24"/>
          <w:szCs w:val="24"/>
          <w:lang w:val="en-US"/>
        </w:rPr>
        <w:t xml:space="preserve">to produce the energy needed for daily activity, </w:t>
      </w:r>
      <w:r w:rsidR="00641417" w:rsidRPr="008B7B95">
        <w:rPr>
          <w:sz w:val="24"/>
          <w:szCs w:val="24"/>
          <w:lang w:val="en-US"/>
        </w:rPr>
        <w:t xml:space="preserve">and when we go to </w:t>
      </w:r>
      <w:r w:rsidR="00A33378" w:rsidRPr="008B7B95">
        <w:rPr>
          <w:sz w:val="24"/>
          <w:szCs w:val="24"/>
          <w:lang w:val="en-US"/>
        </w:rPr>
        <w:t>sleep,</w:t>
      </w:r>
      <w:r w:rsidR="00641417" w:rsidRPr="008B7B95">
        <w:rPr>
          <w:sz w:val="24"/>
          <w:szCs w:val="24"/>
          <w:lang w:val="en-US"/>
        </w:rPr>
        <w:t xml:space="preserve"> we resynthesize</w:t>
      </w:r>
      <w:r w:rsidR="00A33378" w:rsidRPr="008B7B95">
        <w:rPr>
          <w:sz w:val="24"/>
          <w:szCs w:val="24"/>
          <w:lang w:val="en-US"/>
        </w:rPr>
        <w:t xml:space="preserve"> </w:t>
      </w:r>
      <w:r w:rsidR="00075B63" w:rsidRPr="008B7B95">
        <w:rPr>
          <w:sz w:val="24"/>
          <w:szCs w:val="24"/>
          <w:lang w:val="en-US"/>
        </w:rPr>
        <w:t>this ATP</w:t>
      </w:r>
      <w:r w:rsidR="00967774">
        <w:rPr>
          <w:sz w:val="24"/>
          <w:szCs w:val="24"/>
          <w:lang w:val="en-US"/>
        </w:rPr>
        <w:t xml:space="preserve"> </w:t>
      </w:r>
      <w:r w:rsidR="00967774" w:rsidRPr="008B7B95">
        <w:rPr>
          <w:sz w:val="24"/>
          <w:szCs w:val="24"/>
          <w:lang w:val="en-US"/>
        </w:rPr>
        <w:t>(Lazarus et al., 2019</w:t>
      </w:r>
      <w:r w:rsidR="00967774">
        <w:rPr>
          <w:sz w:val="24"/>
          <w:szCs w:val="24"/>
          <w:lang w:val="en-US"/>
        </w:rPr>
        <w:t xml:space="preserve">, </w:t>
      </w:r>
      <w:proofErr w:type="spellStart"/>
      <w:r w:rsidR="00967774" w:rsidRPr="008B7B95">
        <w:rPr>
          <w:sz w:val="24"/>
          <w:szCs w:val="24"/>
          <w:lang w:val="en-US"/>
        </w:rPr>
        <w:t>Bjorness</w:t>
      </w:r>
      <w:proofErr w:type="spellEnd"/>
      <w:r w:rsidR="00967774" w:rsidRPr="008B7B95">
        <w:rPr>
          <w:sz w:val="24"/>
          <w:szCs w:val="24"/>
          <w:lang w:val="en-US"/>
        </w:rPr>
        <w:t xml:space="preserve"> &amp; Greene, 2009)</w:t>
      </w:r>
      <w:r w:rsidR="006169A7" w:rsidRPr="008B7B95">
        <w:rPr>
          <w:sz w:val="24"/>
          <w:szCs w:val="24"/>
          <w:lang w:val="en-US"/>
        </w:rPr>
        <w:t xml:space="preserve">. </w:t>
      </w:r>
      <w:r w:rsidR="00A33378" w:rsidRPr="008B7B95">
        <w:rPr>
          <w:sz w:val="24"/>
          <w:szCs w:val="24"/>
          <w:lang w:val="en-US"/>
        </w:rPr>
        <w:t xml:space="preserve">A key assumption here is that the mitochondria cannot synthesize as much ATP </w:t>
      </w:r>
      <w:r w:rsidR="00763AFE" w:rsidRPr="008B7B95">
        <w:rPr>
          <w:sz w:val="24"/>
          <w:szCs w:val="24"/>
          <w:lang w:val="en-US"/>
        </w:rPr>
        <w:t xml:space="preserve">from its phosphate relatives </w:t>
      </w:r>
      <w:r w:rsidR="00A33378" w:rsidRPr="008B7B95">
        <w:rPr>
          <w:sz w:val="24"/>
          <w:szCs w:val="24"/>
          <w:lang w:val="en-US"/>
        </w:rPr>
        <w:t xml:space="preserve">as is being used up when being awake and therefore needs </w:t>
      </w:r>
      <w:r w:rsidR="00075B63" w:rsidRPr="008B7B95">
        <w:rPr>
          <w:sz w:val="24"/>
          <w:szCs w:val="24"/>
          <w:lang w:val="en-US"/>
        </w:rPr>
        <w:t>a period</w:t>
      </w:r>
      <w:r w:rsidR="00A33378" w:rsidRPr="008B7B95">
        <w:rPr>
          <w:sz w:val="24"/>
          <w:szCs w:val="24"/>
          <w:lang w:val="en-US"/>
        </w:rPr>
        <w:t xml:space="preserve"> (sleep) to resynthesize the ATP from </w:t>
      </w:r>
      <w:r w:rsidR="00967774" w:rsidRPr="008B7B95">
        <w:rPr>
          <w:sz w:val="24"/>
          <w:szCs w:val="24"/>
          <w:lang w:val="en-US"/>
        </w:rPr>
        <w:t>adenosine</w:t>
      </w:r>
      <w:r w:rsidR="00F86060">
        <w:rPr>
          <w:sz w:val="24"/>
          <w:szCs w:val="24"/>
          <w:lang w:val="en-US"/>
        </w:rPr>
        <w:t xml:space="preserve"> </w:t>
      </w:r>
      <w:r w:rsidR="00F86060" w:rsidRPr="00F86060">
        <w:rPr>
          <w:sz w:val="24"/>
          <w:szCs w:val="24"/>
          <w:lang w:val="en-US"/>
        </w:rPr>
        <w:t>(</w:t>
      </w:r>
      <w:proofErr w:type="spellStart"/>
      <w:r w:rsidR="00F86060" w:rsidRPr="00F86060">
        <w:rPr>
          <w:sz w:val="24"/>
          <w:szCs w:val="24"/>
          <w:lang w:val="en-US"/>
        </w:rPr>
        <w:t>Chikahisa</w:t>
      </w:r>
      <w:proofErr w:type="spellEnd"/>
      <w:r w:rsidR="00F86060" w:rsidRPr="00F86060">
        <w:rPr>
          <w:sz w:val="24"/>
          <w:szCs w:val="24"/>
          <w:lang w:val="en-US"/>
        </w:rPr>
        <w:t xml:space="preserve"> &amp; </w:t>
      </w:r>
      <w:proofErr w:type="spellStart"/>
      <w:r w:rsidR="00F86060" w:rsidRPr="00F86060">
        <w:rPr>
          <w:sz w:val="24"/>
          <w:szCs w:val="24"/>
          <w:lang w:val="en-US"/>
        </w:rPr>
        <w:t>Séi</w:t>
      </w:r>
      <w:proofErr w:type="spellEnd"/>
      <w:r w:rsidR="00F86060" w:rsidRPr="00F86060">
        <w:rPr>
          <w:sz w:val="24"/>
          <w:szCs w:val="24"/>
          <w:lang w:val="en-US"/>
        </w:rPr>
        <w:t>, 2011)</w:t>
      </w:r>
      <w:r w:rsidR="00F86060">
        <w:rPr>
          <w:sz w:val="24"/>
          <w:szCs w:val="24"/>
          <w:lang w:val="en-US"/>
        </w:rPr>
        <w:t>.</w:t>
      </w:r>
    </w:p>
    <w:p w14:paraId="6692FBDE" w14:textId="29E243FD" w:rsidR="00197EEB" w:rsidRDefault="004D3B75" w:rsidP="0035383E">
      <w:pPr>
        <w:spacing w:line="360" w:lineRule="auto"/>
        <w:rPr>
          <w:sz w:val="24"/>
          <w:szCs w:val="24"/>
          <w:lang w:val="en-US"/>
        </w:rPr>
      </w:pPr>
      <w:r w:rsidRPr="009238EF">
        <w:rPr>
          <w:sz w:val="24"/>
          <w:szCs w:val="24"/>
          <w:lang w:val="en-US"/>
        </w:rPr>
        <w:lastRenderedPageBreak/>
        <w:t xml:space="preserve">One of the effects of adenosine in the brain </w:t>
      </w:r>
      <w:r w:rsidR="00C21638">
        <w:rPr>
          <w:sz w:val="24"/>
          <w:szCs w:val="24"/>
          <w:lang w:val="en-US"/>
        </w:rPr>
        <w:t>is</w:t>
      </w:r>
      <w:r w:rsidRPr="009238EF">
        <w:rPr>
          <w:sz w:val="24"/>
          <w:szCs w:val="24"/>
          <w:lang w:val="en-US"/>
        </w:rPr>
        <w:t xml:space="preserve"> that it works as a</w:t>
      </w:r>
      <w:r w:rsidR="00A71D8B" w:rsidRPr="009238EF">
        <w:rPr>
          <w:sz w:val="24"/>
          <w:szCs w:val="24"/>
          <w:lang w:val="en-US"/>
        </w:rPr>
        <w:t>n inhibitory</w:t>
      </w:r>
      <w:r w:rsidRPr="009238EF">
        <w:rPr>
          <w:sz w:val="24"/>
          <w:szCs w:val="24"/>
          <w:lang w:val="en-US"/>
        </w:rPr>
        <w:t xml:space="preserve"> neuromodulator</w:t>
      </w:r>
      <w:r w:rsidR="00CE0E8D" w:rsidRPr="009238EF">
        <w:rPr>
          <w:sz w:val="24"/>
          <w:szCs w:val="24"/>
          <w:lang w:val="en-US"/>
        </w:rPr>
        <w:t xml:space="preserve">. </w:t>
      </w:r>
      <w:r w:rsidR="00A01DB7">
        <w:rPr>
          <w:sz w:val="24"/>
          <w:szCs w:val="24"/>
          <w:lang w:val="en-US"/>
        </w:rPr>
        <w:t>Meaning</w:t>
      </w:r>
      <w:r w:rsidR="00CE0E8D" w:rsidRPr="009238EF">
        <w:rPr>
          <w:sz w:val="24"/>
          <w:szCs w:val="24"/>
          <w:lang w:val="en-US"/>
        </w:rPr>
        <w:t xml:space="preserve"> that increases in adenosine concentrations in the brain leads to decreased neural excitability especially in </w:t>
      </w:r>
      <w:r w:rsidR="00FE1730" w:rsidRPr="009238EF">
        <w:rPr>
          <w:sz w:val="24"/>
          <w:szCs w:val="24"/>
          <w:lang w:val="en-US"/>
        </w:rPr>
        <w:t>a</w:t>
      </w:r>
      <w:r w:rsidR="008C28D4" w:rsidRPr="009238EF">
        <w:rPr>
          <w:sz w:val="24"/>
          <w:szCs w:val="24"/>
          <w:lang w:val="en-US"/>
        </w:rPr>
        <w:t>cetylcholine and norepinephrine diffuse modulatory system</w:t>
      </w:r>
      <w:r w:rsidR="00C21638">
        <w:rPr>
          <w:sz w:val="24"/>
          <w:szCs w:val="24"/>
          <w:lang w:val="en-US"/>
        </w:rPr>
        <w:t>s</w:t>
      </w:r>
      <w:r w:rsidR="008C28D4" w:rsidRPr="009238EF">
        <w:rPr>
          <w:sz w:val="24"/>
          <w:szCs w:val="24"/>
          <w:lang w:val="en-US"/>
        </w:rPr>
        <w:t xml:space="preserve">, which </w:t>
      </w:r>
      <w:r w:rsidR="00FE1730" w:rsidRPr="009238EF">
        <w:rPr>
          <w:sz w:val="24"/>
          <w:szCs w:val="24"/>
          <w:lang w:val="en-US"/>
        </w:rPr>
        <w:t>appear</w:t>
      </w:r>
      <w:r w:rsidR="008C28D4" w:rsidRPr="009238EF">
        <w:rPr>
          <w:sz w:val="24"/>
          <w:szCs w:val="24"/>
          <w:lang w:val="en-US"/>
        </w:rPr>
        <w:t xml:space="preserve"> to promote wakefulness</w:t>
      </w:r>
      <w:r w:rsidR="00197EEB" w:rsidRPr="009238EF">
        <w:rPr>
          <w:sz w:val="24"/>
          <w:szCs w:val="24"/>
          <w:lang w:val="en-US"/>
        </w:rPr>
        <w:t xml:space="preserve"> (</w:t>
      </w:r>
      <w:proofErr w:type="spellStart"/>
      <w:r w:rsidR="00197EEB" w:rsidRPr="009238EF">
        <w:rPr>
          <w:sz w:val="24"/>
          <w:szCs w:val="24"/>
          <w:lang w:val="en-US"/>
        </w:rPr>
        <w:t>Dulla</w:t>
      </w:r>
      <w:proofErr w:type="spellEnd"/>
      <w:r w:rsidR="00197EEB" w:rsidRPr="009238EF">
        <w:rPr>
          <w:sz w:val="24"/>
          <w:szCs w:val="24"/>
          <w:lang w:val="en-US"/>
        </w:rPr>
        <w:t xml:space="preserve"> et al., 2005</w:t>
      </w:r>
      <w:r w:rsidR="00F86060">
        <w:rPr>
          <w:sz w:val="24"/>
          <w:szCs w:val="24"/>
          <w:lang w:val="en-US"/>
        </w:rPr>
        <w:t xml:space="preserve">, </w:t>
      </w:r>
      <w:r w:rsidR="00E9454E">
        <w:rPr>
          <w:sz w:val="24"/>
          <w:szCs w:val="24"/>
          <w:lang w:val="en-US"/>
        </w:rPr>
        <w:t xml:space="preserve">bear et al p. </w:t>
      </w:r>
      <w:r w:rsidR="00F470A3">
        <w:rPr>
          <w:sz w:val="24"/>
          <w:szCs w:val="24"/>
          <w:lang w:val="en-US"/>
        </w:rPr>
        <w:t>672-673</w:t>
      </w:r>
      <w:r w:rsidR="008C28D4" w:rsidRPr="009238EF">
        <w:rPr>
          <w:sz w:val="24"/>
          <w:szCs w:val="24"/>
          <w:lang w:val="en-US"/>
        </w:rPr>
        <w:t xml:space="preserve">). </w:t>
      </w:r>
      <w:r w:rsidR="00FE1730" w:rsidRPr="009238EF">
        <w:rPr>
          <w:sz w:val="24"/>
          <w:szCs w:val="24"/>
          <w:lang w:val="en-US"/>
        </w:rPr>
        <w:t>S</w:t>
      </w:r>
      <w:r w:rsidR="008C28D4" w:rsidRPr="009238EF">
        <w:rPr>
          <w:sz w:val="24"/>
          <w:szCs w:val="24"/>
          <w:lang w:val="en-US"/>
        </w:rPr>
        <w:t xml:space="preserve">everal </w:t>
      </w:r>
      <w:r w:rsidR="00FE1730" w:rsidRPr="009238EF">
        <w:rPr>
          <w:sz w:val="24"/>
          <w:szCs w:val="24"/>
          <w:lang w:val="en-US"/>
        </w:rPr>
        <w:t xml:space="preserve">other </w:t>
      </w:r>
      <w:r w:rsidR="008C28D4" w:rsidRPr="009238EF">
        <w:rPr>
          <w:sz w:val="24"/>
          <w:szCs w:val="24"/>
          <w:lang w:val="en-US"/>
        </w:rPr>
        <w:t xml:space="preserve">converging lines of evidence support this notion that increased adenosine concentration is involved in </w:t>
      </w:r>
      <w:r w:rsidR="00C519D5" w:rsidRPr="009238EF">
        <w:rPr>
          <w:sz w:val="24"/>
          <w:szCs w:val="24"/>
          <w:lang w:val="en-US"/>
        </w:rPr>
        <w:t>the sleep-wake cycle</w:t>
      </w:r>
      <w:r w:rsidR="00FE1730" w:rsidRPr="009238EF">
        <w:rPr>
          <w:sz w:val="24"/>
          <w:szCs w:val="24"/>
          <w:lang w:val="en-US"/>
        </w:rPr>
        <w:t xml:space="preserve"> </w:t>
      </w:r>
      <w:r w:rsidR="00FE1730" w:rsidRPr="00F470A3">
        <w:rPr>
          <w:sz w:val="24"/>
          <w:szCs w:val="24"/>
          <w:lang w:val="en-US"/>
        </w:rPr>
        <w:t>(</w:t>
      </w:r>
      <w:r w:rsidR="00F470A3" w:rsidRPr="00F470A3">
        <w:rPr>
          <w:sz w:val="24"/>
          <w:szCs w:val="24"/>
          <w:lang w:val="en-US"/>
        </w:rPr>
        <w:t>Basheer et al., 2008</w:t>
      </w:r>
      <w:r w:rsidR="00FE1730" w:rsidRPr="00F470A3">
        <w:rPr>
          <w:sz w:val="24"/>
          <w:szCs w:val="24"/>
          <w:lang w:val="en-US"/>
        </w:rPr>
        <w:t>)</w:t>
      </w:r>
      <w:r w:rsidR="00C519D5" w:rsidRPr="009238EF">
        <w:rPr>
          <w:sz w:val="24"/>
          <w:szCs w:val="24"/>
          <w:lang w:val="en-US"/>
        </w:rPr>
        <w:t>.</w:t>
      </w:r>
      <w:r w:rsidR="00197EEB" w:rsidRPr="009238EF">
        <w:rPr>
          <w:sz w:val="24"/>
          <w:szCs w:val="24"/>
          <w:lang w:val="en-US"/>
        </w:rPr>
        <w:t xml:space="preserve"> In this essay I will be focusing on neuropharmacological studies and especially on the </w:t>
      </w:r>
      <w:proofErr w:type="gramStart"/>
      <w:r w:rsidR="00FE1730" w:rsidRPr="009238EF">
        <w:rPr>
          <w:sz w:val="24"/>
          <w:szCs w:val="24"/>
          <w:lang w:val="en-US"/>
        </w:rPr>
        <w:t>molecules</w:t>
      </w:r>
      <w:proofErr w:type="gramEnd"/>
      <w:r w:rsidR="00FE1730" w:rsidRPr="009238EF">
        <w:rPr>
          <w:sz w:val="24"/>
          <w:szCs w:val="24"/>
          <w:lang w:val="en-US"/>
        </w:rPr>
        <w:t xml:space="preserve"> </w:t>
      </w:r>
      <w:r w:rsidR="00197EEB" w:rsidRPr="009238EF">
        <w:rPr>
          <w:sz w:val="24"/>
          <w:szCs w:val="24"/>
          <w:lang w:val="en-US"/>
        </w:rPr>
        <w:t>creatine and caffeine</w:t>
      </w:r>
      <w:r w:rsidR="001B58CA" w:rsidRPr="009238EF">
        <w:rPr>
          <w:sz w:val="24"/>
          <w:szCs w:val="24"/>
          <w:lang w:val="en-US"/>
        </w:rPr>
        <w:t xml:space="preserve">. These will be the focus as they are easily supplemented in humans and have been shown to cross the blood brain barrier which is a necessity for the molecules to have </w:t>
      </w:r>
      <w:r w:rsidR="007B3FE0" w:rsidRPr="009238EF">
        <w:rPr>
          <w:sz w:val="24"/>
          <w:szCs w:val="24"/>
          <w:lang w:val="en-US"/>
        </w:rPr>
        <w:t>a</w:t>
      </w:r>
      <w:r w:rsidR="001B58CA" w:rsidRPr="009238EF">
        <w:rPr>
          <w:sz w:val="24"/>
          <w:szCs w:val="24"/>
          <w:lang w:val="en-US"/>
        </w:rPr>
        <w:t xml:space="preserve"> direct effect in the brain (McCall et al., 1982</w:t>
      </w:r>
      <w:r w:rsidR="00A01DB7">
        <w:rPr>
          <w:sz w:val="24"/>
          <w:szCs w:val="24"/>
          <w:lang w:val="en-US"/>
        </w:rPr>
        <w:t xml:space="preserve">, </w:t>
      </w:r>
      <w:proofErr w:type="spellStart"/>
      <w:r w:rsidR="00D6515E" w:rsidRPr="009238EF">
        <w:rPr>
          <w:sz w:val="24"/>
          <w:szCs w:val="24"/>
          <w:lang w:val="en-US"/>
        </w:rPr>
        <w:t>Ohtsuki</w:t>
      </w:r>
      <w:proofErr w:type="spellEnd"/>
      <w:r w:rsidR="00D6515E" w:rsidRPr="009238EF">
        <w:rPr>
          <w:sz w:val="24"/>
          <w:szCs w:val="24"/>
          <w:lang w:val="en-US"/>
        </w:rPr>
        <w:t xml:space="preserve"> et al., 2002</w:t>
      </w:r>
      <w:r w:rsidR="00A01DB7">
        <w:rPr>
          <w:sz w:val="24"/>
          <w:szCs w:val="24"/>
          <w:lang w:val="en-US"/>
        </w:rPr>
        <w:t xml:space="preserve">, </w:t>
      </w:r>
      <w:r w:rsidR="007B3FE0" w:rsidRPr="009238EF">
        <w:rPr>
          <w:sz w:val="24"/>
          <w:szCs w:val="24"/>
          <w:lang w:val="en-US"/>
        </w:rPr>
        <w:t>Christie, 2007)</w:t>
      </w:r>
      <w:r w:rsidR="001B58CA" w:rsidRPr="009238EF">
        <w:rPr>
          <w:sz w:val="24"/>
          <w:szCs w:val="24"/>
          <w:lang w:val="en-US"/>
        </w:rPr>
        <w:t>.</w:t>
      </w:r>
    </w:p>
    <w:p w14:paraId="41F85F5F" w14:textId="270D97BE" w:rsidR="00A33378" w:rsidRPr="00CF0A47" w:rsidRDefault="00197EEB" w:rsidP="0035383E">
      <w:pPr>
        <w:spacing w:line="360" w:lineRule="auto"/>
        <w:rPr>
          <w:sz w:val="24"/>
          <w:szCs w:val="24"/>
          <w:lang w:val="en-US"/>
        </w:rPr>
      </w:pPr>
      <w:r w:rsidRPr="009238EF">
        <w:rPr>
          <w:sz w:val="24"/>
          <w:szCs w:val="24"/>
          <w:lang w:val="en-US"/>
        </w:rPr>
        <w:t xml:space="preserve">Caffeine </w:t>
      </w:r>
      <w:r w:rsidR="006835F8" w:rsidRPr="009238EF">
        <w:rPr>
          <w:sz w:val="24"/>
          <w:szCs w:val="24"/>
          <w:lang w:val="en-US"/>
        </w:rPr>
        <w:t xml:space="preserve">is one of the most studied stimulants in the </w:t>
      </w:r>
      <w:r w:rsidR="006835F8" w:rsidRPr="005E5671">
        <w:rPr>
          <w:sz w:val="24"/>
          <w:szCs w:val="24"/>
          <w:lang w:val="en-US"/>
        </w:rPr>
        <w:t xml:space="preserve">world, and </w:t>
      </w:r>
      <w:r w:rsidR="00A01DB7">
        <w:rPr>
          <w:sz w:val="24"/>
          <w:szCs w:val="24"/>
          <w:lang w:val="en-US"/>
        </w:rPr>
        <w:t xml:space="preserve">its </w:t>
      </w:r>
      <w:r w:rsidR="006835F8" w:rsidRPr="005E5671">
        <w:rPr>
          <w:sz w:val="24"/>
          <w:szCs w:val="24"/>
          <w:lang w:val="en-US"/>
        </w:rPr>
        <w:t xml:space="preserve">effects range from increased alertness, to </w:t>
      </w:r>
      <w:r w:rsidR="00F86060">
        <w:rPr>
          <w:sz w:val="24"/>
          <w:szCs w:val="24"/>
          <w:lang w:val="en-US"/>
        </w:rPr>
        <w:t>decrease</w:t>
      </w:r>
      <w:r w:rsidR="006835F8" w:rsidRPr="005E5671">
        <w:rPr>
          <w:sz w:val="24"/>
          <w:szCs w:val="24"/>
          <w:lang w:val="en-US"/>
        </w:rPr>
        <w:t xml:space="preserve"> reaction time (</w:t>
      </w:r>
      <w:r w:rsidR="005E5671" w:rsidRPr="005E5671">
        <w:rPr>
          <w:sz w:val="24"/>
          <w:szCs w:val="24"/>
          <w:lang w:val="en-US"/>
        </w:rPr>
        <w:t>McLellan et al., 2016</w:t>
      </w:r>
      <w:r w:rsidR="006835F8" w:rsidRPr="005E5671">
        <w:rPr>
          <w:sz w:val="24"/>
          <w:szCs w:val="24"/>
          <w:lang w:val="en-US"/>
        </w:rPr>
        <w:t xml:space="preserve">). Caffeine’s effect is </w:t>
      </w:r>
      <w:r w:rsidR="00F86060">
        <w:rPr>
          <w:sz w:val="24"/>
          <w:szCs w:val="24"/>
          <w:lang w:val="en-US"/>
        </w:rPr>
        <w:t>thought</w:t>
      </w:r>
      <w:r w:rsidR="006835F8" w:rsidRPr="005E5671">
        <w:rPr>
          <w:sz w:val="24"/>
          <w:szCs w:val="24"/>
          <w:lang w:val="en-US"/>
        </w:rPr>
        <w:t xml:space="preserve"> to be mediated by being an adenosine anta</w:t>
      </w:r>
      <w:r w:rsidR="006835F8" w:rsidRPr="009238EF">
        <w:rPr>
          <w:sz w:val="24"/>
          <w:szCs w:val="24"/>
          <w:lang w:val="en-US"/>
        </w:rPr>
        <w:t xml:space="preserve">gonist, meaning it binds to adenosine receptors and inhibits the </w:t>
      </w:r>
      <w:r w:rsidR="005257D5" w:rsidRPr="009238EF">
        <w:rPr>
          <w:sz w:val="24"/>
          <w:szCs w:val="24"/>
          <w:lang w:val="en-US"/>
        </w:rPr>
        <w:t xml:space="preserve">decreased neural excitability caused by the </w:t>
      </w:r>
      <w:r w:rsidR="006835F8" w:rsidRPr="009238EF">
        <w:rPr>
          <w:sz w:val="24"/>
          <w:szCs w:val="24"/>
          <w:lang w:val="en-US"/>
        </w:rPr>
        <w:t>accumulation of adenosine</w:t>
      </w:r>
      <w:r w:rsidR="00A01DB7">
        <w:rPr>
          <w:sz w:val="24"/>
          <w:szCs w:val="24"/>
          <w:lang w:val="en-US"/>
        </w:rPr>
        <w:t xml:space="preserve"> </w:t>
      </w:r>
      <w:r w:rsidR="005E5671" w:rsidRPr="005E5671">
        <w:rPr>
          <w:sz w:val="24"/>
          <w:szCs w:val="24"/>
          <w:lang w:val="en-US"/>
        </w:rPr>
        <w:t>(McLellan et al., 2016</w:t>
      </w:r>
      <w:r w:rsidR="001B58CA" w:rsidRPr="009238EF">
        <w:rPr>
          <w:sz w:val="24"/>
          <w:szCs w:val="24"/>
          <w:lang w:val="en-US"/>
        </w:rPr>
        <w:t>).</w:t>
      </w:r>
      <w:r w:rsidR="007B3FE0" w:rsidRPr="009238EF">
        <w:rPr>
          <w:sz w:val="24"/>
          <w:szCs w:val="24"/>
          <w:lang w:val="en-US"/>
        </w:rPr>
        <w:t xml:space="preserve"> Some of the most convincing</w:t>
      </w:r>
      <w:r w:rsidR="00677D68" w:rsidRPr="009238EF">
        <w:rPr>
          <w:sz w:val="24"/>
          <w:szCs w:val="24"/>
          <w:lang w:val="en-US"/>
        </w:rPr>
        <w:t xml:space="preserve"> mechanistic</w:t>
      </w:r>
      <w:r w:rsidR="007B3FE0" w:rsidRPr="009238EF">
        <w:rPr>
          <w:sz w:val="24"/>
          <w:szCs w:val="24"/>
          <w:lang w:val="en-US"/>
        </w:rPr>
        <w:t xml:space="preserve"> animal evidence of this antagonistic effect of caffeine comes from knock-out mice</w:t>
      </w:r>
      <w:r w:rsidR="0099097F" w:rsidRPr="009238EF">
        <w:rPr>
          <w:sz w:val="24"/>
          <w:szCs w:val="24"/>
          <w:lang w:val="en-US"/>
        </w:rPr>
        <w:t xml:space="preserve"> </w:t>
      </w:r>
      <w:r w:rsidR="007B3FE0" w:rsidRPr="009238EF">
        <w:rPr>
          <w:sz w:val="24"/>
          <w:szCs w:val="24"/>
          <w:lang w:val="en-US"/>
        </w:rPr>
        <w:t xml:space="preserve">where </w:t>
      </w:r>
      <w:r w:rsidR="0099097F" w:rsidRPr="009238EF">
        <w:rPr>
          <w:sz w:val="24"/>
          <w:szCs w:val="24"/>
          <w:lang w:val="en-US"/>
        </w:rPr>
        <w:t>one of the 4 known adenosine receptors have been inactivated. The results from these studies suggest a dose-dependent relationship between the percent of knocked out receptors and the wakefulness effects of induced caffeine</w:t>
      </w:r>
      <w:r w:rsidR="006F2FE8" w:rsidRPr="009238EF">
        <w:rPr>
          <w:sz w:val="24"/>
          <w:szCs w:val="24"/>
          <w:lang w:val="en-US"/>
        </w:rPr>
        <w:t xml:space="preserve"> (Lazarus et al., 2011). </w:t>
      </w:r>
      <w:r w:rsidR="00A01DB7">
        <w:rPr>
          <w:sz w:val="24"/>
          <w:szCs w:val="24"/>
          <w:lang w:val="en-US"/>
        </w:rPr>
        <w:t>It could therefore</w:t>
      </w:r>
      <w:r w:rsidR="00677D68" w:rsidRPr="009238EF">
        <w:rPr>
          <w:sz w:val="24"/>
          <w:szCs w:val="24"/>
          <w:lang w:val="en-US"/>
        </w:rPr>
        <w:t xml:space="preserve"> be that antagonists to </w:t>
      </w:r>
      <w:r w:rsidR="005257D5" w:rsidRPr="009238EF">
        <w:rPr>
          <w:sz w:val="24"/>
          <w:szCs w:val="24"/>
          <w:lang w:val="en-US"/>
        </w:rPr>
        <w:t xml:space="preserve">adenosine </w:t>
      </w:r>
      <w:r w:rsidR="00677D68" w:rsidRPr="009238EF">
        <w:rPr>
          <w:sz w:val="24"/>
          <w:szCs w:val="24"/>
          <w:lang w:val="en-US"/>
        </w:rPr>
        <w:t>receptors would reduce feelings of sleepiness and reverse some of the negative cognitive effects seen in prolonged sleep deprivatio</w:t>
      </w:r>
      <w:r w:rsidR="005257D5" w:rsidRPr="009238EF">
        <w:rPr>
          <w:sz w:val="24"/>
          <w:szCs w:val="24"/>
          <w:lang w:val="en-US"/>
        </w:rPr>
        <w:t>n. This hypothesis would therefore be able to explain the</w:t>
      </w:r>
      <w:r w:rsidR="00CF2AC5" w:rsidRPr="009238EF">
        <w:rPr>
          <w:sz w:val="24"/>
          <w:szCs w:val="24"/>
          <w:lang w:val="en-US"/>
        </w:rPr>
        <w:t xml:space="preserve"> increased alertness and reaction time findings </w:t>
      </w:r>
      <w:r w:rsidR="00F86060">
        <w:rPr>
          <w:sz w:val="24"/>
          <w:szCs w:val="24"/>
          <w:lang w:val="en-US"/>
        </w:rPr>
        <w:t>mentioned</w:t>
      </w:r>
      <w:r w:rsidR="00CF2AC5" w:rsidRPr="009238EF">
        <w:rPr>
          <w:sz w:val="24"/>
          <w:szCs w:val="24"/>
          <w:lang w:val="en-US"/>
        </w:rPr>
        <w:t xml:space="preserve"> </w:t>
      </w:r>
      <w:r w:rsidR="005E5671" w:rsidRPr="009238EF">
        <w:rPr>
          <w:sz w:val="24"/>
          <w:szCs w:val="24"/>
          <w:lang w:val="en-US"/>
        </w:rPr>
        <w:t>earlier and</w:t>
      </w:r>
      <w:r w:rsidR="00CF2AC5" w:rsidRPr="009238EF">
        <w:rPr>
          <w:sz w:val="24"/>
          <w:szCs w:val="24"/>
          <w:lang w:val="en-US"/>
        </w:rPr>
        <w:t xml:space="preserve"> supports the notion that the effects are more notable when individuals are sleep deprived </w:t>
      </w:r>
      <w:r w:rsidR="00CF2AC5" w:rsidRPr="00CF0A47">
        <w:rPr>
          <w:sz w:val="24"/>
          <w:szCs w:val="24"/>
          <w:lang w:val="en-US"/>
        </w:rPr>
        <w:t>(</w:t>
      </w:r>
      <w:proofErr w:type="spellStart"/>
      <w:r w:rsidR="00CF0A47" w:rsidRPr="00CF0A47">
        <w:rPr>
          <w:sz w:val="24"/>
          <w:szCs w:val="24"/>
          <w:lang w:val="en-US"/>
        </w:rPr>
        <w:t>Souissi</w:t>
      </w:r>
      <w:proofErr w:type="spellEnd"/>
      <w:r w:rsidR="00CF0A47" w:rsidRPr="00CF0A47">
        <w:rPr>
          <w:sz w:val="24"/>
          <w:szCs w:val="24"/>
          <w:lang w:val="en-US"/>
        </w:rPr>
        <w:t xml:space="preserve"> et al., 2014</w:t>
      </w:r>
      <w:r w:rsidR="00CF2AC5" w:rsidRPr="00CF0A47">
        <w:rPr>
          <w:sz w:val="24"/>
          <w:szCs w:val="24"/>
          <w:lang w:val="en-US"/>
        </w:rPr>
        <w:t xml:space="preserve">). </w:t>
      </w:r>
    </w:p>
    <w:p w14:paraId="4F0C67D9" w14:textId="395B4B92" w:rsidR="00555F05" w:rsidRPr="00254E88" w:rsidRDefault="00AC688B" w:rsidP="0035383E">
      <w:pPr>
        <w:spacing w:line="360" w:lineRule="auto"/>
        <w:rPr>
          <w:sz w:val="24"/>
          <w:szCs w:val="24"/>
          <w:lang w:val="en-US"/>
        </w:rPr>
      </w:pPr>
      <w:r w:rsidRPr="00CF0A47">
        <w:rPr>
          <w:sz w:val="24"/>
          <w:szCs w:val="24"/>
          <w:lang w:val="en-US"/>
        </w:rPr>
        <w:t xml:space="preserve">Creatine </w:t>
      </w:r>
      <w:r w:rsidR="004561B8" w:rsidRPr="00CF0A47">
        <w:rPr>
          <w:sz w:val="24"/>
          <w:szCs w:val="24"/>
          <w:lang w:val="en-US"/>
        </w:rPr>
        <w:t>does not directly influence adenosin</w:t>
      </w:r>
      <w:r w:rsidR="004561B8" w:rsidRPr="009238EF">
        <w:rPr>
          <w:sz w:val="24"/>
          <w:szCs w:val="24"/>
          <w:lang w:val="en-US"/>
        </w:rPr>
        <w:t>e receptors as caffeine does, however creatine is thought to work as a buffer of phosphate</w:t>
      </w:r>
      <w:r w:rsidR="00055A1C" w:rsidRPr="009238EF">
        <w:rPr>
          <w:sz w:val="24"/>
          <w:szCs w:val="24"/>
          <w:lang w:val="en-US"/>
        </w:rPr>
        <w:t xml:space="preserve">, the energy storing component of ATP, </w:t>
      </w:r>
      <w:r w:rsidR="004561B8" w:rsidRPr="009238EF">
        <w:rPr>
          <w:sz w:val="24"/>
          <w:szCs w:val="24"/>
          <w:lang w:val="en-US"/>
        </w:rPr>
        <w:t>essentially working as a</w:t>
      </w:r>
      <w:r w:rsidR="0058075D" w:rsidRPr="009238EF">
        <w:rPr>
          <w:sz w:val="24"/>
          <w:szCs w:val="24"/>
          <w:lang w:val="en-US"/>
        </w:rPr>
        <w:t>n</w:t>
      </w:r>
      <w:r w:rsidR="004561B8" w:rsidRPr="009238EF">
        <w:rPr>
          <w:sz w:val="24"/>
          <w:szCs w:val="24"/>
          <w:lang w:val="en-US"/>
        </w:rPr>
        <w:t xml:space="preserve"> energy reserve.</w:t>
      </w:r>
      <w:r w:rsidR="0058075D" w:rsidRPr="009238EF">
        <w:rPr>
          <w:sz w:val="24"/>
          <w:szCs w:val="24"/>
          <w:lang w:val="en-US"/>
        </w:rPr>
        <w:t xml:space="preserve"> </w:t>
      </w:r>
      <w:r w:rsidR="00A01DB7">
        <w:rPr>
          <w:sz w:val="24"/>
          <w:szCs w:val="24"/>
          <w:lang w:val="en-US"/>
        </w:rPr>
        <w:t>C</w:t>
      </w:r>
      <w:r w:rsidR="004433ED" w:rsidRPr="009238EF">
        <w:rPr>
          <w:sz w:val="24"/>
          <w:szCs w:val="24"/>
          <w:lang w:val="en-US"/>
        </w:rPr>
        <w:t xml:space="preserve">reatine </w:t>
      </w:r>
      <w:r w:rsidR="00055A1C" w:rsidRPr="009238EF">
        <w:rPr>
          <w:sz w:val="24"/>
          <w:szCs w:val="24"/>
          <w:lang w:val="en-US"/>
        </w:rPr>
        <w:t xml:space="preserve">is thought to </w:t>
      </w:r>
      <w:r w:rsidR="004433ED" w:rsidRPr="009238EF">
        <w:rPr>
          <w:sz w:val="24"/>
          <w:szCs w:val="24"/>
          <w:lang w:val="en-US"/>
        </w:rPr>
        <w:t xml:space="preserve">help maintain a homeostatic ATP level </w:t>
      </w:r>
      <w:r w:rsidR="00A01DB7">
        <w:rPr>
          <w:sz w:val="24"/>
          <w:szCs w:val="24"/>
          <w:lang w:val="en-US"/>
        </w:rPr>
        <w:t>by binding</w:t>
      </w:r>
      <w:r w:rsidR="004433ED" w:rsidRPr="009238EF">
        <w:rPr>
          <w:sz w:val="24"/>
          <w:szCs w:val="24"/>
          <w:lang w:val="en-US"/>
        </w:rPr>
        <w:t xml:space="preserve"> to a phosphate group and thereby becoming creatine phosphate which enters the cells and can donate the phosphate group to adenosine diphosphate or adenosine monophosphate</w:t>
      </w:r>
      <w:r w:rsidR="00254E88">
        <w:rPr>
          <w:sz w:val="24"/>
          <w:szCs w:val="24"/>
          <w:lang w:val="en-US"/>
        </w:rPr>
        <w:t>.</w:t>
      </w:r>
    </w:p>
    <w:p w14:paraId="26683D10" w14:textId="7E6EFB4C" w:rsidR="00315741" w:rsidRPr="00DB677D" w:rsidRDefault="004433ED" w:rsidP="0035383E">
      <w:pPr>
        <w:spacing w:line="360" w:lineRule="auto"/>
        <w:rPr>
          <w:sz w:val="24"/>
          <w:szCs w:val="24"/>
          <w:lang w:val="en-US"/>
        </w:rPr>
      </w:pPr>
      <w:r w:rsidRPr="009238EF">
        <w:rPr>
          <w:sz w:val="24"/>
          <w:szCs w:val="24"/>
          <w:lang w:val="en-US"/>
        </w:rPr>
        <w:lastRenderedPageBreak/>
        <w:t xml:space="preserve">Creatine can also cross the blood brain barrier and it has been hypothesized that it </w:t>
      </w:r>
      <w:r w:rsidR="0031112D" w:rsidRPr="009238EF">
        <w:rPr>
          <w:sz w:val="24"/>
          <w:szCs w:val="24"/>
          <w:lang w:val="en-US"/>
        </w:rPr>
        <w:t xml:space="preserve">therefore might influence </w:t>
      </w:r>
      <w:r w:rsidR="00491397">
        <w:rPr>
          <w:sz w:val="24"/>
          <w:szCs w:val="24"/>
          <w:lang w:val="en-US"/>
        </w:rPr>
        <w:t>cognition</w:t>
      </w:r>
      <w:r w:rsidR="0031112D" w:rsidRPr="009238EF">
        <w:rPr>
          <w:sz w:val="24"/>
          <w:szCs w:val="24"/>
          <w:lang w:val="en-US"/>
        </w:rPr>
        <w:t xml:space="preserve"> and especially when lots of energy has been consumed, as with prolonged sleep deprivation.</w:t>
      </w:r>
      <w:r w:rsidR="00315741" w:rsidRPr="009238EF">
        <w:rPr>
          <w:sz w:val="24"/>
          <w:szCs w:val="24"/>
          <w:lang w:val="en-US"/>
        </w:rPr>
        <w:t xml:space="preserve"> Magnetic resonance spectroscopy has been used to determine that oral supplementation of creatine can increase brain phosphor creatine levels as well as inorganic creatine levels in the brain. </w:t>
      </w:r>
      <w:r w:rsidR="00DB677D" w:rsidRPr="00254E88">
        <w:rPr>
          <w:sz w:val="24"/>
          <w:szCs w:val="24"/>
          <w:lang w:val="en-US"/>
        </w:rPr>
        <w:t>(</w:t>
      </w:r>
      <w:proofErr w:type="spellStart"/>
      <w:r w:rsidR="00DB677D" w:rsidRPr="00254E88">
        <w:rPr>
          <w:sz w:val="24"/>
          <w:szCs w:val="24"/>
          <w:lang w:val="en-US"/>
        </w:rPr>
        <w:t>Lyoo</w:t>
      </w:r>
      <w:proofErr w:type="spellEnd"/>
      <w:r w:rsidR="00DB677D" w:rsidRPr="00254E88">
        <w:rPr>
          <w:sz w:val="24"/>
          <w:szCs w:val="24"/>
          <w:lang w:val="en-US"/>
        </w:rPr>
        <w:t xml:space="preserve"> et al., 2003)</w:t>
      </w:r>
    </w:p>
    <w:p w14:paraId="071210CF" w14:textId="1B74CB18" w:rsidR="00677D68" w:rsidRDefault="00433CD2" w:rsidP="0035383E">
      <w:pPr>
        <w:spacing w:line="360" w:lineRule="auto"/>
        <w:rPr>
          <w:sz w:val="24"/>
          <w:szCs w:val="24"/>
          <w:lang w:val="en-US"/>
        </w:rPr>
      </w:pPr>
      <w:r w:rsidRPr="009238EF">
        <w:rPr>
          <w:sz w:val="24"/>
          <w:szCs w:val="24"/>
          <w:lang w:val="en-US"/>
        </w:rPr>
        <w:t xml:space="preserve">One of the most convincing lines of evidence indicating that creatine supplementation has cognitive implications is studies on patients </w:t>
      </w:r>
      <w:r w:rsidR="00254E88">
        <w:rPr>
          <w:sz w:val="24"/>
          <w:szCs w:val="24"/>
          <w:lang w:val="en-US"/>
        </w:rPr>
        <w:t>with</w:t>
      </w:r>
      <w:r w:rsidRPr="009238EF">
        <w:rPr>
          <w:sz w:val="24"/>
          <w:szCs w:val="24"/>
          <w:lang w:val="en-US"/>
        </w:rPr>
        <w:t xml:space="preserve"> cerebral creatine deficiency syndrome, making them </w:t>
      </w:r>
      <w:r w:rsidR="0006059D" w:rsidRPr="009238EF">
        <w:rPr>
          <w:sz w:val="24"/>
          <w:szCs w:val="24"/>
          <w:lang w:val="en-US"/>
        </w:rPr>
        <w:t>unable</w:t>
      </w:r>
      <w:r w:rsidRPr="009238EF">
        <w:rPr>
          <w:sz w:val="24"/>
          <w:szCs w:val="24"/>
          <w:lang w:val="en-US"/>
        </w:rPr>
        <w:t xml:space="preserve"> to produce </w:t>
      </w:r>
      <w:r w:rsidR="0006059D" w:rsidRPr="009238EF">
        <w:rPr>
          <w:sz w:val="24"/>
          <w:szCs w:val="24"/>
          <w:lang w:val="en-US"/>
        </w:rPr>
        <w:t>and synthesize creatine. Symptoms of these conditions include autism like behaviors and intellectual disability of variable severity</w:t>
      </w:r>
      <w:r w:rsidR="009238EF" w:rsidRPr="009238EF">
        <w:rPr>
          <w:sz w:val="24"/>
          <w:szCs w:val="24"/>
          <w:lang w:val="en-US"/>
        </w:rPr>
        <w:t>.</w:t>
      </w:r>
      <w:r w:rsidR="0006059D" w:rsidRPr="009238EF">
        <w:rPr>
          <w:sz w:val="24"/>
          <w:szCs w:val="24"/>
          <w:lang w:val="en-US"/>
        </w:rPr>
        <w:t xml:space="preserve"> These symptoms are treated with creatine supplementation</w:t>
      </w:r>
      <w:r w:rsidR="00254E88">
        <w:rPr>
          <w:sz w:val="24"/>
          <w:szCs w:val="24"/>
          <w:lang w:val="en-US"/>
        </w:rPr>
        <w:t>,</w:t>
      </w:r>
      <w:r w:rsidR="0006059D" w:rsidRPr="009238EF">
        <w:rPr>
          <w:sz w:val="24"/>
          <w:szCs w:val="24"/>
          <w:lang w:val="en-US"/>
        </w:rPr>
        <w:t xml:space="preserve"> which </w:t>
      </w:r>
      <w:r w:rsidR="00315741" w:rsidRPr="009238EF">
        <w:rPr>
          <w:sz w:val="24"/>
          <w:szCs w:val="24"/>
          <w:lang w:val="en-US"/>
        </w:rPr>
        <w:t>strongly improves many of the symptoms of the patients</w:t>
      </w:r>
      <w:r w:rsidR="00A137B1" w:rsidRPr="009238EF">
        <w:rPr>
          <w:sz w:val="24"/>
          <w:szCs w:val="24"/>
          <w:lang w:val="en-US"/>
        </w:rPr>
        <w:t xml:space="preserve"> </w:t>
      </w:r>
      <w:r w:rsidR="00312CBC" w:rsidRPr="00312CBC">
        <w:rPr>
          <w:sz w:val="24"/>
          <w:szCs w:val="24"/>
          <w:lang w:val="en-US"/>
        </w:rPr>
        <w:t>(</w:t>
      </w:r>
      <w:proofErr w:type="spellStart"/>
      <w:r w:rsidR="00312CBC" w:rsidRPr="00312CBC">
        <w:rPr>
          <w:sz w:val="24"/>
          <w:szCs w:val="24"/>
          <w:lang w:val="en-US"/>
        </w:rPr>
        <w:t>Stockler</w:t>
      </w:r>
      <w:proofErr w:type="spellEnd"/>
      <w:r w:rsidR="00312CBC" w:rsidRPr="00312CBC">
        <w:rPr>
          <w:sz w:val="24"/>
          <w:szCs w:val="24"/>
          <w:lang w:val="en-US"/>
        </w:rPr>
        <w:t xml:space="preserve"> et al., 2007)</w:t>
      </w:r>
      <w:r w:rsidR="00312CBC">
        <w:rPr>
          <w:sz w:val="24"/>
          <w:szCs w:val="24"/>
          <w:lang w:val="en-US"/>
        </w:rPr>
        <w:t>.</w:t>
      </w:r>
      <w:r w:rsidR="009238EF" w:rsidRPr="009238EF">
        <w:rPr>
          <w:sz w:val="24"/>
          <w:szCs w:val="24"/>
          <w:lang w:val="en-US"/>
        </w:rPr>
        <w:br/>
      </w:r>
      <w:r w:rsidR="00A137B1" w:rsidRPr="008D22B9">
        <w:rPr>
          <w:sz w:val="24"/>
          <w:szCs w:val="24"/>
          <w:lang w:val="en-US"/>
        </w:rPr>
        <w:t xml:space="preserve">Other studies have </w:t>
      </w:r>
      <w:r w:rsidR="008D22B9" w:rsidRPr="008D22B9">
        <w:rPr>
          <w:sz w:val="24"/>
          <w:szCs w:val="24"/>
          <w:lang w:val="en-US"/>
        </w:rPr>
        <w:t>shown</w:t>
      </w:r>
      <w:r w:rsidR="00A137B1" w:rsidRPr="008D22B9">
        <w:rPr>
          <w:sz w:val="24"/>
          <w:szCs w:val="24"/>
          <w:lang w:val="en-US"/>
        </w:rPr>
        <w:t xml:space="preserve"> that </w:t>
      </w:r>
      <w:r w:rsidR="00147B00" w:rsidRPr="008D22B9">
        <w:rPr>
          <w:sz w:val="24"/>
          <w:szCs w:val="24"/>
          <w:lang w:val="en-US"/>
        </w:rPr>
        <w:t xml:space="preserve">creatine supplementation </w:t>
      </w:r>
      <w:r w:rsidR="008D22B9" w:rsidRPr="008D22B9">
        <w:rPr>
          <w:sz w:val="24"/>
          <w:szCs w:val="24"/>
          <w:lang w:val="en-US"/>
        </w:rPr>
        <w:t xml:space="preserve">in healthy individuals </w:t>
      </w:r>
      <w:r w:rsidR="00147B00" w:rsidRPr="008D22B9">
        <w:rPr>
          <w:sz w:val="24"/>
          <w:szCs w:val="24"/>
          <w:lang w:val="en-US"/>
        </w:rPr>
        <w:t>can reduce the negative effects on executive function from sleep deprivation in healthy individuals (McMorris et al., 2007</w:t>
      </w:r>
      <w:r w:rsidR="002535AD" w:rsidRPr="008D22B9">
        <w:rPr>
          <w:sz w:val="24"/>
          <w:szCs w:val="24"/>
          <w:lang w:val="en-US"/>
        </w:rPr>
        <w:t>, McMorris et al., 2006)</w:t>
      </w:r>
      <w:r w:rsidR="00254E88">
        <w:rPr>
          <w:sz w:val="24"/>
          <w:szCs w:val="24"/>
          <w:lang w:val="en-US"/>
        </w:rPr>
        <w:t>,</w:t>
      </w:r>
      <w:r w:rsidR="008D22B9" w:rsidRPr="008D22B9">
        <w:rPr>
          <w:sz w:val="24"/>
          <w:szCs w:val="24"/>
          <w:lang w:val="en-US"/>
        </w:rPr>
        <w:t xml:space="preserve"> and that these effects are more pronounced in vegetarians and vegans that do not get creatine from </w:t>
      </w:r>
      <w:r w:rsidR="008D22B9" w:rsidRPr="001A4580">
        <w:rPr>
          <w:sz w:val="24"/>
          <w:szCs w:val="24"/>
          <w:lang w:val="en-US"/>
        </w:rPr>
        <w:t>their diets hereby further decreasing their creatine availability (</w:t>
      </w:r>
      <w:r w:rsidR="001A4580" w:rsidRPr="001A4580">
        <w:rPr>
          <w:sz w:val="24"/>
          <w:szCs w:val="24"/>
          <w:lang w:val="en-US"/>
        </w:rPr>
        <w:t>Cooper et al., 2012)</w:t>
      </w:r>
      <w:r w:rsidR="008D22B9" w:rsidRPr="001A4580">
        <w:rPr>
          <w:sz w:val="24"/>
          <w:szCs w:val="24"/>
          <w:lang w:val="en-US"/>
        </w:rPr>
        <w:t>.</w:t>
      </w:r>
    </w:p>
    <w:p w14:paraId="38CDC4BD" w14:textId="6D469D68" w:rsidR="006155CD" w:rsidRPr="006155CD" w:rsidRDefault="00365B9F" w:rsidP="0035383E">
      <w:pPr>
        <w:spacing w:line="360" w:lineRule="auto"/>
        <w:rPr>
          <w:sz w:val="24"/>
          <w:szCs w:val="24"/>
          <w:lang w:val="en-US"/>
        </w:rPr>
      </w:pPr>
      <w:r>
        <w:rPr>
          <w:sz w:val="24"/>
          <w:szCs w:val="24"/>
          <w:lang w:val="en-US"/>
        </w:rPr>
        <w:t>C</w:t>
      </w:r>
      <w:r w:rsidR="00491397">
        <w:rPr>
          <w:sz w:val="24"/>
          <w:szCs w:val="24"/>
          <w:lang w:val="en-US"/>
        </w:rPr>
        <w:t xml:space="preserve">reatine and caffeine are widely studied supplements and </w:t>
      </w:r>
      <w:r>
        <w:rPr>
          <w:sz w:val="24"/>
          <w:szCs w:val="24"/>
          <w:lang w:val="en-US"/>
        </w:rPr>
        <w:t xml:space="preserve">the side effects of them are therefore also well established. Caffeine </w:t>
      </w:r>
      <w:r w:rsidR="00D2397E">
        <w:rPr>
          <w:sz w:val="24"/>
          <w:szCs w:val="24"/>
          <w:lang w:val="en-US"/>
        </w:rPr>
        <w:t>for one seems to have very few adverse effects, when consumed in normal ranges up till 500mg aside from a little shakiness</w:t>
      </w:r>
      <w:r w:rsidR="00254E88">
        <w:rPr>
          <w:sz w:val="24"/>
          <w:szCs w:val="24"/>
          <w:lang w:val="en-US"/>
        </w:rPr>
        <w:t>,</w:t>
      </w:r>
      <w:r w:rsidR="00D2397E">
        <w:rPr>
          <w:sz w:val="24"/>
          <w:szCs w:val="24"/>
          <w:lang w:val="en-US"/>
        </w:rPr>
        <w:t xml:space="preserve"> if the consumer is not used to it </w:t>
      </w:r>
      <w:r w:rsidR="00D2397E" w:rsidRPr="006155CD">
        <w:rPr>
          <w:sz w:val="24"/>
          <w:szCs w:val="24"/>
          <w:lang w:val="en-US"/>
        </w:rPr>
        <w:t>(</w:t>
      </w:r>
      <w:proofErr w:type="spellStart"/>
      <w:r w:rsidR="00D2397E" w:rsidRPr="006155CD">
        <w:rPr>
          <w:sz w:val="24"/>
          <w:szCs w:val="24"/>
          <w:lang w:val="en-US"/>
        </w:rPr>
        <w:t>Wikoff</w:t>
      </w:r>
      <w:proofErr w:type="spellEnd"/>
      <w:r w:rsidR="00D2397E" w:rsidRPr="006155CD">
        <w:rPr>
          <w:sz w:val="24"/>
          <w:szCs w:val="24"/>
          <w:lang w:val="en-US"/>
        </w:rPr>
        <w:t xml:space="preserve"> et al., 2017). However, it is to be noted that caffeine consumption at later stages of the day </w:t>
      </w:r>
      <w:r w:rsidR="004F7CFC" w:rsidRPr="006155CD">
        <w:rPr>
          <w:sz w:val="24"/>
          <w:szCs w:val="24"/>
          <w:lang w:val="en-US"/>
        </w:rPr>
        <w:t>is normally advised against, to not disturb sleep.</w:t>
      </w:r>
      <w:r w:rsidR="00254E88">
        <w:rPr>
          <w:sz w:val="24"/>
          <w:szCs w:val="24"/>
          <w:lang w:val="en-US"/>
        </w:rPr>
        <w:t xml:space="preserve"> </w:t>
      </w:r>
      <w:r w:rsidR="004F7CFC" w:rsidRPr="006155CD">
        <w:rPr>
          <w:sz w:val="24"/>
          <w:szCs w:val="24"/>
          <w:lang w:val="en-US"/>
        </w:rPr>
        <w:t>Whether this is true</w:t>
      </w:r>
      <w:r w:rsidR="00254E88">
        <w:rPr>
          <w:sz w:val="24"/>
          <w:szCs w:val="24"/>
          <w:lang w:val="en-US"/>
        </w:rPr>
        <w:t>,</w:t>
      </w:r>
      <w:r w:rsidR="004F7CFC" w:rsidRPr="006155CD">
        <w:rPr>
          <w:sz w:val="24"/>
          <w:szCs w:val="24"/>
          <w:lang w:val="en-US"/>
        </w:rPr>
        <w:t xml:space="preserve"> is still an ongoing debate in the scientific community (Weibel et al., 2021, </w:t>
      </w:r>
      <w:proofErr w:type="spellStart"/>
      <w:r w:rsidR="00F4084F" w:rsidRPr="006155CD">
        <w:rPr>
          <w:sz w:val="24"/>
          <w:szCs w:val="24"/>
          <w:lang w:val="en-US"/>
        </w:rPr>
        <w:t>Kerpershoek</w:t>
      </w:r>
      <w:proofErr w:type="spellEnd"/>
      <w:r w:rsidR="00F4084F" w:rsidRPr="006155CD">
        <w:rPr>
          <w:sz w:val="24"/>
          <w:szCs w:val="24"/>
          <w:lang w:val="en-US"/>
        </w:rPr>
        <w:t xml:space="preserve"> et al., 2018). </w:t>
      </w:r>
      <w:r w:rsidR="00254E88">
        <w:rPr>
          <w:sz w:val="24"/>
          <w:szCs w:val="24"/>
          <w:lang w:val="en-US"/>
        </w:rPr>
        <w:br/>
      </w:r>
      <w:r w:rsidR="00F4084F" w:rsidRPr="006155CD">
        <w:rPr>
          <w:sz w:val="24"/>
          <w:szCs w:val="24"/>
          <w:lang w:val="en-US"/>
        </w:rPr>
        <w:t>Creatine has a few reported side effects for a minority of subjects</w:t>
      </w:r>
      <w:r w:rsidR="00254E88">
        <w:rPr>
          <w:sz w:val="24"/>
          <w:szCs w:val="24"/>
          <w:lang w:val="en-US"/>
        </w:rPr>
        <w:t>,</w:t>
      </w:r>
      <w:r w:rsidR="00F4084F" w:rsidRPr="006155CD">
        <w:rPr>
          <w:sz w:val="24"/>
          <w:szCs w:val="24"/>
          <w:lang w:val="en-US"/>
        </w:rPr>
        <w:t xml:space="preserve"> including gastrointestinal disturbances,</w:t>
      </w:r>
      <w:r w:rsidR="00254E88">
        <w:rPr>
          <w:sz w:val="24"/>
          <w:szCs w:val="24"/>
          <w:lang w:val="en-US"/>
        </w:rPr>
        <w:t xml:space="preserve"> however these adverse effects are rare and not harmful</w:t>
      </w:r>
      <w:r w:rsidR="00F4084F" w:rsidRPr="006155CD">
        <w:rPr>
          <w:sz w:val="24"/>
          <w:szCs w:val="24"/>
          <w:lang w:val="en-US"/>
        </w:rPr>
        <w:t xml:space="preserve"> </w:t>
      </w:r>
      <w:r w:rsidR="006155CD" w:rsidRPr="006155CD">
        <w:rPr>
          <w:sz w:val="24"/>
          <w:szCs w:val="24"/>
          <w:lang w:val="en-US"/>
        </w:rPr>
        <w:t>(</w:t>
      </w:r>
      <w:proofErr w:type="spellStart"/>
      <w:r w:rsidR="006155CD" w:rsidRPr="006155CD">
        <w:rPr>
          <w:sz w:val="24"/>
          <w:szCs w:val="24"/>
          <w:lang w:val="en-US"/>
        </w:rPr>
        <w:t>Poortmans</w:t>
      </w:r>
      <w:proofErr w:type="spellEnd"/>
      <w:r w:rsidR="006155CD" w:rsidRPr="006155CD">
        <w:rPr>
          <w:sz w:val="24"/>
          <w:szCs w:val="24"/>
          <w:lang w:val="en-US"/>
        </w:rPr>
        <w:t xml:space="preserve"> &amp; </w:t>
      </w:r>
      <w:proofErr w:type="spellStart"/>
      <w:r w:rsidR="006155CD" w:rsidRPr="006155CD">
        <w:rPr>
          <w:sz w:val="24"/>
          <w:szCs w:val="24"/>
          <w:lang w:val="en-US"/>
        </w:rPr>
        <w:t>Francaux</w:t>
      </w:r>
      <w:proofErr w:type="spellEnd"/>
      <w:r w:rsidR="006155CD" w:rsidRPr="006155CD">
        <w:rPr>
          <w:sz w:val="24"/>
          <w:szCs w:val="24"/>
          <w:lang w:val="en-US"/>
        </w:rPr>
        <w:t>, 2000).</w:t>
      </w:r>
    </w:p>
    <w:p w14:paraId="5495FA44" w14:textId="609FDB92" w:rsidR="00254E88" w:rsidRDefault="008D22B9" w:rsidP="0035383E">
      <w:pPr>
        <w:spacing w:line="360" w:lineRule="auto"/>
        <w:rPr>
          <w:sz w:val="24"/>
          <w:szCs w:val="24"/>
          <w:lang w:val="en-US"/>
        </w:rPr>
      </w:pPr>
      <w:r>
        <w:rPr>
          <w:sz w:val="24"/>
          <w:szCs w:val="24"/>
          <w:lang w:val="en-US"/>
        </w:rPr>
        <w:t>One of the reasons that we sleep seems to be to replenish the molecules that the body uses for energy</w:t>
      </w:r>
      <w:r w:rsidR="00CE29B5">
        <w:rPr>
          <w:sz w:val="24"/>
          <w:szCs w:val="24"/>
          <w:lang w:val="en-US"/>
        </w:rPr>
        <w:t>. So, when we do not sleep the remains built up and interfere with normal functioning. There are several ways to combat this built up of remains, some temporary, caffeine supplementation and some more long lastly, creatine supplementation.</w:t>
      </w:r>
      <w:r w:rsidR="00254E88">
        <w:rPr>
          <w:sz w:val="24"/>
          <w:szCs w:val="24"/>
          <w:lang w:val="en-US"/>
        </w:rPr>
        <w:br w:type="page"/>
      </w:r>
    </w:p>
    <w:p w14:paraId="3174FA41" w14:textId="4E9F6942" w:rsidR="005C0B05" w:rsidRPr="00254E88" w:rsidRDefault="005C0B05" w:rsidP="0035383E">
      <w:pPr>
        <w:spacing w:line="360" w:lineRule="auto"/>
        <w:rPr>
          <w:sz w:val="24"/>
          <w:szCs w:val="24"/>
          <w:lang w:val="en-US"/>
        </w:rPr>
      </w:pPr>
      <w:r w:rsidRPr="009468CB">
        <w:rPr>
          <w:b/>
          <w:bCs/>
          <w:sz w:val="28"/>
          <w:szCs w:val="28"/>
          <w:lang w:val="en-US"/>
        </w:rPr>
        <w:lastRenderedPageBreak/>
        <w:t>Literature:</w:t>
      </w:r>
    </w:p>
    <w:p w14:paraId="1F4B62B5"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Basheer, R., Strecker, R., Thakkar, M., &amp; McCarley, R. W. (2008). Adenosine and sleep-wake regulation. </w:t>
      </w:r>
      <w:r w:rsidRPr="009468CB">
        <w:rPr>
          <w:rFonts w:ascii="Times New Roman" w:eastAsia="Times New Roman" w:hAnsi="Times New Roman" w:cs="Times New Roman"/>
          <w:i/>
          <w:iCs/>
          <w:sz w:val="24"/>
          <w:szCs w:val="24"/>
          <w:lang w:val="en-US" w:eastAsia="da-DK"/>
        </w:rPr>
        <w:t>Prog.Neurobiol.</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73</w:t>
      </w:r>
      <w:r w:rsidRPr="009468CB">
        <w:rPr>
          <w:rFonts w:ascii="Times New Roman" w:eastAsia="Times New Roman" w:hAnsi="Times New Roman" w:cs="Times New Roman"/>
          <w:sz w:val="24"/>
          <w:szCs w:val="24"/>
          <w:lang w:val="en-US" w:eastAsia="da-DK"/>
        </w:rPr>
        <w:t>, 379–396.</w:t>
      </w:r>
    </w:p>
    <w:p w14:paraId="2A167BD8"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Bjorness, T. E., &amp; Greene, R. W. (2009). Adenosine and Sleep. </w:t>
      </w:r>
      <w:r w:rsidRPr="009468CB">
        <w:rPr>
          <w:rFonts w:ascii="Times New Roman" w:eastAsia="Times New Roman" w:hAnsi="Times New Roman" w:cs="Times New Roman"/>
          <w:i/>
          <w:iCs/>
          <w:sz w:val="24"/>
          <w:szCs w:val="24"/>
          <w:lang w:val="en-US" w:eastAsia="da-DK"/>
        </w:rPr>
        <w:t>Current Neuropharmacology</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w:t>
      </w:r>
      <w:r w:rsidRPr="009468CB">
        <w:rPr>
          <w:rFonts w:ascii="Times New Roman" w:eastAsia="Times New Roman" w:hAnsi="Times New Roman" w:cs="Times New Roman"/>
          <w:sz w:val="24"/>
          <w:szCs w:val="24"/>
          <w:lang w:val="en-US" w:eastAsia="da-DK"/>
        </w:rPr>
        <w:t xml:space="preserve">(3), 238–245. </w:t>
      </w:r>
      <w:hyperlink r:id="rId7" w:history="1">
        <w:r w:rsidRPr="009468CB">
          <w:rPr>
            <w:rFonts w:ascii="Times New Roman" w:eastAsia="Times New Roman" w:hAnsi="Times New Roman" w:cs="Times New Roman"/>
            <w:color w:val="0000FF"/>
            <w:sz w:val="24"/>
            <w:szCs w:val="24"/>
            <w:u w:val="single"/>
            <w:lang w:val="en-US" w:eastAsia="da-DK"/>
          </w:rPr>
          <w:t>https://doi.org/10.2174/157015909789152182</w:t>
        </w:r>
      </w:hyperlink>
    </w:p>
    <w:p w14:paraId="3B99C8E3" w14:textId="0E8AEFEB" w:rsidR="009468CB" w:rsidRPr="00E85E8F"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Casey, A., &amp; Greenhaff, P. L. (2000). Does dietary creatine supplementation play a role in skeletal muscle metabolism and performance? </w:t>
      </w:r>
      <w:r w:rsidRPr="009468CB">
        <w:rPr>
          <w:rFonts w:ascii="Times New Roman" w:eastAsia="Times New Roman" w:hAnsi="Times New Roman" w:cs="Times New Roman"/>
          <w:i/>
          <w:iCs/>
          <w:sz w:val="24"/>
          <w:szCs w:val="24"/>
          <w:lang w:val="en-US" w:eastAsia="da-DK"/>
        </w:rPr>
        <w:t>The American Journal of Clinical Nutrition</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72</w:t>
      </w:r>
      <w:r w:rsidRPr="009468CB">
        <w:rPr>
          <w:rFonts w:ascii="Times New Roman" w:eastAsia="Times New Roman" w:hAnsi="Times New Roman" w:cs="Times New Roman"/>
          <w:sz w:val="24"/>
          <w:szCs w:val="24"/>
          <w:lang w:val="en-US" w:eastAsia="da-DK"/>
        </w:rPr>
        <w:t xml:space="preserve">(2 Suppl), 607S-17S. </w:t>
      </w:r>
      <w:hyperlink r:id="rId8" w:history="1">
        <w:r w:rsidRPr="009468CB">
          <w:rPr>
            <w:rFonts w:ascii="Times New Roman" w:eastAsia="Times New Roman" w:hAnsi="Times New Roman" w:cs="Times New Roman"/>
            <w:color w:val="0000FF"/>
            <w:sz w:val="24"/>
            <w:szCs w:val="24"/>
            <w:u w:val="single"/>
            <w:lang w:val="en-US" w:eastAsia="da-DK"/>
          </w:rPr>
          <w:t>https://doi.org/10.1093/ajcn/72.2.607S</w:t>
        </w:r>
      </w:hyperlink>
    </w:p>
    <w:p w14:paraId="53CE79EF" w14:textId="321ED202" w:rsidR="00F86060" w:rsidRPr="00E85E8F" w:rsidRDefault="00F86060" w:rsidP="0035383E">
      <w:pPr>
        <w:spacing w:line="360" w:lineRule="auto"/>
        <w:ind w:hanging="480"/>
        <w:rPr>
          <w:rFonts w:ascii="Times New Roman" w:hAnsi="Times New Roman" w:cs="Times New Roman"/>
          <w:sz w:val="24"/>
          <w:szCs w:val="24"/>
          <w:lang w:val="en-US"/>
        </w:rPr>
      </w:pPr>
      <w:proofErr w:type="spellStart"/>
      <w:r w:rsidRPr="00F86060">
        <w:rPr>
          <w:rFonts w:ascii="Times New Roman" w:hAnsi="Times New Roman" w:cs="Times New Roman"/>
          <w:sz w:val="24"/>
          <w:szCs w:val="24"/>
          <w:lang w:val="en-US"/>
        </w:rPr>
        <w:t>Chikahisa</w:t>
      </w:r>
      <w:proofErr w:type="spellEnd"/>
      <w:r w:rsidRPr="00F86060">
        <w:rPr>
          <w:rFonts w:ascii="Times New Roman" w:hAnsi="Times New Roman" w:cs="Times New Roman"/>
          <w:sz w:val="24"/>
          <w:szCs w:val="24"/>
          <w:lang w:val="en-US"/>
        </w:rPr>
        <w:t xml:space="preserve">, S., &amp; </w:t>
      </w:r>
      <w:proofErr w:type="spellStart"/>
      <w:r w:rsidRPr="00F86060">
        <w:rPr>
          <w:rFonts w:ascii="Times New Roman" w:hAnsi="Times New Roman" w:cs="Times New Roman"/>
          <w:sz w:val="24"/>
          <w:szCs w:val="24"/>
          <w:lang w:val="en-US"/>
        </w:rPr>
        <w:t>Séi</w:t>
      </w:r>
      <w:proofErr w:type="spellEnd"/>
      <w:r w:rsidRPr="00F86060">
        <w:rPr>
          <w:rFonts w:ascii="Times New Roman" w:hAnsi="Times New Roman" w:cs="Times New Roman"/>
          <w:sz w:val="24"/>
          <w:szCs w:val="24"/>
          <w:lang w:val="en-US"/>
        </w:rPr>
        <w:t xml:space="preserve">, H. (2011). The Role of ATP in Sleep Regulation. </w:t>
      </w:r>
      <w:r w:rsidRPr="00E85E8F">
        <w:rPr>
          <w:rFonts w:ascii="Times New Roman" w:hAnsi="Times New Roman" w:cs="Times New Roman"/>
          <w:i/>
          <w:iCs/>
          <w:sz w:val="24"/>
          <w:szCs w:val="24"/>
          <w:lang w:val="en-US"/>
        </w:rPr>
        <w:t>Frontiers in Neurology</w:t>
      </w:r>
      <w:r w:rsidRPr="00E85E8F">
        <w:rPr>
          <w:rFonts w:ascii="Times New Roman" w:hAnsi="Times New Roman" w:cs="Times New Roman"/>
          <w:sz w:val="24"/>
          <w:szCs w:val="24"/>
          <w:lang w:val="en-US"/>
        </w:rPr>
        <w:t xml:space="preserve">, </w:t>
      </w:r>
      <w:r w:rsidRPr="00E85E8F">
        <w:rPr>
          <w:rFonts w:ascii="Times New Roman" w:hAnsi="Times New Roman" w:cs="Times New Roman"/>
          <w:i/>
          <w:iCs/>
          <w:sz w:val="24"/>
          <w:szCs w:val="24"/>
          <w:lang w:val="en-US"/>
        </w:rPr>
        <w:t>2</w:t>
      </w:r>
      <w:r w:rsidRPr="00E85E8F">
        <w:rPr>
          <w:rFonts w:ascii="Times New Roman" w:hAnsi="Times New Roman" w:cs="Times New Roman"/>
          <w:sz w:val="24"/>
          <w:szCs w:val="24"/>
          <w:lang w:val="en-US"/>
        </w:rPr>
        <w:t xml:space="preserve">, 87. </w:t>
      </w:r>
      <w:hyperlink r:id="rId9" w:history="1">
        <w:r w:rsidRPr="00E85E8F">
          <w:rPr>
            <w:rStyle w:val="Hyperlink"/>
            <w:rFonts w:ascii="Times New Roman" w:hAnsi="Times New Roman" w:cs="Times New Roman"/>
            <w:sz w:val="24"/>
            <w:szCs w:val="24"/>
            <w:lang w:val="en-US"/>
          </w:rPr>
          <w:t>https://doi.org/10.3389/fneur.2011.00087</w:t>
        </w:r>
      </w:hyperlink>
    </w:p>
    <w:p w14:paraId="15BC87E1" w14:textId="02121D06" w:rsidR="009468CB" w:rsidRPr="00E85E8F"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Cooper, R., Naclerio, F., Allgrove, J., &amp; Jimenez, A. (2012). Creatine supplementation with specific view to exercise/sports performance: An update. </w:t>
      </w:r>
      <w:r w:rsidRPr="009468CB">
        <w:rPr>
          <w:rFonts w:ascii="Times New Roman" w:eastAsia="Times New Roman" w:hAnsi="Times New Roman" w:cs="Times New Roman"/>
          <w:i/>
          <w:iCs/>
          <w:sz w:val="24"/>
          <w:szCs w:val="24"/>
          <w:lang w:val="en-US" w:eastAsia="da-DK"/>
        </w:rPr>
        <w:t>Journal of the International Society of Sports Nutrition</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9</w:t>
      </w:r>
      <w:r w:rsidRPr="009468CB">
        <w:rPr>
          <w:rFonts w:ascii="Times New Roman" w:eastAsia="Times New Roman" w:hAnsi="Times New Roman" w:cs="Times New Roman"/>
          <w:sz w:val="24"/>
          <w:szCs w:val="24"/>
          <w:lang w:val="en-US" w:eastAsia="da-DK"/>
        </w:rPr>
        <w:t xml:space="preserve">, 33. </w:t>
      </w:r>
      <w:hyperlink r:id="rId10" w:history="1">
        <w:r w:rsidRPr="009468CB">
          <w:rPr>
            <w:rFonts w:ascii="Times New Roman" w:eastAsia="Times New Roman" w:hAnsi="Times New Roman" w:cs="Times New Roman"/>
            <w:color w:val="0000FF"/>
            <w:sz w:val="24"/>
            <w:szCs w:val="24"/>
            <w:u w:val="single"/>
            <w:lang w:val="en-US" w:eastAsia="da-DK"/>
          </w:rPr>
          <w:t>https://doi.org/10.1186/1550-2783-9-33</w:t>
        </w:r>
      </w:hyperlink>
    </w:p>
    <w:p w14:paraId="0BF02C06" w14:textId="07168B02" w:rsidR="006155CD" w:rsidRPr="00E85E8F" w:rsidRDefault="006155CD" w:rsidP="0035383E">
      <w:pPr>
        <w:spacing w:line="360" w:lineRule="auto"/>
        <w:ind w:hanging="480"/>
        <w:rPr>
          <w:rFonts w:ascii="Times New Roman" w:hAnsi="Times New Roman" w:cs="Times New Roman"/>
          <w:sz w:val="24"/>
          <w:szCs w:val="24"/>
          <w:lang w:val="en-US"/>
        </w:rPr>
      </w:pPr>
      <w:proofErr w:type="spellStart"/>
      <w:r w:rsidRPr="006155CD">
        <w:rPr>
          <w:rFonts w:ascii="Times New Roman" w:hAnsi="Times New Roman" w:cs="Times New Roman"/>
          <w:sz w:val="24"/>
          <w:szCs w:val="24"/>
        </w:rPr>
        <w:t>Kerpershoek</w:t>
      </w:r>
      <w:proofErr w:type="spellEnd"/>
      <w:r w:rsidRPr="006155CD">
        <w:rPr>
          <w:rFonts w:ascii="Times New Roman" w:hAnsi="Times New Roman" w:cs="Times New Roman"/>
          <w:sz w:val="24"/>
          <w:szCs w:val="24"/>
        </w:rPr>
        <w:t xml:space="preserve">, M. L., </w:t>
      </w:r>
      <w:proofErr w:type="spellStart"/>
      <w:r w:rsidRPr="006155CD">
        <w:rPr>
          <w:rFonts w:ascii="Times New Roman" w:hAnsi="Times New Roman" w:cs="Times New Roman"/>
          <w:sz w:val="24"/>
          <w:szCs w:val="24"/>
        </w:rPr>
        <w:t>Antypa</w:t>
      </w:r>
      <w:proofErr w:type="spellEnd"/>
      <w:r w:rsidRPr="006155CD">
        <w:rPr>
          <w:rFonts w:ascii="Times New Roman" w:hAnsi="Times New Roman" w:cs="Times New Roman"/>
          <w:sz w:val="24"/>
          <w:szCs w:val="24"/>
        </w:rPr>
        <w:t xml:space="preserve">, N., &amp; Van den Berg, J. F. (2018). </w:t>
      </w:r>
      <w:r w:rsidRPr="006155CD">
        <w:rPr>
          <w:rFonts w:ascii="Times New Roman" w:hAnsi="Times New Roman" w:cs="Times New Roman"/>
          <w:sz w:val="24"/>
          <w:szCs w:val="24"/>
          <w:lang w:val="en-US"/>
        </w:rPr>
        <w:t xml:space="preserve">Evening use of caffeine moderates the relationship between caffeine consumption and subjective sleep quality in students. </w:t>
      </w:r>
      <w:r w:rsidRPr="00E85E8F">
        <w:rPr>
          <w:rFonts w:ascii="Times New Roman" w:hAnsi="Times New Roman" w:cs="Times New Roman"/>
          <w:i/>
          <w:iCs/>
          <w:sz w:val="24"/>
          <w:szCs w:val="24"/>
          <w:lang w:val="en-US"/>
        </w:rPr>
        <w:t>Journal of Sleep Research</w:t>
      </w:r>
      <w:r w:rsidRPr="00E85E8F">
        <w:rPr>
          <w:rFonts w:ascii="Times New Roman" w:hAnsi="Times New Roman" w:cs="Times New Roman"/>
          <w:sz w:val="24"/>
          <w:szCs w:val="24"/>
          <w:lang w:val="en-US"/>
        </w:rPr>
        <w:t xml:space="preserve">, </w:t>
      </w:r>
      <w:r w:rsidRPr="00E85E8F">
        <w:rPr>
          <w:rFonts w:ascii="Times New Roman" w:hAnsi="Times New Roman" w:cs="Times New Roman"/>
          <w:i/>
          <w:iCs/>
          <w:sz w:val="24"/>
          <w:szCs w:val="24"/>
          <w:lang w:val="en-US"/>
        </w:rPr>
        <w:t>27</w:t>
      </w:r>
      <w:r w:rsidRPr="00E85E8F">
        <w:rPr>
          <w:rFonts w:ascii="Times New Roman" w:hAnsi="Times New Roman" w:cs="Times New Roman"/>
          <w:sz w:val="24"/>
          <w:szCs w:val="24"/>
          <w:lang w:val="en-US"/>
        </w:rPr>
        <w:t xml:space="preserve">(5), e12670. </w:t>
      </w:r>
      <w:hyperlink r:id="rId11" w:history="1">
        <w:r w:rsidRPr="00E85E8F">
          <w:rPr>
            <w:rStyle w:val="Hyperlink"/>
            <w:rFonts w:ascii="Times New Roman" w:hAnsi="Times New Roman" w:cs="Times New Roman"/>
            <w:sz w:val="24"/>
            <w:szCs w:val="24"/>
            <w:lang w:val="en-US"/>
          </w:rPr>
          <w:t>https://doi.org/10.1111/jsr.12670</w:t>
        </w:r>
      </w:hyperlink>
    </w:p>
    <w:p w14:paraId="7CB58D4A"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Lazarus, M., Oishi, Y., Bjorness, T. E., &amp; Greene, R. W. (2019). Gating and the Need for Sleep: Dissociable Effects of Adenosine A1 and A2A Receptors. </w:t>
      </w:r>
      <w:r w:rsidRPr="009468CB">
        <w:rPr>
          <w:rFonts w:ascii="Times New Roman" w:eastAsia="Times New Roman" w:hAnsi="Times New Roman" w:cs="Times New Roman"/>
          <w:i/>
          <w:iCs/>
          <w:sz w:val="24"/>
          <w:szCs w:val="24"/>
          <w:lang w:val="en-US" w:eastAsia="da-DK"/>
        </w:rPr>
        <w:t>Frontiers in Neuroscience</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13</w:t>
      </w:r>
      <w:r w:rsidRPr="009468CB">
        <w:rPr>
          <w:rFonts w:ascii="Times New Roman" w:eastAsia="Times New Roman" w:hAnsi="Times New Roman" w:cs="Times New Roman"/>
          <w:sz w:val="24"/>
          <w:szCs w:val="24"/>
          <w:lang w:val="en-US" w:eastAsia="da-DK"/>
        </w:rPr>
        <w:t xml:space="preserve">. </w:t>
      </w:r>
      <w:hyperlink r:id="rId12" w:history="1">
        <w:r w:rsidRPr="009468CB">
          <w:rPr>
            <w:rFonts w:ascii="Times New Roman" w:eastAsia="Times New Roman" w:hAnsi="Times New Roman" w:cs="Times New Roman"/>
            <w:color w:val="0000FF"/>
            <w:sz w:val="24"/>
            <w:szCs w:val="24"/>
            <w:u w:val="single"/>
            <w:lang w:val="en-US" w:eastAsia="da-DK"/>
          </w:rPr>
          <w:t>https://www.frontiersin.org/articles/10.3389/fnins.2019.00740</w:t>
        </w:r>
      </w:hyperlink>
    </w:p>
    <w:p w14:paraId="5BFA45D2"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Lyoo, I. K., Kong, S. W., Sung, S. M., Hirashima, F., Parow, A., Hennen, J., Cohen, B. M., &amp; Renshaw, P. F. (2003). Multinuclear magnetic resonance spectroscopy of high-energy phosphate metabolites in human brain following oral supplementation of creatine-monohydrate. </w:t>
      </w:r>
      <w:r w:rsidRPr="009468CB">
        <w:rPr>
          <w:rFonts w:ascii="Times New Roman" w:eastAsia="Times New Roman" w:hAnsi="Times New Roman" w:cs="Times New Roman"/>
          <w:i/>
          <w:iCs/>
          <w:sz w:val="24"/>
          <w:szCs w:val="24"/>
          <w:lang w:val="en-US" w:eastAsia="da-DK"/>
        </w:rPr>
        <w:t>Psychiatry Research</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123</w:t>
      </w:r>
      <w:r w:rsidRPr="009468CB">
        <w:rPr>
          <w:rFonts w:ascii="Times New Roman" w:eastAsia="Times New Roman" w:hAnsi="Times New Roman" w:cs="Times New Roman"/>
          <w:sz w:val="24"/>
          <w:szCs w:val="24"/>
          <w:lang w:val="en-US" w:eastAsia="da-DK"/>
        </w:rPr>
        <w:t xml:space="preserve">(2), 87–100. </w:t>
      </w:r>
      <w:hyperlink r:id="rId13" w:history="1">
        <w:r w:rsidRPr="009468CB">
          <w:rPr>
            <w:rFonts w:ascii="Times New Roman" w:eastAsia="Times New Roman" w:hAnsi="Times New Roman" w:cs="Times New Roman"/>
            <w:color w:val="0000FF"/>
            <w:sz w:val="24"/>
            <w:szCs w:val="24"/>
            <w:u w:val="single"/>
            <w:lang w:val="en-US" w:eastAsia="da-DK"/>
          </w:rPr>
          <w:t>https://doi.org/10.1016/s0925-4927(03)00046-5</w:t>
        </w:r>
      </w:hyperlink>
    </w:p>
    <w:p w14:paraId="2B555F88" w14:textId="77777777" w:rsidR="009468CB" w:rsidRPr="00967774" w:rsidRDefault="009468CB" w:rsidP="0035383E">
      <w:pPr>
        <w:spacing w:after="0" w:line="360" w:lineRule="auto"/>
        <w:ind w:hanging="480"/>
        <w:rPr>
          <w:rFonts w:ascii="Times New Roman" w:eastAsia="Times New Roman" w:hAnsi="Times New Roman" w:cs="Times New Roman"/>
          <w:sz w:val="24"/>
          <w:szCs w:val="24"/>
          <w:lang w:val="en-US" w:eastAsia="da-DK"/>
        </w:rPr>
      </w:pPr>
      <w:r w:rsidRPr="009468CB">
        <w:rPr>
          <w:rFonts w:ascii="Times New Roman" w:eastAsia="Times New Roman" w:hAnsi="Times New Roman" w:cs="Times New Roman"/>
          <w:sz w:val="24"/>
          <w:szCs w:val="24"/>
          <w:lang w:val="en-US" w:eastAsia="da-DK"/>
        </w:rPr>
        <w:t xml:space="preserve">McLellan, T. M., Caldwell, J. A., &amp; Lieberman, H. R. (2016). A review of caffeine’s effects on cognitive, physical and occupational performance. </w:t>
      </w:r>
      <w:r w:rsidRPr="00967774">
        <w:rPr>
          <w:rFonts w:ascii="Times New Roman" w:eastAsia="Times New Roman" w:hAnsi="Times New Roman" w:cs="Times New Roman"/>
          <w:i/>
          <w:iCs/>
          <w:sz w:val="24"/>
          <w:szCs w:val="24"/>
          <w:lang w:val="en-US" w:eastAsia="da-DK"/>
        </w:rPr>
        <w:t>Neuroscience &amp; Biobehavioral Reviews</w:t>
      </w:r>
      <w:r w:rsidRPr="00967774">
        <w:rPr>
          <w:rFonts w:ascii="Times New Roman" w:eastAsia="Times New Roman" w:hAnsi="Times New Roman" w:cs="Times New Roman"/>
          <w:sz w:val="24"/>
          <w:szCs w:val="24"/>
          <w:lang w:val="en-US" w:eastAsia="da-DK"/>
        </w:rPr>
        <w:t xml:space="preserve">, </w:t>
      </w:r>
      <w:r w:rsidRPr="00967774">
        <w:rPr>
          <w:rFonts w:ascii="Times New Roman" w:eastAsia="Times New Roman" w:hAnsi="Times New Roman" w:cs="Times New Roman"/>
          <w:i/>
          <w:iCs/>
          <w:sz w:val="24"/>
          <w:szCs w:val="24"/>
          <w:lang w:val="en-US" w:eastAsia="da-DK"/>
        </w:rPr>
        <w:t>71</w:t>
      </w:r>
      <w:r w:rsidRPr="00967774">
        <w:rPr>
          <w:rFonts w:ascii="Times New Roman" w:eastAsia="Times New Roman" w:hAnsi="Times New Roman" w:cs="Times New Roman"/>
          <w:sz w:val="24"/>
          <w:szCs w:val="24"/>
          <w:lang w:val="en-US" w:eastAsia="da-DK"/>
        </w:rPr>
        <w:t xml:space="preserve">, 294–312. </w:t>
      </w:r>
      <w:hyperlink r:id="rId14" w:history="1">
        <w:r w:rsidRPr="00967774">
          <w:rPr>
            <w:rFonts w:ascii="Times New Roman" w:eastAsia="Times New Roman" w:hAnsi="Times New Roman" w:cs="Times New Roman"/>
            <w:color w:val="0000FF"/>
            <w:sz w:val="24"/>
            <w:szCs w:val="24"/>
            <w:u w:val="single"/>
            <w:lang w:val="en-US" w:eastAsia="da-DK"/>
          </w:rPr>
          <w:t>https://doi.org/10.1016/j.neubiorev.2016.09.001</w:t>
        </w:r>
      </w:hyperlink>
    </w:p>
    <w:p w14:paraId="053EC0DF" w14:textId="367686DB" w:rsidR="009468CB" w:rsidRDefault="009468CB" w:rsidP="0035383E">
      <w:pPr>
        <w:spacing w:after="0" w:line="360" w:lineRule="auto"/>
        <w:ind w:hanging="480"/>
        <w:rPr>
          <w:rFonts w:ascii="Times New Roman" w:eastAsia="Times New Roman" w:hAnsi="Times New Roman" w:cs="Times New Roman"/>
          <w:color w:val="0000FF"/>
          <w:sz w:val="24"/>
          <w:szCs w:val="24"/>
          <w:u w:val="single"/>
          <w:lang w:val="en-US" w:eastAsia="da-DK"/>
        </w:rPr>
      </w:pPr>
      <w:r w:rsidRPr="009468CB">
        <w:rPr>
          <w:rFonts w:ascii="Times New Roman" w:eastAsia="Times New Roman" w:hAnsi="Times New Roman" w:cs="Times New Roman"/>
          <w:sz w:val="24"/>
          <w:szCs w:val="24"/>
          <w:lang w:val="en-US" w:eastAsia="da-DK"/>
        </w:rPr>
        <w:t xml:space="preserve">Owen, L., &amp; Sunram-Lea, S. I. (2011). Metabolic Agents that Enhance ATP can Improve Cognitive Functioning: A Review of the Evidence for Glucose, Oxygen, Pyruvate, Creatine, and L-Carnitine. </w:t>
      </w:r>
      <w:r w:rsidRPr="009468CB">
        <w:rPr>
          <w:rFonts w:ascii="Times New Roman" w:eastAsia="Times New Roman" w:hAnsi="Times New Roman" w:cs="Times New Roman"/>
          <w:i/>
          <w:iCs/>
          <w:sz w:val="24"/>
          <w:szCs w:val="24"/>
          <w:lang w:val="en-US" w:eastAsia="da-DK"/>
        </w:rPr>
        <w:t>Nutrients</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3</w:t>
      </w:r>
      <w:r w:rsidRPr="009468CB">
        <w:rPr>
          <w:rFonts w:ascii="Times New Roman" w:eastAsia="Times New Roman" w:hAnsi="Times New Roman" w:cs="Times New Roman"/>
          <w:sz w:val="24"/>
          <w:szCs w:val="24"/>
          <w:lang w:val="en-US" w:eastAsia="da-DK"/>
        </w:rPr>
        <w:t xml:space="preserve">(8), 735–755. </w:t>
      </w:r>
      <w:hyperlink r:id="rId15" w:history="1">
        <w:r w:rsidRPr="009468CB">
          <w:rPr>
            <w:rFonts w:ascii="Times New Roman" w:eastAsia="Times New Roman" w:hAnsi="Times New Roman" w:cs="Times New Roman"/>
            <w:color w:val="0000FF"/>
            <w:sz w:val="24"/>
            <w:szCs w:val="24"/>
            <w:u w:val="single"/>
            <w:lang w:val="en-US" w:eastAsia="da-DK"/>
          </w:rPr>
          <w:t>https://doi.org/10.3390/nu3080735</w:t>
        </w:r>
      </w:hyperlink>
    </w:p>
    <w:p w14:paraId="0B2FA37F" w14:textId="77777777" w:rsidR="006155CD" w:rsidRPr="00E85E8F" w:rsidRDefault="006155CD" w:rsidP="0035383E">
      <w:pPr>
        <w:spacing w:line="360" w:lineRule="auto"/>
        <w:ind w:hanging="480"/>
        <w:rPr>
          <w:rFonts w:ascii="Times New Roman" w:hAnsi="Times New Roman" w:cs="Times New Roman"/>
          <w:sz w:val="24"/>
          <w:szCs w:val="24"/>
          <w:lang w:val="en-US"/>
        </w:rPr>
      </w:pPr>
      <w:proofErr w:type="spellStart"/>
      <w:r w:rsidRPr="006155CD">
        <w:rPr>
          <w:rFonts w:ascii="Times New Roman" w:hAnsi="Times New Roman" w:cs="Times New Roman"/>
          <w:sz w:val="24"/>
          <w:szCs w:val="24"/>
          <w:lang w:val="en-US"/>
        </w:rPr>
        <w:lastRenderedPageBreak/>
        <w:t>Poortmans</w:t>
      </w:r>
      <w:proofErr w:type="spellEnd"/>
      <w:r w:rsidRPr="006155CD">
        <w:rPr>
          <w:rFonts w:ascii="Times New Roman" w:hAnsi="Times New Roman" w:cs="Times New Roman"/>
          <w:sz w:val="24"/>
          <w:szCs w:val="24"/>
          <w:lang w:val="en-US"/>
        </w:rPr>
        <w:t xml:space="preserve">, J. R., &amp; </w:t>
      </w:r>
      <w:proofErr w:type="spellStart"/>
      <w:r w:rsidRPr="006155CD">
        <w:rPr>
          <w:rFonts w:ascii="Times New Roman" w:hAnsi="Times New Roman" w:cs="Times New Roman"/>
          <w:sz w:val="24"/>
          <w:szCs w:val="24"/>
          <w:lang w:val="en-US"/>
        </w:rPr>
        <w:t>Francaux</w:t>
      </w:r>
      <w:proofErr w:type="spellEnd"/>
      <w:r w:rsidRPr="006155CD">
        <w:rPr>
          <w:rFonts w:ascii="Times New Roman" w:hAnsi="Times New Roman" w:cs="Times New Roman"/>
          <w:sz w:val="24"/>
          <w:szCs w:val="24"/>
          <w:lang w:val="en-US"/>
        </w:rPr>
        <w:t xml:space="preserve">, M. (2000). Adverse effects of creatine supplementation: Fact or fiction? </w:t>
      </w:r>
      <w:r w:rsidRPr="00E85E8F">
        <w:rPr>
          <w:rFonts w:ascii="Times New Roman" w:hAnsi="Times New Roman" w:cs="Times New Roman"/>
          <w:i/>
          <w:iCs/>
          <w:sz w:val="24"/>
          <w:szCs w:val="24"/>
          <w:lang w:val="en-US"/>
        </w:rPr>
        <w:t>Sports Medicine (Auckland, N.Z.)</w:t>
      </w:r>
      <w:r w:rsidRPr="00E85E8F">
        <w:rPr>
          <w:rFonts w:ascii="Times New Roman" w:hAnsi="Times New Roman" w:cs="Times New Roman"/>
          <w:sz w:val="24"/>
          <w:szCs w:val="24"/>
          <w:lang w:val="en-US"/>
        </w:rPr>
        <w:t xml:space="preserve">, </w:t>
      </w:r>
      <w:r w:rsidRPr="00E85E8F">
        <w:rPr>
          <w:rFonts w:ascii="Times New Roman" w:hAnsi="Times New Roman" w:cs="Times New Roman"/>
          <w:i/>
          <w:iCs/>
          <w:sz w:val="24"/>
          <w:szCs w:val="24"/>
          <w:lang w:val="en-US"/>
        </w:rPr>
        <w:t>30</w:t>
      </w:r>
      <w:r w:rsidRPr="00E85E8F">
        <w:rPr>
          <w:rFonts w:ascii="Times New Roman" w:hAnsi="Times New Roman" w:cs="Times New Roman"/>
          <w:sz w:val="24"/>
          <w:szCs w:val="24"/>
          <w:lang w:val="en-US"/>
        </w:rPr>
        <w:t xml:space="preserve">(3), 155–170. </w:t>
      </w:r>
      <w:hyperlink r:id="rId16" w:history="1">
        <w:r w:rsidRPr="00E85E8F">
          <w:rPr>
            <w:rStyle w:val="Hyperlink"/>
            <w:rFonts w:ascii="Times New Roman" w:hAnsi="Times New Roman" w:cs="Times New Roman"/>
            <w:sz w:val="24"/>
            <w:szCs w:val="24"/>
            <w:lang w:val="en-US"/>
          </w:rPr>
          <w:t>https://doi.org/10.2165/00007256-200030030-00002</w:t>
        </w:r>
      </w:hyperlink>
    </w:p>
    <w:p w14:paraId="5379E408" w14:textId="77777777" w:rsidR="009468CB" w:rsidRPr="009468CB" w:rsidRDefault="009468CB" w:rsidP="0035383E">
      <w:pPr>
        <w:spacing w:after="0" w:line="360" w:lineRule="auto"/>
        <w:ind w:hanging="480"/>
        <w:rPr>
          <w:rFonts w:ascii="Times New Roman" w:eastAsia="Times New Roman" w:hAnsi="Times New Roman" w:cs="Times New Roman"/>
          <w:sz w:val="24"/>
          <w:szCs w:val="24"/>
          <w:lang w:val="en-US" w:eastAsia="da-DK"/>
        </w:rPr>
      </w:pPr>
      <w:proofErr w:type="spellStart"/>
      <w:r w:rsidRPr="009468CB">
        <w:rPr>
          <w:rFonts w:ascii="Times New Roman" w:eastAsia="Times New Roman" w:hAnsi="Times New Roman" w:cs="Times New Roman"/>
          <w:sz w:val="24"/>
          <w:szCs w:val="24"/>
          <w:lang w:val="en-US" w:eastAsia="da-DK"/>
        </w:rPr>
        <w:t>Souissi</w:t>
      </w:r>
      <w:proofErr w:type="spellEnd"/>
      <w:r w:rsidRPr="009468CB">
        <w:rPr>
          <w:rFonts w:ascii="Times New Roman" w:eastAsia="Times New Roman" w:hAnsi="Times New Roman" w:cs="Times New Roman"/>
          <w:sz w:val="24"/>
          <w:szCs w:val="24"/>
          <w:lang w:val="en-US" w:eastAsia="da-DK"/>
        </w:rPr>
        <w:t xml:space="preserve">, M., Chtourou, H., Abedelmalek, S., Ghozlane, I. B., &amp; Sahnoun, Z. (2014). The effects of caffeine ingestion on the reaction time and short-term maximal performance after 36h of sleep deprivation. </w:t>
      </w:r>
      <w:r w:rsidRPr="009468CB">
        <w:rPr>
          <w:rFonts w:ascii="Times New Roman" w:eastAsia="Times New Roman" w:hAnsi="Times New Roman" w:cs="Times New Roman"/>
          <w:i/>
          <w:iCs/>
          <w:sz w:val="24"/>
          <w:szCs w:val="24"/>
          <w:lang w:val="en-US" w:eastAsia="da-DK"/>
        </w:rPr>
        <w:t>Physiology &amp; Behavior</w:t>
      </w:r>
      <w:r w:rsidRPr="009468CB">
        <w:rPr>
          <w:rFonts w:ascii="Times New Roman" w:eastAsia="Times New Roman" w:hAnsi="Times New Roman" w:cs="Times New Roman"/>
          <w:sz w:val="24"/>
          <w:szCs w:val="24"/>
          <w:lang w:val="en-US" w:eastAsia="da-DK"/>
        </w:rPr>
        <w:t xml:space="preserve">, </w:t>
      </w:r>
      <w:r w:rsidRPr="009468CB">
        <w:rPr>
          <w:rFonts w:ascii="Times New Roman" w:eastAsia="Times New Roman" w:hAnsi="Times New Roman" w:cs="Times New Roman"/>
          <w:i/>
          <w:iCs/>
          <w:sz w:val="24"/>
          <w:szCs w:val="24"/>
          <w:lang w:val="en-US" w:eastAsia="da-DK"/>
        </w:rPr>
        <w:t>131</w:t>
      </w:r>
      <w:r w:rsidRPr="009468CB">
        <w:rPr>
          <w:rFonts w:ascii="Times New Roman" w:eastAsia="Times New Roman" w:hAnsi="Times New Roman" w:cs="Times New Roman"/>
          <w:sz w:val="24"/>
          <w:szCs w:val="24"/>
          <w:lang w:val="en-US" w:eastAsia="da-DK"/>
        </w:rPr>
        <w:t xml:space="preserve">, 1–6. </w:t>
      </w:r>
      <w:hyperlink r:id="rId17" w:history="1">
        <w:r w:rsidRPr="009468CB">
          <w:rPr>
            <w:rFonts w:ascii="Times New Roman" w:eastAsia="Times New Roman" w:hAnsi="Times New Roman" w:cs="Times New Roman"/>
            <w:color w:val="0000FF"/>
            <w:sz w:val="24"/>
            <w:szCs w:val="24"/>
            <w:u w:val="single"/>
            <w:lang w:val="en-US" w:eastAsia="da-DK"/>
          </w:rPr>
          <w:t>https://doi.org/10.1016/j.physbeh.2014.04.012</w:t>
        </w:r>
      </w:hyperlink>
    </w:p>
    <w:p w14:paraId="062DE984" w14:textId="06DF7218" w:rsidR="009468CB" w:rsidRDefault="009468CB" w:rsidP="0035383E">
      <w:pPr>
        <w:spacing w:after="0" w:line="360" w:lineRule="auto"/>
        <w:ind w:hanging="480"/>
        <w:rPr>
          <w:rFonts w:ascii="Times New Roman" w:eastAsia="Times New Roman" w:hAnsi="Times New Roman" w:cs="Times New Roman"/>
          <w:color w:val="0000FF"/>
          <w:sz w:val="24"/>
          <w:szCs w:val="24"/>
          <w:u w:val="single"/>
          <w:lang w:eastAsia="da-DK"/>
        </w:rPr>
      </w:pPr>
      <w:r w:rsidRPr="009468CB">
        <w:rPr>
          <w:rFonts w:ascii="Times New Roman" w:eastAsia="Times New Roman" w:hAnsi="Times New Roman" w:cs="Times New Roman"/>
          <w:sz w:val="24"/>
          <w:szCs w:val="24"/>
          <w:lang w:val="en-US" w:eastAsia="da-DK"/>
        </w:rPr>
        <w:t xml:space="preserve">Stockler, S., Schutz, P. W., &amp; Salomons, G. S. (2007). Cerebral Creatine Deficiency Syndromes: Clinical Aspects, Treatment and Pathophysiology. In G. S. Salomons &amp; M. Wyss (Eds.), </w:t>
      </w:r>
      <w:r w:rsidRPr="009468CB">
        <w:rPr>
          <w:rFonts w:ascii="Times New Roman" w:eastAsia="Times New Roman" w:hAnsi="Times New Roman" w:cs="Times New Roman"/>
          <w:i/>
          <w:iCs/>
          <w:sz w:val="24"/>
          <w:szCs w:val="24"/>
          <w:lang w:val="en-US" w:eastAsia="da-DK"/>
        </w:rPr>
        <w:t>Creatine and Creatine Kinase in Health and Disease</w:t>
      </w:r>
      <w:r w:rsidRPr="009468CB">
        <w:rPr>
          <w:rFonts w:ascii="Times New Roman" w:eastAsia="Times New Roman" w:hAnsi="Times New Roman" w:cs="Times New Roman"/>
          <w:sz w:val="24"/>
          <w:szCs w:val="24"/>
          <w:lang w:val="en-US" w:eastAsia="da-DK"/>
        </w:rPr>
        <w:t xml:space="preserve"> (Vol. 46, pp. 149–166). </w:t>
      </w:r>
      <w:r w:rsidRPr="00D2397E">
        <w:rPr>
          <w:rFonts w:ascii="Times New Roman" w:eastAsia="Times New Roman" w:hAnsi="Times New Roman" w:cs="Times New Roman"/>
          <w:sz w:val="24"/>
          <w:szCs w:val="24"/>
          <w:lang w:val="en-US" w:eastAsia="da-DK"/>
        </w:rPr>
        <w:t xml:space="preserve">Springer Netherlands. </w:t>
      </w:r>
      <w:hyperlink r:id="rId18" w:history="1">
        <w:r w:rsidRPr="00D2397E">
          <w:rPr>
            <w:rFonts w:ascii="Times New Roman" w:eastAsia="Times New Roman" w:hAnsi="Times New Roman" w:cs="Times New Roman"/>
            <w:color w:val="0000FF"/>
            <w:sz w:val="24"/>
            <w:szCs w:val="24"/>
            <w:u w:val="single"/>
            <w:lang w:val="en-US" w:eastAsia="da-DK"/>
          </w:rPr>
          <w:t>https://doi.org/10.1007/978-1-4020-6486-9_8</w:t>
        </w:r>
      </w:hyperlink>
    </w:p>
    <w:p w14:paraId="4528B632" w14:textId="454BDECC" w:rsidR="006155CD" w:rsidRPr="00E85E8F" w:rsidRDefault="006155CD" w:rsidP="0035383E">
      <w:pPr>
        <w:spacing w:line="360" w:lineRule="auto"/>
        <w:ind w:hanging="480"/>
        <w:rPr>
          <w:rFonts w:ascii="Times New Roman" w:hAnsi="Times New Roman" w:cs="Times New Roman"/>
          <w:sz w:val="24"/>
          <w:szCs w:val="24"/>
          <w:lang w:val="en-US"/>
        </w:rPr>
      </w:pPr>
      <w:r w:rsidRPr="006155CD">
        <w:rPr>
          <w:rFonts w:ascii="Times New Roman" w:hAnsi="Times New Roman" w:cs="Times New Roman"/>
          <w:sz w:val="24"/>
          <w:szCs w:val="24"/>
        </w:rPr>
        <w:t xml:space="preserve">Weibel, J., Lin, Y.-S., </w:t>
      </w:r>
      <w:proofErr w:type="spellStart"/>
      <w:r w:rsidRPr="006155CD">
        <w:rPr>
          <w:rFonts w:ascii="Times New Roman" w:hAnsi="Times New Roman" w:cs="Times New Roman"/>
          <w:sz w:val="24"/>
          <w:szCs w:val="24"/>
        </w:rPr>
        <w:t>Landolt</w:t>
      </w:r>
      <w:proofErr w:type="spellEnd"/>
      <w:r w:rsidRPr="006155CD">
        <w:rPr>
          <w:rFonts w:ascii="Times New Roman" w:hAnsi="Times New Roman" w:cs="Times New Roman"/>
          <w:sz w:val="24"/>
          <w:szCs w:val="24"/>
        </w:rPr>
        <w:t xml:space="preserve">, H.-P., </w:t>
      </w:r>
      <w:proofErr w:type="spellStart"/>
      <w:r w:rsidRPr="006155CD">
        <w:rPr>
          <w:rFonts w:ascii="Times New Roman" w:hAnsi="Times New Roman" w:cs="Times New Roman"/>
          <w:sz w:val="24"/>
          <w:szCs w:val="24"/>
        </w:rPr>
        <w:t>Kistler</w:t>
      </w:r>
      <w:proofErr w:type="spellEnd"/>
      <w:r w:rsidRPr="006155CD">
        <w:rPr>
          <w:rFonts w:ascii="Times New Roman" w:hAnsi="Times New Roman" w:cs="Times New Roman"/>
          <w:sz w:val="24"/>
          <w:szCs w:val="24"/>
        </w:rPr>
        <w:t xml:space="preserve">, J., </w:t>
      </w:r>
      <w:proofErr w:type="spellStart"/>
      <w:r w:rsidRPr="006155CD">
        <w:rPr>
          <w:rFonts w:ascii="Times New Roman" w:hAnsi="Times New Roman" w:cs="Times New Roman"/>
          <w:sz w:val="24"/>
          <w:szCs w:val="24"/>
        </w:rPr>
        <w:t>Rehm</w:t>
      </w:r>
      <w:proofErr w:type="spellEnd"/>
      <w:r w:rsidRPr="006155CD">
        <w:rPr>
          <w:rFonts w:ascii="Times New Roman" w:hAnsi="Times New Roman" w:cs="Times New Roman"/>
          <w:sz w:val="24"/>
          <w:szCs w:val="24"/>
        </w:rPr>
        <w:t xml:space="preserve">, S., </w:t>
      </w:r>
      <w:proofErr w:type="spellStart"/>
      <w:r w:rsidRPr="006155CD">
        <w:rPr>
          <w:rFonts w:ascii="Times New Roman" w:hAnsi="Times New Roman" w:cs="Times New Roman"/>
          <w:sz w:val="24"/>
          <w:szCs w:val="24"/>
        </w:rPr>
        <w:t>Rentsch</w:t>
      </w:r>
      <w:proofErr w:type="spellEnd"/>
      <w:r w:rsidRPr="006155CD">
        <w:rPr>
          <w:rFonts w:ascii="Times New Roman" w:hAnsi="Times New Roman" w:cs="Times New Roman"/>
          <w:sz w:val="24"/>
          <w:szCs w:val="24"/>
        </w:rPr>
        <w:t xml:space="preserve">, K. M., </w:t>
      </w:r>
      <w:proofErr w:type="spellStart"/>
      <w:r w:rsidRPr="006155CD">
        <w:rPr>
          <w:rFonts w:ascii="Times New Roman" w:hAnsi="Times New Roman" w:cs="Times New Roman"/>
          <w:sz w:val="24"/>
          <w:szCs w:val="24"/>
        </w:rPr>
        <w:t>Slawik</w:t>
      </w:r>
      <w:proofErr w:type="spellEnd"/>
      <w:r w:rsidRPr="006155CD">
        <w:rPr>
          <w:rFonts w:ascii="Times New Roman" w:hAnsi="Times New Roman" w:cs="Times New Roman"/>
          <w:sz w:val="24"/>
          <w:szCs w:val="24"/>
        </w:rPr>
        <w:t xml:space="preserve">, H., Borgwardt, S., </w:t>
      </w:r>
      <w:proofErr w:type="spellStart"/>
      <w:r w:rsidRPr="006155CD">
        <w:rPr>
          <w:rFonts w:ascii="Times New Roman" w:hAnsi="Times New Roman" w:cs="Times New Roman"/>
          <w:sz w:val="24"/>
          <w:szCs w:val="24"/>
        </w:rPr>
        <w:t>Cajochen</w:t>
      </w:r>
      <w:proofErr w:type="spellEnd"/>
      <w:r w:rsidRPr="006155CD">
        <w:rPr>
          <w:rFonts w:ascii="Times New Roman" w:hAnsi="Times New Roman" w:cs="Times New Roman"/>
          <w:sz w:val="24"/>
          <w:szCs w:val="24"/>
        </w:rPr>
        <w:t xml:space="preserve">, C., &amp; </w:t>
      </w:r>
      <w:proofErr w:type="spellStart"/>
      <w:r w:rsidRPr="006155CD">
        <w:rPr>
          <w:rFonts w:ascii="Times New Roman" w:hAnsi="Times New Roman" w:cs="Times New Roman"/>
          <w:sz w:val="24"/>
          <w:szCs w:val="24"/>
        </w:rPr>
        <w:t>Reichert</w:t>
      </w:r>
      <w:proofErr w:type="spellEnd"/>
      <w:r w:rsidRPr="006155CD">
        <w:rPr>
          <w:rFonts w:ascii="Times New Roman" w:hAnsi="Times New Roman" w:cs="Times New Roman"/>
          <w:sz w:val="24"/>
          <w:szCs w:val="24"/>
        </w:rPr>
        <w:t xml:space="preserve">, C. F. (2021). </w:t>
      </w:r>
      <w:r w:rsidRPr="006155CD">
        <w:rPr>
          <w:rFonts w:ascii="Times New Roman" w:hAnsi="Times New Roman" w:cs="Times New Roman"/>
          <w:sz w:val="24"/>
          <w:szCs w:val="24"/>
          <w:lang w:val="en-US"/>
        </w:rPr>
        <w:t xml:space="preserve">The impact of daily caffeine intake on nighttime </w:t>
      </w:r>
      <w:proofErr w:type="gramStart"/>
      <w:r w:rsidRPr="006155CD">
        <w:rPr>
          <w:rFonts w:ascii="Times New Roman" w:hAnsi="Times New Roman" w:cs="Times New Roman"/>
          <w:sz w:val="24"/>
          <w:szCs w:val="24"/>
          <w:lang w:val="en-US"/>
        </w:rPr>
        <w:t>sleep in</w:t>
      </w:r>
      <w:proofErr w:type="gramEnd"/>
      <w:r w:rsidRPr="006155CD">
        <w:rPr>
          <w:rFonts w:ascii="Times New Roman" w:hAnsi="Times New Roman" w:cs="Times New Roman"/>
          <w:sz w:val="24"/>
          <w:szCs w:val="24"/>
          <w:lang w:val="en-US"/>
        </w:rPr>
        <w:t xml:space="preserve"> young adult men. </w:t>
      </w:r>
      <w:r w:rsidRPr="00E85E8F">
        <w:rPr>
          <w:rFonts w:ascii="Times New Roman" w:hAnsi="Times New Roman" w:cs="Times New Roman"/>
          <w:i/>
          <w:iCs/>
          <w:sz w:val="24"/>
          <w:szCs w:val="24"/>
          <w:lang w:val="en-US"/>
        </w:rPr>
        <w:t>Scientific Reports</w:t>
      </w:r>
      <w:r w:rsidRPr="00E85E8F">
        <w:rPr>
          <w:rFonts w:ascii="Times New Roman" w:hAnsi="Times New Roman" w:cs="Times New Roman"/>
          <w:sz w:val="24"/>
          <w:szCs w:val="24"/>
          <w:lang w:val="en-US"/>
        </w:rPr>
        <w:t xml:space="preserve">, </w:t>
      </w:r>
      <w:r w:rsidRPr="00E85E8F">
        <w:rPr>
          <w:rFonts w:ascii="Times New Roman" w:hAnsi="Times New Roman" w:cs="Times New Roman"/>
          <w:i/>
          <w:iCs/>
          <w:sz w:val="24"/>
          <w:szCs w:val="24"/>
          <w:lang w:val="en-US"/>
        </w:rPr>
        <w:t>11</w:t>
      </w:r>
      <w:r w:rsidRPr="00E85E8F">
        <w:rPr>
          <w:rFonts w:ascii="Times New Roman" w:hAnsi="Times New Roman" w:cs="Times New Roman"/>
          <w:sz w:val="24"/>
          <w:szCs w:val="24"/>
          <w:lang w:val="en-US"/>
        </w:rPr>
        <w:t xml:space="preserve">(1), Article 1. </w:t>
      </w:r>
      <w:hyperlink r:id="rId19" w:history="1">
        <w:r w:rsidRPr="00E85E8F">
          <w:rPr>
            <w:rStyle w:val="Hyperlink"/>
            <w:rFonts w:ascii="Times New Roman" w:hAnsi="Times New Roman" w:cs="Times New Roman"/>
            <w:sz w:val="24"/>
            <w:szCs w:val="24"/>
            <w:lang w:val="en-US"/>
          </w:rPr>
          <w:t>https://doi.org/10.1038/s41598-021-84088-x</w:t>
        </w:r>
      </w:hyperlink>
    </w:p>
    <w:p w14:paraId="41A3C1F6" w14:textId="77777777" w:rsidR="00D2397E" w:rsidRPr="00E85E8F" w:rsidRDefault="00D2397E" w:rsidP="0035383E">
      <w:pPr>
        <w:spacing w:line="360" w:lineRule="auto"/>
        <w:ind w:hanging="480"/>
        <w:rPr>
          <w:lang w:val="en-US"/>
        </w:rPr>
      </w:pPr>
      <w:proofErr w:type="spellStart"/>
      <w:r w:rsidRPr="00D2397E">
        <w:rPr>
          <w:lang w:val="en-US"/>
        </w:rPr>
        <w:t>Wikoff</w:t>
      </w:r>
      <w:proofErr w:type="spellEnd"/>
      <w:r w:rsidRPr="00D2397E">
        <w:rPr>
          <w:lang w:val="en-US"/>
        </w:rPr>
        <w:t xml:space="preserve">, D., Welsh, B. T., Henderson, R., </w:t>
      </w:r>
      <w:proofErr w:type="spellStart"/>
      <w:r w:rsidRPr="00D2397E">
        <w:rPr>
          <w:lang w:val="en-US"/>
        </w:rPr>
        <w:t>Brorby</w:t>
      </w:r>
      <w:proofErr w:type="spellEnd"/>
      <w:r w:rsidRPr="00D2397E">
        <w:rPr>
          <w:lang w:val="en-US"/>
        </w:rPr>
        <w:t xml:space="preserve">, G. P., Britt, J., Myers, E., Goldberger, J., Lieberman, H. R., O’Brien, C., Peck, J., </w:t>
      </w:r>
      <w:proofErr w:type="spellStart"/>
      <w:r w:rsidRPr="00D2397E">
        <w:rPr>
          <w:lang w:val="en-US"/>
        </w:rPr>
        <w:t>Tenenbein</w:t>
      </w:r>
      <w:proofErr w:type="spellEnd"/>
      <w:r w:rsidRPr="00D2397E">
        <w:rPr>
          <w:lang w:val="en-US"/>
        </w:rPr>
        <w:t xml:space="preserve">, M., Weaver, C., Harvey, S., Urban, J., &amp; </w:t>
      </w:r>
      <w:proofErr w:type="spellStart"/>
      <w:r w:rsidRPr="00D2397E">
        <w:rPr>
          <w:lang w:val="en-US"/>
        </w:rPr>
        <w:t>Doepker</w:t>
      </w:r>
      <w:proofErr w:type="spellEnd"/>
      <w:r w:rsidRPr="00D2397E">
        <w:rPr>
          <w:lang w:val="en-US"/>
        </w:rPr>
        <w:t xml:space="preserve">, C. (2017). Systematic review of the potential adverse effects of caffeine consumption in healthy adults, pregnant women, adolescents, and children. </w:t>
      </w:r>
      <w:r w:rsidRPr="00E85E8F">
        <w:rPr>
          <w:i/>
          <w:iCs/>
          <w:lang w:val="en-US"/>
        </w:rPr>
        <w:t>Food and Chemical Toxicology</w:t>
      </w:r>
      <w:r w:rsidRPr="00E85E8F">
        <w:rPr>
          <w:lang w:val="en-US"/>
        </w:rPr>
        <w:t xml:space="preserve">, </w:t>
      </w:r>
      <w:r w:rsidRPr="00E85E8F">
        <w:rPr>
          <w:i/>
          <w:iCs/>
          <w:lang w:val="en-US"/>
        </w:rPr>
        <w:t>109</w:t>
      </w:r>
      <w:r w:rsidRPr="00E85E8F">
        <w:rPr>
          <w:lang w:val="en-US"/>
        </w:rPr>
        <w:t xml:space="preserve">, 585–648. </w:t>
      </w:r>
      <w:hyperlink r:id="rId20" w:history="1">
        <w:r w:rsidRPr="00E85E8F">
          <w:rPr>
            <w:rStyle w:val="Hyperlink"/>
            <w:lang w:val="en-US"/>
          </w:rPr>
          <w:t>https://doi.org/10.1016/j.fct.2017.04.002</w:t>
        </w:r>
      </w:hyperlink>
    </w:p>
    <w:p w14:paraId="1537C534" w14:textId="620F525C" w:rsidR="005C0B05" w:rsidRDefault="005C0B05" w:rsidP="0035383E">
      <w:pPr>
        <w:spacing w:line="360" w:lineRule="auto"/>
        <w:rPr>
          <w:sz w:val="24"/>
          <w:szCs w:val="24"/>
          <w:lang w:val="en-US"/>
        </w:rPr>
      </w:pPr>
    </w:p>
    <w:p w14:paraId="00D78312" w14:textId="66CBEF60" w:rsidR="0035383E" w:rsidRDefault="0035383E" w:rsidP="0035383E">
      <w:pPr>
        <w:spacing w:line="360" w:lineRule="auto"/>
        <w:rPr>
          <w:sz w:val="24"/>
          <w:szCs w:val="24"/>
          <w:lang w:val="en-US"/>
        </w:rPr>
      </w:pPr>
    </w:p>
    <w:p w14:paraId="38AB2BAA" w14:textId="19B6EC61" w:rsidR="0035383E" w:rsidRDefault="0035383E" w:rsidP="0035383E">
      <w:pPr>
        <w:spacing w:line="360" w:lineRule="auto"/>
        <w:rPr>
          <w:sz w:val="24"/>
          <w:szCs w:val="24"/>
          <w:lang w:val="en-US"/>
        </w:rPr>
      </w:pPr>
    </w:p>
    <w:p w14:paraId="199713FE" w14:textId="53E6A714" w:rsidR="0035383E" w:rsidRDefault="0035383E" w:rsidP="0035383E">
      <w:pPr>
        <w:spacing w:line="360" w:lineRule="auto"/>
        <w:rPr>
          <w:sz w:val="24"/>
          <w:szCs w:val="24"/>
          <w:lang w:val="en-US"/>
        </w:rPr>
      </w:pPr>
    </w:p>
    <w:p w14:paraId="52A47FC2" w14:textId="0BC618FC" w:rsidR="0035383E" w:rsidRDefault="0035383E" w:rsidP="0035383E">
      <w:pPr>
        <w:spacing w:line="360" w:lineRule="auto"/>
        <w:rPr>
          <w:sz w:val="24"/>
          <w:szCs w:val="24"/>
          <w:lang w:val="en-US"/>
        </w:rPr>
      </w:pPr>
    </w:p>
    <w:p w14:paraId="49B9376A" w14:textId="618FBC5E" w:rsidR="0035383E" w:rsidRDefault="0035383E" w:rsidP="0035383E">
      <w:pPr>
        <w:spacing w:line="360" w:lineRule="auto"/>
        <w:rPr>
          <w:sz w:val="24"/>
          <w:szCs w:val="24"/>
          <w:lang w:val="en-US"/>
        </w:rPr>
      </w:pPr>
    </w:p>
    <w:p w14:paraId="623A3A56" w14:textId="6EDCED6D" w:rsidR="0035383E" w:rsidRDefault="0035383E" w:rsidP="0035383E">
      <w:pPr>
        <w:spacing w:line="360" w:lineRule="auto"/>
        <w:rPr>
          <w:sz w:val="24"/>
          <w:szCs w:val="24"/>
          <w:lang w:val="en-US"/>
        </w:rPr>
      </w:pPr>
    </w:p>
    <w:p w14:paraId="2C8D55ED" w14:textId="45262B28" w:rsidR="0035383E" w:rsidRDefault="0035383E" w:rsidP="0035383E">
      <w:pPr>
        <w:spacing w:line="360" w:lineRule="auto"/>
        <w:rPr>
          <w:sz w:val="24"/>
          <w:szCs w:val="24"/>
          <w:lang w:val="en-US"/>
        </w:rPr>
      </w:pPr>
    </w:p>
    <w:p w14:paraId="6EC7A41A" w14:textId="30FC914B" w:rsidR="0035383E" w:rsidRDefault="0035383E" w:rsidP="0035383E">
      <w:pPr>
        <w:spacing w:line="360" w:lineRule="auto"/>
        <w:rPr>
          <w:sz w:val="24"/>
          <w:szCs w:val="24"/>
          <w:lang w:val="en-US"/>
        </w:rPr>
      </w:pPr>
    </w:p>
    <w:p w14:paraId="5B0ECDC8" w14:textId="77777777" w:rsidR="0035383E" w:rsidRPr="0035383E" w:rsidRDefault="0035383E" w:rsidP="0035383E">
      <w:pPr>
        <w:pStyle w:val="NormalWeb"/>
        <w:spacing w:before="0" w:beforeAutospacing="0" w:after="0" w:afterAutospacing="0" w:line="360" w:lineRule="auto"/>
        <w:jc w:val="center"/>
        <w:rPr>
          <w:lang w:val="en-US"/>
        </w:rPr>
      </w:pPr>
      <w:r w:rsidRPr="0035383E">
        <w:rPr>
          <w:b/>
          <w:bCs/>
          <w:color w:val="000000"/>
          <w:sz w:val="32"/>
          <w:szCs w:val="32"/>
          <w:lang w:val="en-US"/>
        </w:rPr>
        <w:lastRenderedPageBreak/>
        <w:t>The Effects of Concreteness and Valence on Word Processing - an fMRI Study</w:t>
      </w:r>
    </w:p>
    <w:p w14:paraId="61F9627F" w14:textId="77777777" w:rsidR="0035383E" w:rsidRPr="0035383E" w:rsidRDefault="0035383E" w:rsidP="0035383E">
      <w:pPr>
        <w:spacing w:line="360" w:lineRule="auto"/>
        <w:rPr>
          <w:lang w:val="en-US"/>
        </w:rPr>
      </w:pPr>
    </w:p>
    <w:p w14:paraId="3744911B"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Disclaimer</w:t>
      </w:r>
    </w:p>
    <w:p w14:paraId="5C7F9305" w14:textId="141EDAD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two papers below “The Effects of Concreteness and Valence on Word Processing - an fMRI Study” and “The Effects of Concreteness and Valence on Word Processing - an MEG Study” are written by the members of study group 2. These include Julie (201904671), Gaba (202202799), </w:t>
      </w:r>
      <w:proofErr w:type="gramStart"/>
      <w:r w:rsidRPr="0035383E">
        <w:rPr>
          <w:color w:val="000000"/>
          <w:lang w:val="en-US"/>
        </w:rPr>
        <w:t>Jiaqi(</w:t>
      </w:r>
      <w:proofErr w:type="gramEnd"/>
      <w:r w:rsidRPr="0035383E">
        <w:rPr>
          <w:color w:val="000000"/>
          <w:lang w:val="en-US"/>
        </w:rPr>
        <w:t>202202798), Jesper(201910213), and Liv (201905665). The names of the authors of the various sections are noted with names throughout both papers. </w:t>
      </w:r>
    </w:p>
    <w:p w14:paraId="25381B55" w14:textId="77777777" w:rsidR="0035383E" w:rsidRPr="0035383E" w:rsidRDefault="0035383E" w:rsidP="0035383E">
      <w:pPr>
        <w:spacing w:after="240" w:line="360" w:lineRule="auto"/>
        <w:rPr>
          <w:lang w:val="en-US"/>
        </w:rPr>
      </w:pPr>
    </w:p>
    <w:p w14:paraId="747D50A9"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Abstract (Together)</w:t>
      </w:r>
    </w:p>
    <w:p w14:paraId="068C59D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How meaning is extracted from words and represented in the brain remains one of the conundrums of cognitive neuroscience. Theoretical frameworks such as the dual code theory and the context availability theory provide possible explanations for how the issue might be understood, focusing on the separation between processing of abstract and concrete words. The study at hand applies functional magnetic resonance imaging (fMRI) to investigate the neural underpinnings involved in processing of concrete and abstract words. Also, the interplay between words’ concreteness and valence is investigated. This was done </w:t>
      </w:r>
      <w:proofErr w:type="spellStart"/>
      <w:r w:rsidRPr="0035383E">
        <w:rPr>
          <w:color w:val="000000"/>
          <w:lang w:val="en-US"/>
        </w:rPr>
        <w:t>utilising</w:t>
      </w:r>
      <w:proofErr w:type="spellEnd"/>
      <w:r w:rsidRPr="0035383E">
        <w:rPr>
          <w:color w:val="000000"/>
          <w:lang w:val="en-US"/>
        </w:rPr>
        <w:t xml:space="preserve"> an experimental paradigm where participants saw a word that was predictive of an upcoming face. Participants (n = 22) were then instructed to correctly identify if the face was positive or negative. Mixed effects modelling of the participants’ response times showed that participants learned the experimental paradigm, which was reflected in shorter response times for </w:t>
      </w:r>
      <w:proofErr w:type="spellStart"/>
      <w:r w:rsidRPr="0035383E">
        <w:rPr>
          <w:color w:val="000000"/>
          <w:lang w:val="en-US"/>
        </w:rPr>
        <w:t>valenced</w:t>
      </w:r>
      <w:proofErr w:type="spellEnd"/>
      <w:r w:rsidRPr="0035383E">
        <w:rPr>
          <w:color w:val="000000"/>
          <w:lang w:val="en-US"/>
        </w:rPr>
        <w:t xml:space="preserve"> words than neutral ones. Using a second level fMRI analysis, a main effect of the contrast between concrete and abstract words revealed that voxels in the left superior temporal gyrus were more active when viewing abstract words compared to concrete.  The results of this study are in line with theories suggesting a left </w:t>
      </w:r>
      <w:proofErr w:type="spellStart"/>
      <w:r w:rsidRPr="0035383E">
        <w:rPr>
          <w:color w:val="000000"/>
          <w:lang w:val="en-US"/>
        </w:rPr>
        <w:t>lateralisation</w:t>
      </w:r>
      <w:proofErr w:type="spellEnd"/>
      <w:r w:rsidRPr="0035383E">
        <w:rPr>
          <w:color w:val="000000"/>
          <w:lang w:val="en-US"/>
        </w:rPr>
        <w:t xml:space="preserve"> of processing of abstract words compared to that of concrete words. No significant evidence for increased activity in the precuneus for processing of concrete words was found. However, higher activity in precuneus was found in </w:t>
      </w:r>
      <w:proofErr w:type="spellStart"/>
      <w:r w:rsidRPr="0035383E">
        <w:rPr>
          <w:color w:val="000000"/>
          <w:lang w:val="en-US"/>
        </w:rPr>
        <w:t>valenced</w:t>
      </w:r>
      <w:proofErr w:type="spellEnd"/>
      <w:r w:rsidRPr="0035383E">
        <w:rPr>
          <w:color w:val="000000"/>
          <w:lang w:val="en-US"/>
        </w:rPr>
        <w:t xml:space="preserve"> words compared to neutral words suggesting a link between emotional valence and this area. Discussion of the results and limitations of the study are presented. </w:t>
      </w:r>
    </w:p>
    <w:p w14:paraId="51600724" w14:textId="77777777" w:rsidR="0035383E" w:rsidRPr="0035383E" w:rsidRDefault="0035383E" w:rsidP="0035383E">
      <w:pPr>
        <w:spacing w:line="360" w:lineRule="auto"/>
        <w:rPr>
          <w:lang w:val="en-US"/>
        </w:rPr>
      </w:pPr>
    </w:p>
    <w:p w14:paraId="6BFECF16"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Introduction (Jesper)</w:t>
      </w:r>
    </w:p>
    <w:p w14:paraId="295B651F"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One of the greater questions of the brain concerns how words are meaningfully represented in the mind. One of the ways words can be classified is the distinction between abstract or concrete. Here, concrete refers to words describing actual things, which are faster to respond to compared to abstract words that are more conceptual (Kumar, 2012). This is also known as the concreteness effect (</w:t>
      </w:r>
      <w:proofErr w:type="spellStart"/>
      <w:r w:rsidRPr="0035383E">
        <w:rPr>
          <w:color w:val="000000"/>
          <w:lang w:val="en-US"/>
        </w:rPr>
        <w:t>Yui</w:t>
      </w:r>
      <w:proofErr w:type="spellEnd"/>
      <w:r w:rsidRPr="0035383E">
        <w:rPr>
          <w:color w:val="000000"/>
          <w:lang w:val="en-US"/>
        </w:rPr>
        <w:t xml:space="preserve"> et al., 2017) </w:t>
      </w:r>
    </w:p>
    <w:p w14:paraId="32431FE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These observations have been explained in </w:t>
      </w:r>
      <w:proofErr w:type="spellStart"/>
      <w:r w:rsidRPr="0035383E">
        <w:rPr>
          <w:color w:val="000000"/>
          <w:lang w:val="en-US"/>
        </w:rPr>
        <w:t>Paivio’s</w:t>
      </w:r>
      <w:proofErr w:type="spellEnd"/>
      <w:r w:rsidRPr="0035383E">
        <w:rPr>
          <w:color w:val="000000"/>
          <w:lang w:val="en-US"/>
        </w:rPr>
        <w:t xml:space="preserve"> (1991) theory called dual code theory where he proposes two systems associated with the processing of word meaning. One is composed of a word-based verbal system while the other one is composed of an image-based, nonverbal system. The systems are presumably interconnected, but they also function independently (</w:t>
      </w:r>
      <w:proofErr w:type="spellStart"/>
      <w:r w:rsidRPr="0035383E">
        <w:rPr>
          <w:color w:val="000000"/>
          <w:lang w:val="en-US"/>
        </w:rPr>
        <w:t>Paivio</w:t>
      </w:r>
      <w:proofErr w:type="spellEnd"/>
      <w:r w:rsidRPr="0035383E">
        <w:rPr>
          <w:color w:val="000000"/>
          <w:lang w:val="en-US"/>
        </w:rPr>
        <w:t xml:space="preserve"> &amp; Lambert, 1981). The theory proposes that verbal and nonverbal representations are retrieved differently in memory. Thus, concrete words such as “thundering waterfall”, </w:t>
      </w:r>
      <w:proofErr w:type="gramStart"/>
      <w:r w:rsidRPr="0035383E">
        <w:rPr>
          <w:color w:val="000000"/>
          <w:lang w:val="en-US"/>
        </w:rPr>
        <w:t>which  are</w:t>
      </w:r>
      <w:proofErr w:type="gramEnd"/>
      <w:r w:rsidRPr="0035383E">
        <w:rPr>
          <w:color w:val="000000"/>
          <w:lang w:val="en-US"/>
        </w:rPr>
        <w:t xml:space="preserve"> encoded in a verbal and nonverbal format, would be faster to recall compared to abstract words such as “optimal interface”, which have a lower nonverbal representation (Sadoski et al., 1995). </w:t>
      </w:r>
    </w:p>
    <w:p w14:paraId="542C430D" w14:textId="77777777" w:rsidR="0035383E" w:rsidRPr="0035383E" w:rsidRDefault="0035383E" w:rsidP="0035383E">
      <w:pPr>
        <w:spacing w:line="360" w:lineRule="auto"/>
        <w:rPr>
          <w:lang w:val="en-US"/>
        </w:rPr>
      </w:pPr>
    </w:p>
    <w:p w14:paraId="41152AE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Another approach to explain the concreteness effect is proposed by </w:t>
      </w:r>
      <w:proofErr w:type="spellStart"/>
      <w:r w:rsidRPr="0035383E">
        <w:rPr>
          <w:color w:val="000000"/>
          <w:lang w:val="en-US"/>
        </w:rPr>
        <w:t>Kieras</w:t>
      </w:r>
      <w:proofErr w:type="spellEnd"/>
      <w:r w:rsidRPr="0035383E">
        <w:rPr>
          <w:color w:val="000000"/>
          <w:lang w:val="en-US"/>
        </w:rPr>
        <w:t xml:space="preserve"> (1978) in his context availability model. This approach does not separate verbal and nonverbal codes, but assumes that language, no matter if it is concrete or abstract, is understood and remembered by integrating it into the person’s propositional network based on prior knowledge. Thus, the model proposes that all information in memory is encoded in an abstract, single, </w:t>
      </w:r>
      <w:proofErr w:type="spellStart"/>
      <w:r w:rsidRPr="0035383E">
        <w:rPr>
          <w:color w:val="000000"/>
          <w:lang w:val="en-US"/>
        </w:rPr>
        <w:t>amodal</w:t>
      </w:r>
      <w:proofErr w:type="spellEnd"/>
      <w:r w:rsidRPr="0035383E">
        <w:rPr>
          <w:color w:val="000000"/>
          <w:lang w:val="en-US"/>
        </w:rPr>
        <w:t xml:space="preserve"> representation system. This means that concrete language is easier to understand and remember simply because it is faster at being linked to prior knowledge integrated in the propositional network. The context availability model was also supported by the work of </w:t>
      </w:r>
      <w:proofErr w:type="spellStart"/>
      <w:r w:rsidRPr="0035383E">
        <w:rPr>
          <w:color w:val="000000"/>
          <w:lang w:val="en-US"/>
        </w:rPr>
        <w:t>Schwanenflugel</w:t>
      </w:r>
      <w:proofErr w:type="spellEnd"/>
      <w:r w:rsidRPr="0035383E">
        <w:rPr>
          <w:color w:val="000000"/>
          <w:lang w:val="en-US"/>
        </w:rPr>
        <w:t xml:space="preserve"> &amp; </w:t>
      </w:r>
      <w:proofErr w:type="spellStart"/>
      <w:r w:rsidRPr="0035383E">
        <w:rPr>
          <w:color w:val="000000"/>
          <w:lang w:val="en-US"/>
        </w:rPr>
        <w:t>Shoben</w:t>
      </w:r>
      <w:proofErr w:type="spellEnd"/>
      <w:r w:rsidRPr="0035383E">
        <w:rPr>
          <w:color w:val="000000"/>
          <w:lang w:val="en-US"/>
        </w:rPr>
        <w:t xml:space="preserve"> (1983) who based the speed of processing abstract and concrete sentences on comprehension. Here, concrete words are processed faster than abstract words as they activate higher associative information. This is further supported by the findings of </w:t>
      </w:r>
      <w:proofErr w:type="spellStart"/>
      <w:r w:rsidRPr="0035383E">
        <w:rPr>
          <w:color w:val="000000"/>
          <w:lang w:val="en-US"/>
        </w:rPr>
        <w:t>Schwanenflugel</w:t>
      </w:r>
      <w:proofErr w:type="spellEnd"/>
      <w:r w:rsidRPr="0035383E">
        <w:rPr>
          <w:color w:val="000000"/>
          <w:lang w:val="en-US"/>
        </w:rPr>
        <w:t xml:space="preserve"> &amp; Stowe (1989), which showed that abstract words were processed just as fast as concrete words when put in a meaningful context that increased association strength. </w:t>
      </w:r>
    </w:p>
    <w:p w14:paraId="641BD04F" w14:textId="77777777" w:rsidR="0035383E" w:rsidRPr="0035383E" w:rsidRDefault="0035383E" w:rsidP="0035383E">
      <w:pPr>
        <w:spacing w:line="360" w:lineRule="auto"/>
        <w:rPr>
          <w:lang w:val="en-US"/>
        </w:rPr>
      </w:pPr>
    </w:p>
    <w:p w14:paraId="1A135239"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Neural activation and the concreteness effect (Julie)</w:t>
      </w:r>
    </w:p>
    <w:p w14:paraId="7246214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dual code theory suggests that concrete words activate both the verbal and the nonverbal system as they are related to mental imagery. As abstract words are suggested to be processed </w:t>
      </w:r>
      <w:r w:rsidRPr="0035383E">
        <w:rPr>
          <w:color w:val="000000"/>
          <w:lang w:val="en-US"/>
        </w:rPr>
        <w:lastRenderedPageBreak/>
        <w:t>solely in the verbal system, it could be argued that the words would elicit higher activation in areas related to language processing as it relies more on linguistic features. </w:t>
      </w:r>
    </w:p>
    <w:p w14:paraId="0777B96D" w14:textId="77777777" w:rsidR="0035383E" w:rsidRPr="0035383E" w:rsidRDefault="0035383E" w:rsidP="0035383E">
      <w:pPr>
        <w:spacing w:line="360" w:lineRule="auto"/>
        <w:rPr>
          <w:lang w:val="en-US"/>
        </w:rPr>
      </w:pPr>
    </w:p>
    <w:p w14:paraId="17113E3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the context availability theory, abstract words take longer time to process than concrete words because there are higher associations in concrete words. Thus, this theory suggests that the language area processing both types of words will be more active when processing abstract words. Therefore, both theories argue that the language system would elicit a higher activity when processing abstract words, but the dual code theory also suggests that concrete words would elicit activation in areas related to mental imagery. In a meta-analysis from Wang et al (2010), 19 neuroimaging studies of participants processing abstract words compared to concrete words were assessed and showed higher activity in areas related to language processing such as left middle temporal gyrus, left inferior frontal gyrus, and left superior temporal </w:t>
      </w:r>
      <w:proofErr w:type="gramStart"/>
      <w:r w:rsidRPr="0035383E">
        <w:rPr>
          <w:color w:val="000000"/>
          <w:lang w:val="en-US"/>
        </w:rPr>
        <w:t>gyrus(</w:t>
      </w:r>
      <w:proofErr w:type="gramEnd"/>
      <w:r w:rsidRPr="0035383E">
        <w:rPr>
          <w:color w:val="000000"/>
          <w:lang w:val="en-US"/>
        </w:rPr>
        <w:t xml:space="preserve">LSTG) (Hoffman et al., 2015). Furthermore, results showed higher activity in the left </w:t>
      </w:r>
      <w:proofErr w:type="spellStart"/>
      <w:r w:rsidRPr="0035383E">
        <w:rPr>
          <w:color w:val="000000"/>
          <w:lang w:val="en-US"/>
        </w:rPr>
        <w:t>parahippocampal</w:t>
      </w:r>
      <w:proofErr w:type="spellEnd"/>
      <w:r w:rsidRPr="0035383E">
        <w:rPr>
          <w:color w:val="000000"/>
          <w:lang w:val="en-US"/>
        </w:rPr>
        <w:t xml:space="preserve"> gyrus, the left precuneus, and the left posterior cingulate when participants processed concrete words compared to abstract words. Earlier work has shown that these areas have been related to mental imagery in fMRI studies (</w:t>
      </w:r>
      <w:proofErr w:type="spellStart"/>
      <w:r w:rsidRPr="0035383E">
        <w:rPr>
          <w:color w:val="000000"/>
          <w:lang w:val="en-US"/>
        </w:rPr>
        <w:t>Kosslyn</w:t>
      </w:r>
      <w:proofErr w:type="spellEnd"/>
      <w:r w:rsidRPr="0035383E">
        <w:rPr>
          <w:color w:val="000000"/>
          <w:lang w:val="en-US"/>
        </w:rPr>
        <w:t xml:space="preserve"> et al., 2001). </w:t>
      </w:r>
    </w:p>
    <w:p w14:paraId="0B8CF052" w14:textId="77777777" w:rsidR="0035383E" w:rsidRPr="0035383E" w:rsidRDefault="0035383E" w:rsidP="0035383E">
      <w:pPr>
        <w:spacing w:line="360" w:lineRule="auto"/>
        <w:rPr>
          <w:lang w:val="en-US"/>
        </w:rPr>
      </w:pPr>
    </w:p>
    <w:p w14:paraId="38EC2493"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Emotional valence, the concreteness effect, and neural activation (Liv)</w:t>
      </w:r>
    </w:p>
    <w:p w14:paraId="5643EA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with the division into concreteness and abstractness, words can be classified according to their emotional significance. Several studies have identified effects of emotional valence on processing, such as facilitated processing of emotionally </w:t>
      </w:r>
      <w:proofErr w:type="spellStart"/>
      <w:r w:rsidRPr="0035383E">
        <w:rPr>
          <w:color w:val="000000"/>
          <w:lang w:val="en-US"/>
        </w:rPr>
        <w:t>valenced</w:t>
      </w:r>
      <w:proofErr w:type="spellEnd"/>
      <w:r w:rsidRPr="0035383E">
        <w:rPr>
          <w:color w:val="000000"/>
          <w:lang w:val="en-US"/>
        </w:rPr>
        <w:t xml:space="preserve"> words when compared to neutral words </w:t>
      </w:r>
      <w:hyperlink r:id="rId21" w:history="1">
        <w:r w:rsidRPr="0035383E">
          <w:rPr>
            <w:rStyle w:val="Hyperlink"/>
            <w:color w:val="000000"/>
            <w:lang w:val="en-US"/>
          </w:rPr>
          <w:t xml:space="preserve">(as referred to in </w:t>
        </w:r>
        <w:proofErr w:type="spellStart"/>
        <w:r w:rsidRPr="0035383E">
          <w:rPr>
            <w:rStyle w:val="Hyperlink"/>
            <w:color w:val="000000"/>
            <w:lang w:val="en-US"/>
          </w:rPr>
          <w:t>Kauschke</w:t>
        </w:r>
        <w:proofErr w:type="spellEnd"/>
        <w:r w:rsidRPr="0035383E">
          <w:rPr>
            <w:rStyle w:val="Hyperlink"/>
            <w:color w:val="000000"/>
            <w:lang w:val="en-US"/>
          </w:rPr>
          <w:t xml:space="preserve"> et al., 2019)</w:t>
        </w:r>
      </w:hyperlink>
      <w:r w:rsidRPr="0035383E">
        <w:rPr>
          <w:color w:val="000000"/>
          <w:lang w:val="en-US"/>
        </w:rPr>
        <w:t xml:space="preserve">. For </w:t>
      </w:r>
      <w:proofErr w:type="gramStart"/>
      <w:r w:rsidRPr="0035383E">
        <w:rPr>
          <w:color w:val="000000"/>
          <w:lang w:val="en-US"/>
        </w:rPr>
        <w:t>example</w:t>
      </w:r>
      <w:proofErr w:type="gramEnd"/>
      <w:r w:rsidRPr="0035383E">
        <w:rPr>
          <w:color w:val="000000"/>
          <w:lang w:val="en-US"/>
        </w:rPr>
        <w:t xml:space="preserve"> </w:t>
      </w:r>
      <w:hyperlink r:id="rId22" w:history="1">
        <w:proofErr w:type="spellStart"/>
        <w:r w:rsidRPr="0035383E">
          <w:rPr>
            <w:rStyle w:val="Hyperlink"/>
            <w:color w:val="000000"/>
            <w:lang w:val="en-US"/>
          </w:rPr>
          <w:t>Zeelenberg</w:t>
        </w:r>
        <w:proofErr w:type="spellEnd"/>
        <w:r w:rsidRPr="0035383E">
          <w:rPr>
            <w:rStyle w:val="Hyperlink"/>
            <w:color w:val="000000"/>
            <w:lang w:val="en-US"/>
          </w:rPr>
          <w:t xml:space="preserve"> et al. (2006)</w:t>
        </w:r>
      </w:hyperlink>
      <w:r w:rsidRPr="0035383E">
        <w:rPr>
          <w:color w:val="000000"/>
          <w:lang w:val="en-US"/>
        </w:rPr>
        <w:t xml:space="preserve"> used a binary forced-choice perceptual identification task and found that emotionally </w:t>
      </w:r>
      <w:proofErr w:type="spellStart"/>
      <w:r w:rsidRPr="0035383E">
        <w:rPr>
          <w:color w:val="000000"/>
          <w:lang w:val="en-US"/>
        </w:rPr>
        <w:t>valenced</w:t>
      </w:r>
      <w:proofErr w:type="spellEnd"/>
      <w:r w:rsidRPr="0035383E">
        <w:rPr>
          <w:color w:val="000000"/>
          <w:lang w:val="en-US"/>
        </w:rPr>
        <w:t xml:space="preserve"> words were better identified than neutral ones. Also, differential neural processing of </w:t>
      </w:r>
      <w:proofErr w:type="spellStart"/>
      <w:r w:rsidRPr="0035383E">
        <w:rPr>
          <w:color w:val="000000"/>
          <w:lang w:val="en-US"/>
        </w:rPr>
        <w:t>valenced</w:t>
      </w:r>
      <w:proofErr w:type="spellEnd"/>
      <w:r w:rsidRPr="0035383E">
        <w:rPr>
          <w:color w:val="000000"/>
          <w:lang w:val="en-US"/>
        </w:rPr>
        <w:t xml:space="preserve"> and neutral words have been found, with greater activation in areas in the left orbitofrontal gyrus and bilateral inferior frontal gyrus for emotional words than for neutral words </w:t>
      </w:r>
      <w:hyperlink r:id="rId23" w:history="1">
        <w:r w:rsidRPr="0035383E">
          <w:rPr>
            <w:rStyle w:val="Hyperlink"/>
            <w:color w:val="000000"/>
            <w:lang w:val="en-US"/>
          </w:rPr>
          <w:t>(</w:t>
        </w:r>
        <w:proofErr w:type="spellStart"/>
        <w:r w:rsidRPr="0035383E">
          <w:rPr>
            <w:rStyle w:val="Hyperlink"/>
            <w:color w:val="000000"/>
            <w:lang w:val="en-US"/>
          </w:rPr>
          <w:t>Kuchinke</w:t>
        </w:r>
        <w:proofErr w:type="spellEnd"/>
        <w:r w:rsidRPr="0035383E">
          <w:rPr>
            <w:rStyle w:val="Hyperlink"/>
            <w:color w:val="000000"/>
            <w:lang w:val="en-US"/>
          </w:rPr>
          <w:t xml:space="preserve"> et al., 2005)</w:t>
        </w:r>
      </w:hyperlink>
      <w:r w:rsidRPr="0035383E">
        <w:rPr>
          <w:color w:val="000000"/>
          <w:lang w:val="en-US"/>
        </w:rPr>
        <w:t xml:space="preserve">. These are brain regions associated with semantic and emotional information processing. Also, different emotion related effects have been found for event related potentials (ERPs) </w:t>
      </w:r>
      <w:hyperlink r:id="rId24" w:history="1">
        <w:r w:rsidRPr="0035383E">
          <w:rPr>
            <w:rStyle w:val="Hyperlink"/>
            <w:color w:val="000000"/>
            <w:lang w:val="en-US"/>
          </w:rPr>
          <w:t>(</w:t>
        </w:r>
        <w:proofErr w:type="spellStart"/>
        <w:r w:rsidRPr="0035383E">
          <w:rPr>
            <w:rStyle w:val="Hyperlink"/>
            <w:color w:val="000000"/>
            <w:lang w:val="en-US"/>
          </w:rPr>
          <w:t>Palazova</w:t>
        </w:r>
        <w:proofErr w:type="spellEnd"/>
        <w:r w:rsidRPr="0035383E">
          <w:rPr>
            <w:rStyle w:val="Hyperlink"/>
            <w:color w:val="000000"/>
            <w:lang w:val="en-US"/>
          </w:rPr>
          <w:t xml:space="preserve"> et al., 2013)</w:t>
        </w:r>
      </w:hyperlink>
      <w:r w:rsidRPr="0035383E">
        <w:rPr>
          <w:color w:val="000000"/>
          <w:lang w:val="en-US"/>
        </w:rPr>
        <w:t xml:space="preserve">. These include the early posterior negativity (EPN), and the late positive complex (LPC). As reported in the paper by </w:t>
      </w:r>
      <w:proofErr w:type="spellStart"/>
      <w:r w:rsidRPr="0035383E">
        <w:rPr>
          <w:color w:val="000000"/>
          <w:lang w:val="en-US"/>
        </w:rPr>
        <w:t>Palazova</w:t>
      </w:r>
      <w:proofErr w:type="spellEnd"/>
      <w:r w:rsidRPr="0035383E">
        <w:rPr>
          <w:color w:val="000000"/>
          <w:lang w:val="en-US"/>
        </w:rPr>
        <w:t xml:space="preserve"> et al. (2013), the EPN consists of an increased </w:t>
      </w:r>
      <w:proofErr w:type="spellStart"/>
      <w:r w:rsidRPr="0035383E">
        <w:rPr>
          <w:color w:val="000000"/>
          <w:lang w:val="en-US"/>
        </w:rPr>
        <w:t>occipito</w:t>
      </w:r>
      <w:proofErr w:type="spellEnd"/>
      <w:r w:rsidRPr="0035383E">
        <w:rPr>
          <w:color w:val="000000"/>
          <w:lang w:val="en-US"/>
        </w:rPr>
        <w:t xml:space="preserve">-temporal negativity to emotional as compared to neutral stimuli. The LPC consists of increased </w:t>
      </w:r>
      <w:proofErr w:type="spellStart"/>
      <w:r w:rsidRPr="0035383E">
        <w:rPr>
          <w:color w:val="000000"/>
          <w:lang w:val="en-US"/>
        </w:rPr>
        <w:t>centro</w:t>
      </w:r>
      <w:proofErr w:type="spellEnd"/>
      <w:r w:rsidRPr="0035383E">
        <w:rPr>
          <w:color w:val="000000"/>
          <w:lang w:val="en-US"/>
        </w:rPr>
        <w:t xml:space="preserve">-parietal positivity to </w:t>
      </w:r>
      <w:r w:rsidRPr="0035383E">
        <w:rPr>
          <w:color w:val="000000"/>
          <w:lang w:val="en-US"/>
        </w:rPr>
        <w:lastRenderedPageBreak/>
        <w:t xml:space="preserve">emotionally </w:t>
      </w:r>
      <w:proofErr w:type="spellStart"/>
      <w:r w:rsidRPr="0035383E">
        <w:rPr>
          <w:color w:val="000000"/>
          <w:lang w:val="en-US"/>
        </w:rPr>
        <w:t>valenced</w:t>
      </w:r>
      <w:proofErr w:type="spellEnd"/>
      <w:r w:rsidRPr="0035383E">
        <w:rPr>
          <w:color w:val="000000"/>
          <w:lang w:val="en-US"/>
        </w:rPr>
        <w:t xml:space="preserve"> </w:t>
      </w:r>
      <w:proofErr w:type="gramStart"/>
      <w:r w:rsidRPr="0035383E">
        <w:rPr>
          <w:color w:val="000000"/>
          <w:lang w:val="en-US"/>
        </w:rPr>
        <w:t>stimuli, and</w:t>
      </w:r>
      <w:proofErr w:type="gramEnd"/>
      <w:r w:rsidRPr="0035383E">
        <w:rPr>
          <w:color w:val="000000"/>
          <w:lang w:val="en-US"/>
        </w:rPr>
        <w:t xml:space="preserve"> has been set in relation to more elaborate processing of emotional words. Thus, there seems to be strong indications of differential processing of emotional and neutral words. However, this matter is not as simple as it may seem. Both positivity and negativity biases in word processing have been identified, each suggesting a processing advantage over the other </w:t>
      </w:r>
      <w:hyperlink r:id="rId25" w:history="1">
        <w:r w:rsidRPr="0035383E">
          <w:rPr>
            <w:rStyle w:val="Hyperlink"/>
            <w:color w:val="000000"/>
            <w:lang w:val="en-US"/>
          </w:rPr>
          <w:t>(</w:t>
        </w:r>
        <w:proofErr w:type="spellStart"/>
        <w:r w:rsidRPr="0035383E">
          <w:rPr>
            <w:rStyle w:val="Hyperlink"/>
            <w:color w:val="000000"/>
            <w:lang w:val="en-US"/>
          </w:rPr>
          <w:t>Kauschke</w:t>
        </w:r>
        <w:proofErr w:type="spellEnd"/>
        <w:r w:rsidRPr="0035383E">
          <w:rPr>
            <w:rStyle w:val="Hyperlink"/>
            <w:color w:val="000000"/>
            <w:lang w:val="en-US"/>
          </w:rPr>
          <w:t xml:space="preserve"> et al., 2019)</w:t>
        </w:r>
      </w:hyperlink>
      <w:r w:rsidRPr="0035383E">
        <w:rPr>
          <w:color w:val="000000"/>
          <w:lang w:val="en-US"/>
        </w:rPr>
        <w:t xml:space="preserve">. Positivity advantages include faster processing of positive information, broader associations connected to positive stimuli and stronger congruency effects </w:t>
      </w:r>
      <w:hyperlink r:id="rId26" w:history="1">
        <w:r w:rsidRPr="0035383E">
          <w:rPr>
            <w:rStyle w:val="Hyperlink"/>
            <w:color w:val="2E2E2E"/>
            <w:lang w:val="en-US"/>
          </w:rPr>
          <w:t>(</w:t>
        </w:r>
        <w:proofErr w:type="spellStart"/>
        <w:r w:rsidRPr="0035383E">
          <w:rPr>
            <w:rStyle w:val="Hyperlink"/>
            <w:color w:val="2E2E2E"/>
            <w:lang w:val="en-US"/>
          </w:rPr>
          <w:t>Unkelbach</w:t>
        </w:r>
        <w:proofErr w:type="spellEnd"/>
        <w:r w:rsidRPr="0035383E">
          <w:rPr>
            <w:rStyle w:val="Hyperlink"/>
            <w:color w:val="2E2E2E"/>
            <w:lang w:val="en-US"/>
          </w:rPr>
          <w:t xml:space="preserve"> et al., 2020)</w:t>
        </w:r>
      </w:hyperlink>
      <w:r w:rsidRPr="0035383E">
        <w:rPr>
          <w:color w:val="000000"/>
          <w:lang w:val="en-US"/>
        </w:rPr>
        <w:t xml:space="preserve">. Negativity advantages include enhanced attention, higher recall, and larger placed emphasis on negative stimuli. These discrepancies are usually referred to in the literature as valence asymmetries. Various attempts of explaining these differences exist, with some pointing to a possibility that there are separate systems for processing positive and negative information. It is, however, difficult to pinpoint whether the asymmetries are due to differences in brain areas involved or due to inherent differences in the properties of positive and negative words. Additionally, relating to the previous paragraph concerning the concreteness effect, findings suggest that emotional valence as reflected in the EPN is anchored in words’ meaning </w:t>
      </w:r>
      <w:hyperlink r:id="rId27" w:history="1">
        <w:r w:rsidRPr="0035383E">
          <w:rPr>
            <w:rStyle w:val="Hyperlink"/>
            <w:color w:val="000000"/>
            <w:lang w:val="en-US"/>
          </w:rPr>
          <w:t>(</w:t>
        </w:r>
        <w:proofErr w:type="spellStart"/>
        <w:r w:rsidRPr="0035383E">
          <w:rPr>
            <w:rStyle w:val="Hyperlink"/>
            <w:color w:val="000000"/>
            <w:lang w:val="en-US"/>
          </w:rPr>
          <w:t>Palazova</w:t>
        </w:r>
        <w:proofErr w:type="spellEnd"/>
        <w:r w:rsidRPr="0035383E">
          <w:rPr>
            <w:rStyle w:val="Hyperlink"/>
            <w:color w:val="000000"/>
            <w:lang w:val="en-US"/>
          </w:rPr>
          <w:t xml:space="preserve"> et al., 2013)</w:t>
        </w:r>
      </w:hyperlink>
      <w:r w:rsidRPr="0035383E">
        <w:rPr>
          <w:color w:val="000000"/>
          <w:lang w:val="en-US"/>
        </w:rPr>
        <w:t xml:space="preserve">. It seems that emotional meaning in concrete words is accessed earlier on than in abstract words. As such, when investigating neural underpinnings of the concreteness effects, it is relevant to control for the impact of emotional valence. Several of the </w:t>
      </w:r>
      <w:proofErr w:type="gramStart"/>
      <w:r w:rsidRPr="0035383E">
        <w:rPr>
          <w:color w:val="000000"/>
          <w:lang w:val="en-US"/>
        </w:rPr>
        <w:t>above mentioned</w:t>
      </w:r>
      <w:proofErr w:type="gramEnd"/>
      <w:r w:rsidRPr="0035383E">
        <w:rPr>
          <w:color w:val="000000"/>
          <w:lang w:val="en-US"/>
        </w:rPr>
        <w:t xml:space="preserve"> effects could not have been identified without sophisticated research tools. One of these tools is functional resonance imaging, which will be described in the section below. </w:t>
      </w:r>
    </w:p>
    <w:p w14:paraId="06834FF4" w14:textId="77777777" w:rsidR="0035383E" w:rsidRPr="0035383E" w:rsidRDefault="0035383E" w:rsidP="0035383E">
      <w:pPr>
        <w:spacing w:line="360" w:lineRule="auto"/>
        <w:rPr>
          <w:lang w:val="en-US"/>
        </w:rPr>
      </w:pPr>
    </w:p>
    <w:p w14:paraId="769EE668"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fMRI as a method (Liv)</w:t>
      </w:r>
    </w:p>
    <w:p w14:paraId="48FA086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Since its emergence over 30 years ago, functional magnetic resonance imaging (fMRI) has become one of the most popular tools for investigating the human brain. By making use of the link between hemodynamics in the brain and neuronal activity for </w:t>
      </w:r>
      <w:proofErr w:type="spellStart"/>
      <w:r w:rsidRPr="0035383E">
        <w:rPr>
          <w:color w:val="000000"/>
          <w:lang w:val="en-US"/>
        </w:rPr>
        <w:t>localisation</w:t>
      </w:r>
      <w:proofErr w:type="spellEnd"/>
      <w:r w:rsidRPr="0035383E">
        <w:rPr>
          <w:color w:val="000000"/>
          <w:lang w:val="en-US"/>
        </w:rPr>
        <w:t xml:space="preserve"> and measurement of brain activity, fMRI </w:t>
      </w:r>
      <w:proofErr w:type="spellStart"/>
      <w:r w:rsidRPr="0035383E">
        <w:rPr>
          <w:color w:val="000000"/>
          <w:lang w:val="en-US"/>
        </w:rPr>
        <w:t>revolutionised</w:t>
      </w:r>
      <w:proofErr w:type="spellEnd"/>
      <w:r w:rsidRPr="0035383E">
        <w:rPr>
          <w:color w:val="000000"/>
          <w:lang w:val="en-US"/>
        </w:rPr>
        <w:t xml:space="preserve"> cognitive neuroscience </w:t>
      </w:r>
      <w:hyperlink r:id="rId28" w:history="1">
        <w:r w:rsidRPr="0035383E">
          <w:rPr>
            <w:rStyle w:val="Hyperlink"/>
            <w:color w:val="000000"/>
            <w:lang w:val="en-US"/>
          </w:rPr>
          <w:t>(</w:t>
        </w:r>
        <w:proofErr w:type="spellStart"/>
        <w:r w:rsidRPr="0035383E">
          <w:rPr>
            <w:rStyle w:val="Hyperlink"/>
            <w:color w:val="000000"/>
            <w:lang w:val="en-US"/>
          </w:rPr>
          <w:t>Heeger</w:t>
        </w:r>
        <w:proofErr w:type="spellEnd"/>
        <w:r w:rsidRPr="0035383E">
          <w:rPr>
            <w:rStyle w:val="Hyperlink"/>
            <w:color w:val="000000"/>
            <w:lang w:val="en-US"/>
          </w:rPr>
          <w:t xml:space="preserve"> &amp; </w:t>
        </w:r>
        <w:proofErr w:type="spellStart"/>
        <w:r w:rsidRPr="0035383E">
          <w:rPr>
            <w:rStyle w:val="Hyperlink"/>
            <w:color w:val="000000"/>
            <w:lang w:val="en-US"/>
          </w:rPr>
          <w:t>Ress</w:t>
        </w:r>
        <w:proofErr w:type="spellEnd"/>
        <w:r w:rsidRPr="0035383E">
          <w:rPr>
            <w:rStyle w:val="Hyperlink"/>
            <w:color w:val="000000"/>
            <w:lang w:val="en-US"/>
          </w:rPr>
          <w:t>, 2002)</w:t>
        </w:r>
      </w:hyperlink>
      <w:r w:rsidRPr="0035383E">
        <w:rPr>
          <w:color w:val="000000"/>
          <w:lang w:val="en-US"/>
        </w:rPr>
        <w:t xml:space="preserve">. With the method, researchers were suddenly able to produce dynamic brain activation maps in a fast, non-invasive way, with relatively high resolution </w:t>
      </w:r>
      <w:hyperlink r:id="rId29" w:history="1">
        <w:r w:rsidRPr="0035383E">
          <w:rPr>
            <w:rStyle w:val="Hyperlink"/>
            <w:color w:val="000000"/>
            <w:lang w:val="en-US"/>
          </w:rPr>
          <w:t>(</w:t>
        </w:r>
        <w:proofErr w:type="spellStart"/>
        <w:r w:rsidRPr="0035383E">
          <w:rPr>
            <w:rStyle w:val="Hyperlink"/>
            <w:color w:val="000000"/>
            <w:lang w:val="en-US"/>
          </w:rPr>
          <w:t>Bandettini</w:t>
        </w:r>
        <w:proofErr w:type="spellEnd"/>
        <w:r w:rsidRPr="0035383E">
          <w:rPr>
            <w:rStyle w:val="Hyperlink"/>
            <w:color w:val="000000"/>
            <w:lang w:val="en-US"/>
          </w:rPr>
          <w:t>, 2012)</w:t>
        </w:r>
      </w:hyperlink>
      <w:r w:rsidRPr="0035383E">
        <w:rPr>
          <w:color w:val="000000"/>
          <w:lang w:val="en-US"/>
        </w:rPr>
        <w:t xml:space="preserve">. This stood in contrast to magnetic resonance imaging (MRI) which solely provided researchers with anatomic and basic physiologic information. fMRI opened the door for investigating topics such as human memory, reward circuitry, and brain plasticity </w:t>
      </w:r>
      <w:hyperlink r:id="rId30" w:history="1">
        <w:r w:rsidRPr="0035383E">
          <w:rPr>
            <w:rStyle w:val="Hyperlink"/>
            <w:color w:val="000000"/>
            <w:lang w:val="en-US"/>
          </w:rPr>
          <w:t>(Rosen &amp; Savoy, 2012)</w:t>
        </w:r>
      </w:hyperlink>
      <w:r w:rsidRPr="0035383E">
        <w:rPr>
          <w:color w:val="000000"/>
          <w:lang w:val="en-US"/>
        </w:rPr>
        <w:t>. </w:t>
      </w:r>
    </w:p>
    <w:p w14:paraId="3B217BE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w:t>
      </w:r>
    </w:p>
    <w:p w14:paraId="0E9A81D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fMRI combines structural and functional imaging of the brain. It is based on the same technology as MRI, which uses information about how hydrogen atoms in the brain respond to perturbations of a strong magnetic field to produce detailed structural images of the brain </w:t>
      </w:r>
      <w:hyperlink r:id="rId31" w:history="1">
        <w:r w:rsidRPr="0035383E">
          <w:rPr>
            <w:rStyle w:val="Hyperlink"/>
            <w:color w:val="000000"/>
            <w:lang w:val="en-US"/>
          </w:rPr>
          <w:t>(Bear et al., 2016)</w:t>
        </w:r>
      </w:hyperlink>
      <w:r w:rsidRPr="0035383E">
        <w:rPr>
          <w:color w:val="000000"/>
          <w:lang w:val="en-US"/>
        </w:rPr>
        <w:t xml:space="preserve">. When exposed to a magnetic field, the nuclei of hydrogen atoms (protons) can exist in either a high- or a low-energy state. The basis of MRI imaging is built on forcing protons to alter between these two energy states. This is done by adding energy to protons in the form of an electromagnetic wave sent through a person’s head positioned between the poles of a large magnet. Low-energy protons absorb energy from the electromagnetic </w:t>
      </w:r>
      <w:proofErr w:type="gramStart"/>
      <w:r w:rsidRPr="0035383E">
        <w:rPr>
          <w:color w:val="000000"/>
          <w:lang w:val="en-US"/>
        </w:rPr>
        <w:t>wave, and</w:t>
      </w:r>
      <w:proofErr w:type="gramEnd"/>
      <w:r w:rsidRPr="0035383E">
        <w:rPr>
          <w:color w:val="000000"/>
          <w:lang w:val="en-US"/>
        </w:rPr>
        <w:t xml:space="preserve"> are transferred to a high-energy state. When the magnetic field is turned off, some of the protons return to the low-energy state, thereby emitting a radio signal at a particular frequency. This signal can subsequently be detected by a radio receiver. A stronger signal is a sign of higher hydrogen atom concentration in a certain location. The reason why these principles allow for distinction between tissue types is that, for one, hydrogen density varies across different regions of the brain. Also, the time it takes for protons to realign to the magnetic field after being pushed to a high-energy state varies with tissue type </w:t>
      </w:r>
      <w:hyperlink r:id="rId32" w:history="1">
        <w:r w:rsidRPr="0035383E">
          <w:rPr>
            <w:rStyle w:val="Hyperlink"/>
            <w:color w:val="000000"/>
            <w:lang w:val="en-US"/>
          </w:rPr>
          <w:t>(Sprawls Jr., 2000)</w:t>
        </w:r>
      </w:hyperlink>
      <w:r w:rsidRPr="0035383E">
        <w:rPr>
          <w:color w:val="000000"/>
          <w:lang w:val="en-US"/>
        </w:rPr>
        <w:t>. </w:t>
      </w:r>
    </w:p>
    <w:p w14:paraId="5873EECB" w14:textId="77777777" w:rsidR="0035383E" w:rsidRPr="0035383E" w:rsidRDefault="0035383E" w:rsidP="0035383E">
      <w:pPr>
        <w:spacing w:line="360" w:lineRule="auto"/>
        <w:rPr>
          <w:lang w:val="en-US"/>
        </w:rPr>
      </w:pPr>
    </w:p>
    <w:p w14:paraId="729CCB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When it comes to the functional aspect of fMRI, the method works by taking advantage of the fact that areas of increased neural activation in the brain require increased supplies of oxygen, and on the differences in magnetic resonance between oxygenated and deoxygenated </w:t>
      </w:r>
      <w:proofErr w:type="spellStart"/>
      <w:r w:rsidRPr="0035383E">
        <w:rPr>
          <w:color w:val="000000"/>
          <w:lang w:val="en-US"/>
        </w:rPr>
        <w:t>haemoglobin</w:t>
      </w:r>
      <w:proofErr w:type="spellEnd"/>
      <w:r w:rsidRPr="0035383E">
        <w:rPr>
          <w:color w:val="000000"/>
          <w:lang w:val="en-US"/>
        </w:rPr>
        <w:t xml:space="preserve"> </w:t>
      </w:r>
      <w:hyperlink r:id="rId33" w:history="1">
        <w:r w:rsidRPr="0035383E">
          <w:rPr>
            <w:rStyle w:val="Hyperlink"/>
            <w:color w:val="000000"/>
            <w:lang w:val="en-US"/>
          </w:rPr>
          <w:t>(Bear et al., 2016)</w:t>
        </w:r>
      </w:hyperlink>
      <w:r w:rsidRPr="0035383E">
        <w:rPr>
          <w:color w:val="000000"/>
          <w:lang w:val="en-US"/>
        </w:rPr>
        <w:t xml:space="preserve">. More specifically, oxygen is provided to active brain regions through increased blood flow and deoxygenation of </w:t>
      </w:r>
      <w:proofErr w:type="spellStart"/>
      <w:r w:rsidRPr="0035383E">
        <w:rPr>
          <w:color w:val="000000"/>
          <w:lang w:val="en-US"/>
        </w:rPr>
        <w:t>oxyhaemoglobin</w:t>
      </w:r>
      <w:proofErr w:type="spellEnd"/>
      <w:r w:rsidRPr="0035383E">
        <w:rPr>
          <w:color w:val="000000"/>
          <w:lang w:val="en-US"/>
        </w:rPr>
        <w:t xml:space="preserve">. </w:t>
      </w:r>
      <w:proofErr w:type="spellStart"/>
      <w:r w:rsidRPr="0035383E">
        <w:rPr>
          <w:color w:val="000000"/>
          <w:lang w:val="en-US"/>
        </w:rPr>
        <w:t>Oxyhaemoglobin</w:t>
      </w:r>
      <w:proofErr w:type="spellEnd"/>
      <w:r w:rsidRPr="0035383E">
        <w:rPr>
          <w:color w:val="000000"/>
          <w:lang w:val="en-US"/>
        </w:rPr>
        <w:t xml:space="preserve"> is diamagnetic, and </w:t>
      </w:r>
      <w:proofErr w:type="spellStart"/>
      <w:r w:rsidRPr="0035383E">
        <w:rPr>
          <w:color w:val="000000"/>
          <w:lang w:val="en-US"/>
        </w:rPr>
        <w:t>deoxyhaemoglobin</w:t>
      </w:r>
      <w:proofErr w:type="spellEnd"/>
      <w:r w:rsidRPr="0035383E">
        <w:rPr>
          <w:color w:val="000000"/>
          <w:lang w:val="en-US"/>
        </w:rPr>
        <w:t xml:space="preserve"> is paramagnetic. As such, the MR signal of the blood in the brain varies according to level of oxygenation, and it is possible to distinguish more active areas from less active ones by measuring the ratio of oxygenated to deoxygenated </w:t>
      </w:r>
      <w:proofErr w:type="spellStart"/>
      <w:r w:rsidRPr="0035383E">
        <w:rPr>
          <w:color w:val="000000"/>
          <w:lang w:val="en-US"/>
        </w:rPr>
        <w:t>haemoglobin</w:t>
      </w:r>
      <w:proofErr w:type="spellEnd"/>
      <w:r w:rsidRPr="0035383E">
        <w:rPr>
          <w:color w:val="000000"/>
          <w:lang w:val="en-US"/>
        </w:rPr>
        <w:t xml:space="preserve"> in the brain. This makes fMRI a form of blood oxygen level dependent (BOLD) imaging, which is the method we will use to investigate our hypotheses. </w:t>
      </w:r>
    </w:p>
    <w:p w14:paraId="0444FF1B" w14:textId="77777777" w:rsidR="0035383E" w:rsidRPr="0035383E" w:rsidRDefault="0035383E" w:rsidP="0035383E">
      <w:pPr>
        <w:spacing w:line="360" w:lineRule="auto"/>
        <w:rPr>
          <w:lang w:val="en-US"/>
        </w:rPr>
      </w:pPr>
    </w:p>
    <w:p w14:paraId="0707BC11" w14:textId="77777777" w:rsidR="0035383E" w:rsidRDefault="0035383E">
      <w:pPr>
        <w:rPr>
          <w:rFonts w:ascii="Times New Roman" w:eastAsia="Times New Roman" w:hAnsi="Times New Roman" w:cs="Times New Roman"/>
          <w:b/>
          <w:bCs/>
          <w:i/>
          <w:iCs/>
          <w:color w:val="000000"/>
          <w:sz w:val="24"/>
          <w:szCs w:val="24"/>
          <w:lang w:val="en-US" w:eastAsia="da-DK"/>
        </w:rPr>
      </w:pPr>
      <w:r>
        <w:rPr>
          <w:b/>
          <w:bCs/>
          <w:i/>
          <w:iCs/>
          <w:color w:val="000000"/>
          <w:lang w:val="en-US"/>
        </w:rPr>
        <w:br w:type="page"/>
      </w:r>
    </w:p>
    <w:p w14:paraId="65FB55FE" w14:textId="7EBF2BFE" w:rsidR="0035383E" w:rsidRPr="0035383E" w:rsidRDefault="0035383E" w:rsidP="0035383E">
      <w:pPr>
        <w:pStyle w:val="NormalWeb"/>
        <w:spacing w:before="0" w:beforeAutospacing="0" w:after="0" w:afterAutospacing="0" w:line="360" w:lineRule="auto"/>
        <w:rPr>
          <w:lang w:val="en-US"/>
        </w:rPr>
      </w:pPr>
      <w:r w:rsidRPr="0035383E">
        <w:rPr>
          <w:b/>
          <w:bCs/>
          <w:i/>
          <w:iCs/>
          <w:color w:val="000000"/>
          <w:lang w:val="en-US"/>
        </w:rPr>
        <w:lastRenderedPageBreak/>
        <w:t>Hypotheses (Together)</w:t>
      </w:r>
    </w:p>
    <w:p w14:paraId="761EF16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described in the introduction of this paper, the study at hand applies fMRI to investigate the neural underpinnings of the processing of concrete and abstract words. Based on the theories described above, we </w:t>
      </w:r>
      <w:proofErr w:type="spellStart"/>
      <w:r w:rsidRPr="0035383E">
        <w:rPr>
          <w:color w:val="000000"/>
          <w:lang w:val="en-US"/>
        </w:rPr>
        <w:t>hypothesise</w:t>
      </w:r>
      <w:proofErr w:type="spellEnd"/>
      <w:r w:rsidRPr="0035383E">
        <w:rPr>
          <w:color w:val="000000"/>
          <w:lang w:val="en-US"/>
        </w:rPr>
        <w:t xml:space="preserve"> the following:</w:t>
      </w:r>
    </w:p>
    <w:p w14:paraId="1C1FC720" w14:textId="77777777" w:rsidR="0035383E" w:rsidRPr="0035383E" w:rsidRDefault="0035383E" w:rsidP="0035383E">
      <w:pPr>
        <w:spacing w:line="360" w:lineRule="auto"/>
        <w:rPr>
          <w:lang w:val="en-US"/>
        </w:rPr>
      </w:pPr>
    </w:p>
    <w:p w14:paraId="0A26CDDA"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 xml:space="preserve">H1: We </w:t>
      </w:r>
      <w:proofErr w:type="spellStart"/>
      <w:r w:rsidRPr="0035383E">
        <w:rPr>
          <w:i/>
          <w:iCs/>
          <w:color w:val="000000"/>
          <w:lang w:val="en-US"/>
        </w:rPr>
        <w:t>hypothesise</w:t>
      </w:r>
      <w:proofErr w:type="spellEnd"/>
      <w:r w:rsidRPr="0035383E">
        <w:rPr>
          <w:i/>
          <w:iCs/>
          <w:color w:val="000000"/>
          <w:lang w:val="en-US"/>
        </w:rPr>
        <w:t xml:space="preserve"> that reaction times on the faces following a </w:t>
      </w:r>
      <w:proofErr w:type="spellStart"/>
      <w:r w:rsidRPr="0035383E">
        <w:rPr>
          <w:i/>
          <w:iCs/>
          <w:color w:val="000000"/>
          <w:lang w:val="en-US"/>
        </w:rPr>
        <w:t>valenced</w:t>
      </w:r>
      <w:proofErr w:type="spellEnd"/>
      <w:r w:rsidRPr="0035383E">
        <w:rPr>
          <w:i/>
          <w:iCs/>
          <w:color w:val="000000"/>
          <w:lang w:val="en-US"/>
        </w:rPr>
        <w:t xml:space="preserve"> word will be faster compared to a neutral word. </w:t>
      </w:r>
    </w:p>
    <w:p w14:paraId="0DB3D2A7" w14:textId="77777777" w:rsidR="0035383E" w:rsidRPr="0035383E" w:rsidRDefault="0035383E" w:rsidP="0035383E">
      <w:pPr>
        <w:spacing w:line="360" w:lineRule="auto"/>
        <w:rPr>
          <w:lang w:val="en-US"/>
        </w:rPr>
      </w:pPr>
    </w:p>
    <w:p w14:paraId="46A51BD2"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H2: We expect higher activity in the left superior temporal gyrus (LSTG) when participants view abstract words compared to concrete words. </w:t>
      </w:r>
    </w:p>
    <w:p w14:paraId="4729283F" w14:textId="77777777" w:rsidR="0035383E" w:rsidRPr="0035383E" w:rsidRDefault="0035383E" w:rsidP="0035383E">
      <w:pPr>
        <w:spacing w:line="360" w:lineRule="auto"/>
        <w:rPr>
          <w:lang w:val="en-US"/>
        </w:rPr>
      </w:pPr>
    </w:p>
    <w:p w14:paraId="10F9D461"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H3. We expect higher activity in the precuneus when participants view concrete words compared to abstract words</w:t>
      </w:r>
    </w:p>
    <w:p w14:paraId="5B553865" w14:textId="77777777" w:rsidR="0035383E" w:rsidRPr="0035383E" w:rsidRDefault="0035383E" w:rsidP="0035383E">
      <w:pPr>
        <w:spacing w:line="360" w:lineRule="auto"/>
        <w:rPr>
          <w:lang w:val="en-US"/>
        </w:rPr>
      </w:pPr>
    </w:p>
    <w:p w14:paraId="6F616C81"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Methods </w:t>
      </w:r>
    </w:p>
    <w:p w14:paraId="078C8DB3"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Experiment</w:t>
      </w:r>
      <w:r w:rsidRPr="0035383E">
        <w:rPr>
          <w:color w:val="000000"/>
          <w:lang w:val="en-US"/>
        </w:rPr>
        <w:t xml:space="preserve"> (Gaba)</w:t>
      </w:r>
    </w:p>
    <w:p w14:paraId="3624B0D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experiment had two conditions, the positive condition and the negative condition, and each session had 60 trials total. A fixation cross was shown at the top of the screen to signal the beginning of a trial. A word was displayed after the fixation cross, then another fixation cross, and finally a face that was either positive or negative. The experiment required participants to press one of two buttons indicating which face they saw. In total, all participants stayed in the scanner for approximately an hour as they had to run through 6 sessions each. </w:t>
      </w:r>
    </w:p>
    <w:p w14:paraId="38A022E2" w14:textId="77777777" w:rsidR="0035383E" w:rsidRPr="0035383E" w:rsidRDefault="0035383E" w:rsidP="0035383E">
      <w:pPr>
        <w:spacing w:line="360" w:lineRule="auto"/>
        <w:rPr>
          <w:lang w:val="en-US"/>
        </w:rPr>
      </w:pPr>
    </w:p>
    <w:p w14:paraId="7267139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words for this experiment were all taken from the created by Binder et al. (2016) corpus. In this </w:t>
      </w:r>
      <w:proofErr w:type="spellStart"/>
      <w:r w:rsidRPr="0035383E">
        <w:rPr>
          <w:color w:val="000000"/>
          <w:lang w:val="en-US"/>
        </w:rPr>
        <w:t>copus</w:t>
      </w:r>
      <w:proofErr w:type="spellEnd"/>
      <w:r w:rsidRPr="0035383E">
        <w:rPr>
          <w:color w:val="000000"/>
          <w:lang w:val="en-US"/>
        </w:rPr>
        <w:t xml:space="preserve"> each word was graded according to several criteria (</w:t>
      </w:r>
      <w:proofErr w:type="gramStart"/>
      <w:r w:rsidRPr="0035383E">
        <w:rPr>
          <w:color w:val="000000"/>
          <w:lang w:val="en-US"/>
        </w:rPr>
        <w:t>e.g.</w:t>
      </w:r>
      <w:proofErr w:type="gramEnd"/>
      <w:r w:rsidRPr="0035383E">
        <w:rPr>
          <w:color w:val="000000"/>
          <w:lang w:val="en-US"/>
        </w:rPr>
        <w:t xml:space="preserve"> </w:t>
      </w:r>
      <w:proofErr w:type="spellStart"/>
      <w:r w:rsidRPr="0035383E">
        <w:rPr>
          <w:color w:val="000000"/>
          <w:lang w:val="en-US"/>
        </w:rPr>
        <w:t>colour</w:t>
      </w:r>
      <w:proofErr w:type="spellEnd"/>
      <w:r w:rsidRPr="0035383E">
        <w:rPr>
          <w:color w:val="000000"/>
          <w:lang w:val="en-US"/>
        </w:rPr>
        <w:t xml:space="preserve">, large, small). A sentiment score was derived using a principal component analysis and words were </w:t>
      </w:r>
      <w:proofErr w:type="spellStart"/>
      <w:r w:rsidRPr="0035383E">
        <w:rPr>
          <w:color w:val="000000"/>
          <w:lang w:val="en-US"/>
        </w:rPr>
        <w:t>categorised</w:t>
      </w:r>
      <w:proofErr w:type="spellEnd"/>
      <w:r w:rsidRPr="0035383E">
        <w:rPr>
          <w:color w:val="000000"/>
          <w:lang w:val="en-US"/>
        </w:rPr>
        <w:t xml:space="preserve"> into three categories, neutral, negative or positive. After having </w:t>
      </w:r>
      <w:proofErr w:type="spellStart"/>
      <w:r w:rsidRPr="0035383E">
        <w:rPr>
          <w:color w:val="000000"/>
          <w:lang w:val="en-US"/>
        </w:rPr>
        <w:t>categorised</w:t>
      </w:r>
      <w:proofErr w:type="spellEnd"/>
      <w:r w:rsidRPr="0035383E">
        <w:rPr>
          <w:color w:val="000000"/>
          <w:lang w:val="en-US"/>
        </w:rPr>
        <w:t xml:space="preserve"> the words that preceded the face the experiment was set up in such a way that a negative face could only be followed by a negative or neutral word, and a positive face could only be followed by a neutral or positive word. Emotionally </w:t>
      </w:r>
      <w:proofErr w:type="spellStart"/>
      <w:r w:rsidRPr="0035383E">
        <w:rPr>
          <w:color w:val="000000"/>
          <w:lang w:val="en-US"/>
        </w:rPr>
        <w:t>valenced</w:t>
      </w:r>
      <w:proofErr w:type="spellEnd"/>
      <w:r w:rsidRPr="0035383E">
        <w:rPr>
          <w:color w:val="000000"/>
          <w:lang w:val="en-US"/>
        </w:rPr>
        <w:t xml:space="preserve"> words seemed to be generally more abstract compared to concrete, which made us binarize the neutral, positive and </w:t>
      </w:r>
      <w:r w:rsidRPr="0035383E">
        <w:rPr>
          <w:color w:val="000000"/>
          <w:lang w:val="en-US"/>
        </w:rPr>
        <w:lastRenderedPageBreak/>
        <w:t>negative words into two categories of either neutral or valence where valence refers to both positive and negative (</w:t>
      </w:r>
      <w:proofErr w:type="spellStart"/>
      <w:r w:rsidRPr="0035383E">
        <w:rPr>
          <w:color w:val="000000"/>
          <w:lang w:val="en-US"/>
        </w:rPr>
        <w:t>Kousta</w:t>
      </w:r>
      <w:proofErr w:type="spellEnd"/>
      <w:r w:rsidRPr="0035383E">
        <w:rPr>
          <w:color w:val="000000"/>
          <w:lang w:val="en-US"/>
        </w:rPr>
        <w:t xml:space="preserve"> et al., 2011).</w:t>
      </w:r>
    </w:p>
    <w:p w14:paraId="77675960" w14:textId="77777777" w:rsidR="0035383E" w:rsidRPr="0035383E" w:rsidRDefault="0035383E" w:rsidP="0035383E">
      <w:pPr>
        <w:spacing w:line="360" w:lineRule="auto"/>
        <w:rPr>
          <w:lang w:val="en-US"/>
        </w:rPr>
      </w:pPr>
    </w:p>
    <w:p w14:paraId="52DCA9B1"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Participants (Gaba)</w:t>
      </w:r>
    </w:p>
    <w:p w14:paraId="7666C1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Data were collected from 22 participants (17 females) aged 20-29. Participants were introduced to the process of the study and written consent was obtained for all of them. The participants were also informed about the option of leaving the trial at any time. The participants were prepared for the study under the supervision of the students and their supervisor and then placed in a magnet. All observers had normal or corrected-to-normal vision. The experiment was performed using Siemens 3T </w:t>
      </w:r>
      <w:proofErr w:type="spellStart"/>
      <w:r w:rsidRPr="0035383E">
        <w:rPr>
          <w:color w:val="000000"/>
          <w:lang w:val="en-US"/>
        </w:rPr>
        <w:t>Magnetom</w:t>
      </w:r>
      <w:proofErr w:type="spellEnd"/>
      <w:r w:rsidRPr="0035383E">
        <w:rPr>
          <w:color w:val="000000"/>
          <w:lang w:val="en-US"/>
        </w:rPr>
        <w:t xml:space="preserve"> Prisma fit MR scanner which were set to TR value at 1.8. The study </w:t>
      </w:r>
      <w:proofErr w:type="spellStart"/>
      <w:r w:rsidRPr="0035383E">
        <w:rPr>
          <w:color w:val="000000"/>
          <w:lang w:val="en-US"/>
        </w:rPr>
        <w:t>tookplace</w:t>
      </w:r>
      <w:proofErr w:type="spellEnd"/>
      <w:r w:rsidRPr="0035383E">
        <w:rPr>
          <w:color w:val="000000"/>
          <w:lang w:val="en-US"/>
        </w:rPr>
        <w:t xml:space="preserve"> in the Center of Functionally Integrative Neuroscience at Aarhus University Hospital. </w:t>
      </w:r>
    </w:p>
    <w:p w14:paraId="5F274D70" w14:textId="77777777" w:rsidR="0035383E" w:rsidRPr="0035383E" w:rsidRDefault="0035383E" w:rsidP="0035383E">
      <w:pPr>
        <w:spacing w:line="360" w:lineRule="auto"/>
        <w:rPr>
          <w:lang w:val="en-US"/>
        </w:rPr>
      </w:pPr>
    </w:p>
    <w:p w14:paraId="01D2B71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Categorization of words (Gaba)</w:t>
      </w:r>
    </w:p>
    <w:p w14:paraId="0BC72C2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we </w:t>
      </w:r>
      <w:proofErr w:type="spellStart"/>
      <w:r w:rsidRPr="0035383E">
        <w:rPr>
          <w:color w:val="000000"/>
          <w:lang w:val="en-US"/>
        </w:rPr>
        <w:t>hypothesised</w:t>
      </w:r>
      <w:proofErr w:type="spellEnd"/>
      <w:r w:rsidRPr="0035383E">
        <w:rPr>
          <w:color w:val="000000"/>
          <w:lang w:val="en-US"/>
        </w:rPr>
        <w:t xml:space="preserve"> activity differences between abstract and concrete words, the words shown to the participants were also </w:t>
      </w:r>
      <w:proofErr w:type="spellStart"/>
      <w:r w:rsidRPr="0035383E">
        <w:rPr>
          <w:color w:val="000000"/>
          <w:lang w:val="en-US"/>
        </w:rPr>
        <w:t>categorised</w:t>
      </w:r>
      <w:proofErr w:type="spellEnd"/>
      <w:r w:rsidRPr="0035383E">
        <w:rPr>
          <w:color w:val="000000"/>
          <w:lang w:val="en-US"/>
        </w:rPr>
        <w:t xml:space="preserve"> into a concrete or abstract category. This </w:t>
      </w:r>
      <w:proofErr w:type="spellStart"/>
      <w:r w:rsidRPr="0035383E">
        <w:rPr>
          <w:color w:val="000000"/>
          <w:lang w:val="en-US"/>
        </w:rPr>
        <w:t>categorisation</w:t>
      </w:r>
      <w:proofErr w:type="spellEnd"/>
      <w:r w:rsidRPr="0035383E">
        <w:rPr>
          <w:color w:val="000000"/>
          <w:lang w:val="en-US"/>
        </w:rPr>
        <w:t xml:space="preserve"> was done with the package “doc2concrete” (M. Yeomans, 2022) in </w:t>
      </w:r>
      <w:proofErr w:type="spellStart"/>
      <w:r w:rsidRPr="0035383E">
        <w:rPr>
          <w:color w:val="000000"/>
          <w:lang w:val="en-US"/>
        </w:rPr>
        <w:t>Rstudio</w:t>
      </w:r>
      <w:proofErr w:type="spellEnd"/>
      <w:r w:rsidRPr="0035383E">
        <w:rPr>
          <w:color w:val="000000"/>
          <w:lang w:val="en-US"/>
        </w:rPr>
        <w:t xml:space="preserve"> (</w:t>
      </w:r>
      <w:r w:rsidRPr="0035383E">
        <w:rPr>
          <w:i/>
          <w:iCs/>
          <w:color w:val="000000"/>
          <w:shd w:val="clear" w:color="auto" w:fill="FFFFFF"/>
          <w:lang w:val="en-US"/>
        </w:rPr>
        <w:t>RStudio Team, 2022</w:t>
      </w:r>
      <w:r w:rsidRPr="0035383E">
        <w:rPr>
          <w:color w:val="000000"/>
          <w:lang w:val="en-US"/>
        </w:rPr>
        <w:t xml:space="preserve">), which gave each word a concreteness score from 0 to 5. To make the analysis easier these words were then </w:t>
      </w:r>
      <w:proofErr w:type="spellStart"/>
      <w:r w:rsidRPr="0035383E">
        <w:rPr>
          <w:color w:val="000000"/>
          <w:lang w:val="en-US"/>
        </w:rPr>
        <w:t>categorised</w:t>
      </w:r>
      <w:proofErr w:type="spellEnd"/>
      <w:r w:rsidRPr="0035383E">
        <w:rPr>
          <w:color w:val="000000"/>
          <w:lang w:val="en-US"/>
        </w:rPr>
        <w:t xml:space="preserve"> into either concrete or abstract based on a median split to ensure equal number of words in either condition.</w:t>
      </w:r>
    </w:p>
    <w:p w14:paraId="72F48CA2" w14:textId="77777777" w:rsidR="0035383E" w:rsidRPr="0035383E" w:rsidRDefault="0035383E" w:rsidP="0035383E">
      <w:pPr>
        <w:spacing w:line="360" w:lineRule="auto"/>
        <w:rPr>
          <w:lang w:val="en-US"/>
        </w:rPr>
      </w:pPr>
    </w:p>
    <w:p w14:paraId="33A8C32B" w14:textId="77777777" w:rsidR="0035383E" w:rsidRDefault="0035383E">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2AC41EDA" w14:textId="4EC6975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Analysis </w:t>
      </w:r>
    </w:p>
    <w:p w14:paraId="40E04D10"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i/>
          <w:iCs/>
          <w:color w:val="000000"/>
          <w:lang w:val="en-US"/>
        </w:rPr>
        <w:t>Behavioural</w:t>
      </w:r>
      <w:proofErr w:type="spellEnd"/>
      <w:r w:rsidRPr="0035383E">
        <w:rPr>
          <w:i/>
          <w:iCs/>
          <w:color w:val="000000"/>
          <w:lang w:val="en-US"/>
        </w:rPr>
        <w:t xml:space="preserve"> analysis (Julie)</w:t>
      </w:r>
    </w:p>
    <w:p w14:paraId="77F93DAB"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First</w:t>
      </w:r>
      <w:proofErr w:type="gramEnd"/>
      <w:r w:rsidRPr="0035383E">
        <w:rPr>
          <w:color w:val="000000"/>
          <w:lang w:val="en-US"/>
        </w:rPr>
        <w:t xml:space="preserve"> we investigated the distribution of words in our defined binarization of concrete vs abstract in the neutral vs </w:t>
      </w:r>
      <w:proofErr w:type="spellStart"/>
      <w:r w:rsidRPr="0035383E">
        <w:rPr>
          <w:color w:val="000000"/>
          <w:lang w:val="en-US"/>
        </w:rPr>
        <w:t>valenced</w:t>
      </w:r>
      <w:proofErr w:type="spellEnd"/>
      <w:r w:rsidRPr="0035383E">
        <w:rPr>
          <w:color w:val="000000"/>
          <w:lang w:val="en-US"/>
        </w:rPr>
        <w:t xml:space="preserve"> categorization. This was done in order to determine if a confound in the valence of the words were present. This analysis showed a clear difference between how many words were labelled </w:t>
      </w:r>
      <w:proofErr w:type="spellStart"/>
      <w:r w:rsidRPr="0035383E">
        <w:rPr>
          <w:color w:val="000000"/>
          <w:lang w:val="en-US"/>
        </w:rPr>
        <w:t>valenced</w:t>
      </w:r>
      <w:proofErr w:type="spellEnd"/>
      <w:r w:rsidRPr="0035383E">
        <w:rPr>
          <w:color w:val="000000"/>
          <w:lang w:val="en-US"/>
        </w:rPr>
        <w:t xml:space="preserve"> in the concreteness binarization with many more words being concrete and neutral compared to abstract and concrete and vice versa (see Table 1).</w:t>
      </w:r>
    </w:p>
    <w:p w14:paraId="2FBFC7AD" w14:textId="77777777" w:rsidR="0035383E" w:rsidRPr="0035383E" w:rsidRDefault="0035383E" w:rsidP="0035383E">
      <w:pPr>
        <w:spacing w:after="240" w:line="360" w:lineRule="auto"/>
        <w:rPr>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2997"/>
        <w:gridCol w:w="3067"/>
        <w:gridCol w:w="2962"/>
      </w:tblGrid>
      <w:tr w:rsidR="0035383E" w14:paraId="5341DE8B"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09BE" w14:textId="77777777" w:rsidR="0035383E" w:rsidRPr="0035383E" w:rsidRDefault="0035383E" w:rsidP="0035383E">
            <w:pPr>
              <w:spacing w:after="0" w:line="36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AC51" w14:textId="77777777" w:rsidR="0035383E" w:rsidRDefault="0035383E" w:rsidP="0035383E">
            <w:pPr>
              <w:pStyle w:val="NormalWeb"/>
              <w:spacing w:before="0" w:beforeAutospacing="0" w:after="0" w:afterAutospacing="0" w:line="360" w:lineRule="auto"/>
            </w:pPr>
            <w:proofErr w:type="spellStart"/>
            <w:r>
              <w:rPr>
                <w:b/>
                <w:bCs/>
                <w:color w:val="000000"/>
              </w:rPr>
              <w:t>Concrete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587A7" w14:textId="77777777" w:rsidR="0035383E" w:rsidRDefault="0035383E" w:rsidP="0035383E">
            <w:pPr>
              <w:pStyle w:val="NormalWeb"/>
              <w:spacing w:before="0" w:beforeAutospacing="0" w:after="0" w:afterAutospacing="0" w:line="360" w:lineRule="auto"/>
            </w:pPr>
            <w:r>
              <w:rPr>
                <w:b/>
                <w:bCs/>
                <w:color w:val="000000"/>
              </w:rPr>
              <w:t>Abstract</w:t>
            </w:r>
          </w:p>
        </w:tc>
      </w:tr>
      <w:tr w:rsidR="0035383E" w14:paraId="05755700"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36246" w14:textId="77777777" w:rsidR="0035383E" w:rsidRDefault="0035383E" w:rsidP="0035383E">
            <w:pPr>
              <w:pStyle w:val="NormalWeb"/>
              <w:spacing w:before="0" w:beforeAutospacing="0" w:after="0" w:afterAutospacing="0" w:line="360" w:lineRule="auto"/>
            </w:pPr>
            <w:r>
              <w:rPr>
                <w:color w:val="000000"/>
              </w:rPr>
              <w:t>Neutral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DE0DD" w14:textId="77777777" w:rsidR="0035383E" w:rsidRDefault="0035383E" w:rsidP="0035383E">
            <w:pPr>
              <w:pStyle w:val="NormalWeb"/>
              <w:spacing w:before="0" w:beforeAutospacing="0" w:after="0" w:afterAutospacing="0" w:line="360" w:lineRule="auto"/>
            </w:pPr>
            <w:r>
              <w:rPr>
                <w:color w:val="000000"/>
                <w:shd w:val="clear" w:color="auto" w:fill="FFFFFF"/>
              </w:rPr>
              <w:t>1736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320F" w14:textId="77777777" w:rsidR="0035383E" w:rsidRDefault="0035383E" w:rsidP="0035383E">
            <w:pPr>
              <w:pStyle w:val="NormalWeb"/>
              <w:spacing w:before="0" w:beforeAutospacing="0" w:after="0" w:afterAutospacing="0" w:line="360" w:lineRule="auto"/>
            </w:pPr>
            <w:r>
              <w:rPr>
                <w:color w:val="000000"/>
                <w:shd w:val="clear" w:color="auto" w:fill="FFFFFF"/>
              </w:rPr>
              <w:t>920</w:t>
            </w:r>
          </w:p>
        </w:tc>
      </w:tr>
      <w:tr w:rsidR="0035383E" w14:paraId="1738F211" w14:textId="77777777" w:rsidTr="003538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3DB2" w14:textId="77777777" w:rsidR="0035383E" w:rsidRDefault="0035383E" w:rsidP="0035383E">
            <w:pPr>
              <w:pStyle w:val="NormalWeb"/>
              <w:spacing w:before="0" w:beforeAutospacing="0" w:after="0" w:afterAutospacing="0" w:line="360" w:lineRule="auto"/>
            </w:pPr>
            <w:proofErr w:type="spellStart"/>
            <w:r>
              <w:rPr>
                <w:color w:val="000000"/>
              </w:rPr>
              <w:t>Valenced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8CF7" w14:textId="77777777" w:rsidR="0035383E" w:rsidRDefault="0035383E" w:rsidP="0035383E">
            <w:pPr>
              <w:pStyle w:val="NormalWeb"/>
              <w:spacing w:before="0" w:beforeAutospacing="0" w:after="0" w:afterAutospacing="0" w:line="360" w:lineRule="auto"/>
            </w:pPr>
            <w:r>
              <w:rPr>
                <w:color w:val="000000"/>
              </w:rPr>
              <w:t>2223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9528" w14:textId="77777777" w:rsidR="0035383E" w:rsidRDefault="0035383E" w:rsidP="0035383E">
            <w:pPr>
              <w:pStyle w:val="NormalWeb"/>
              <w:spacing w:before="0" w:beforeAutospacing="0" w:after="0" w:afterAutospacing="0" w:line="360" w:lineRule="auto"/>
            </w:pPr>
            <w:r>
              <w:rPr>
                <w:color w:val="000000"/>
              </w:rPr>
              <w:t>3076</w:t>
            </w:r>
          </w:p>
        </w:tc>
      </w:tr>
    </w:tbl>
    <w:p w14:paraId="7EAB3FC0"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lang w:val="en-US"/>
        </w:rPr>
        <w:t xml:space="preserve">Table 1: Number of words in the defined </w:t>
      </w:r>
      <w:proofErr w:type="spellStart"/>
      <w:r w:rsidRPr="0035383E">
        <w:rPr>
          <w:i/>
          <w:iCs/>
          <w:color w:val="000000"/>
          <w:lang w:val="en-US"/>
        </w:rPr>
        <w:t>categorisations</w:t>
      </w:r>
      <w:proofErr w:type="spellEnd"/>
      <w:r w:rsidRPr="0035383E">
        <w:rPr>
          <w:i/>
          <w:iCs/>
          <w:color w:val="000000"/>
          <w:lang w:val="en-US"/>
        </w:rPr>
        <w:t xml:space="preserve"> of concrete and valence for all subjects for all runs.</w:t>
      </w:r>
    </w:p>
    <w:p w14:paraId="0AB9B731" w14:textId="77777777" w:rsidR="0035383E" w:rsidRPr="0035383E" w:rsidRDefault="0035383E" w:rsidP="0035383E">
      <w:pPr>
        <w:spacing w:line="360" w:lineRule="auto"/>
        <w:rPr>
          <w:lang w:val="en-US"/>
        </w:rPr>
      </w:pPr>
    </w:p>
    <w:p w14:paraId="11B591D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order to investigate the participants’ response times to the different faces, we fitted a mixed effects model. The model predicted response time as a function of whether the word was concrete or abstract and whether the word was neutral or </w:t>
      </w:r>
      <w:proofErr w:type="spellStart"/>
      <w:r w:rsidRPr="0035383E">
        <w:rPr>
          <w:color w:val="000000"/>
          <w:lang w:val="en-US"/>
        </w:rPr>
        <w:t>valenced</w:t>
      </w:r>
      <w:proofErr w:type="spellEnd"/>
      <w:r w:rsidRPr="0035383E">
        <w:rPr>
          <w:color w:val="000000"/>
          <w:lang w:val="en-US"/>
        </w:rPr>
        <w:t xml:space="preserve">. We included a random intercept for each participant. The model </w:t>
      </w:r>
      <w:proofErr w:type="spellStart"/>
      <w:r w:rsidRPr="0035383E">
        <w:rPr>
          <w:color w:val="000000"/>
          <w:lang w:val="en-US"/>
        </w:rPr>
        <w:t>utilised</w:t>
      </w:r>
      <w:proofErr w:type="spellEnd"/>
      <w:r w:rsidRPr="0035383E">
        <w:rPr>
          <w:color w:val="000000"/>
          <w:lang w:val="en-US"/>
        </w:rPr>
        <w:t xml:space="preserve"> a Gamma function with a log-link function to account for the fact that reaction times are notoriously known to be non-normally distributed and non-negative (</w:t>
      </w:r>
      <w:proofErr w:type="spellStart"/>
      <w:r w:rsidRPr="0035383E">
        <w:rPr>
          <w:color w:val="000000"/>
          <w:lang w:val="en-US"/>
        </w:rPr>
        <w:t>Boeck</w:t>
      </w:r>
      <w:proofErr w:type="spellEnd"/>
      <w:r w:rsidRPr="0035383E">
        <w:rPr>
          <w:color w:val="000000"/>
          <w:lang w:val="en-US"/>
        </w:rPr>
        <w:t xml:space="preserve"> &amp; Jeon, 2019). See appendix A for assumption checks for both the Gamma and </w:t>
      </w:r>
      <w:proofErr w:type="spellStart"/>
      <w:r w:rsidRPr="0035383E">
        <w:rPr>
          <w:color w:val="000000"/>
          <w:lang w:val="en-US"/>
        </w:rPr>
        <w:t>Guassian</w:t>
      </w:r>
      <w:proofErr w:type="spellEnd"/>
      <w:r w:rsidRPr="0035383E">
        <w:rPr>
          <w:color w:val="000000"/>
          <w:lang w:val="en-US"/>
        </w:rPr>
        <w:t xml:space="preserve"> model.</w:t>
      </w:r>
    </w:p>
    <w:p w14:paraId="7DA7CF8C" w14:textId="77777777" w:rsidR="0035383E" w:rsidRPr="0035383E" w:rsidRDefault="0035383E" w:rsidP="0035383E">
      <w:pPr>
        <w:spacing w:line="360" w:lineRule="auto"/>
        <w:rPr>
          <w:lang w:val="en-US"/>
        </w:rPr>
      </w:pPr>
    </w:p>
    <w:p w14:paraId="29D218C9"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Preprocessing of fMRI data (Jesper)</w:t>
      </w:r>
    </w:p>
    <w:p w14:paraId="7C0D924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All fMRI data was stored in Brain Imaging Data Structure (BIDS) format and could therefore be preprocessed using the </w:t>
      </w:r>
      <w:proofErr w:type="spellStart"/>
      <w:r w:rsidRPr="0035383E">
        <w:rPr>
          <w:color w:val="000000"/>
          <w:lang w:val="en-US"/>
        </w:rPr>
        <w:t>fMRIPrep</w:t>
      </w:r>
      <w:proofErr w:type="spellEnd"/>
      <w:r w:rsidRPr="0035383E">
        <w:rPr>
          <w:color w:val="000000"/>
          <w:lang w:val="en-US"/>
        </w:rPr>
        <w:t xml:space="preserve"> pipeline (Esteban et al., 2018). See appendix B for the full boilerplate description of the preprocessing of the anatomical and functional images of the fMRI. We used </w:t>
      </w:r>
      <w:proofErr w:type="spellStart"/>
      <w:r w:rsidRPr="0035383E">
        <w:rPr>
          <w:color w:val="000000"/>
          <w:lang w:val="en-US"/>
        </w:rPr>
        <w:t>fristons</w:t>
      </w:r>
      <w:proofErr w:type="spellEnd"/>
      <w:r w:rsidRPr="0035383E">
        <w:rPr>
          <w:color w:val="000000"/>
          <w:lang w:val="en-US"/>
        </w:rPr>
        <w:t xml:space="preserve"> 24 motion regressions as well as the global signals to account for motion.</w:t>
      </w:r>
    </w:p>
    <w:p w14:paraId="2FB1EE5C" w14:textId="77777777" w:rsidR="0035383E" w:rsidRPr="0035383E" w:rsidRDefault="0035383E" w:rsidP="0035383E">
      <w:pPr>
        <w:spacing w:line="360" w:lineRule="auto"/>
        <w:rPr>
          <w:lang w:val="en-US"/>
        </w:rPr>
      </w:pPr>
    </w:p>
    <w:p w14:paraId="5812125E"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fMRI analysis (Jesper)</w:t>
      </w:r>
    </w:p>
    <w:p w14:paraId="48577CE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To investigate the hypotheses, we used the </w:t>
      </w:r>
      <w:proofErr w:type="spellStart"/>
      <w:r w:rsidRPr="0035383E">
        <w:rPr>
          <w:color w:val="000000"/>
          <w:lang w:val="en-US"/>
        </w:rPr>
        <w:t>Nilearn</w:t>
      </w:r>
      <w:proofErr w:type="spellEnd"/>
      <w:r w:rsidRPr="0035383E">
        <w:rPr>
          <w:color w:val="000000"/>
          <w:lang w:val="en-US"/>
        </w:rPr>
        <w:t xml:space="preserve"> module in Python to fit first and second level models on our data, which was in the BIDS dataset structure. This includes fitting the General Linear Model (GLM) to the data. More specifically, first level models can be understood as linear regression models that are run on a single subject or for a single session </w:t>
      </w:r>
      <w:hyperlink r:id="rId34" w:history="1">
        <w:r w:rsidRPr="0035383E">
          <w:rPr>
            <w:rStyle w:val="Hyperlink"/>
            <w:color w:val="000000"/>
            <w:lang w:val="en-US"/>
          </w:rPr>
          <w:t>(</w:t>
        </w:r>
        <w:r w:rsidRPr="0035383E">
          <w:rPr>
            <w:rStyle w:val="Hyperlink"/>
            <w:i/>
            <w:iCs/>
            <w:color w:val="000000"/>
            <w:lang w:val="en-US"/>
          </w:rPr>
          <w:t xml:space="preserve">5.2. First Level Models, </w:t>
        </w:r>
        <w:proofErr w:type="spellStart"/>
        <w:r w:rsidRPr="0035383E">
          <w:rPr>
            <w:rStyle w:val="Hyperlink"/>
            <w:i/>
            <w:iCs/>
            <w:color w:val="000000"/>
            <w:lang w:val="en-US"/>
          </w:rPr>
          <w:t>Nilearn</w:t>
        </w:r>
        <w:proofErr w:type="spellEnd"/>
        <w:r w:rsidRPr="0035383E">
          <w:rPr>
            <w:rStyle w:val="Hyperlink"/>
            <w:color w:val="000000"/>
            <w:lang w:val="en-US"/>
          </w:rPr>
          <w:t>)</w:t>
        </w:r>
      </w:hyperlink>
      <w:r w:rsidRPr="0035383E">
        <w:rPr>
          <w:color w:val="000000"/>
          <w:lang w:val="en-US"/>
        </w:rPr>
        <w:t>. The model can be applied on the entire brain, or simply on a region of interest, and works on a voxel at the time.  A second level analysis is performed on all participants, making it a group level analysis. This is done in order to make more general inferences about the observed fMRI activity</w:t>
      </w:r>
      <w:r w:rsidRPr="0035383E">
        <w:rPr>
          <w:i/>
          <w:iCs/>
          <w:color w:val="000000"/>
          <w:lang w:val="en-US"/>
        </w:rPr>
        <w:t xml:space="preserve"> </w:t>
      </w:r>
      <w:hyperlink r:id="rId35" w:history="1">
        <w:r w:rsidRPr="0035383E">
          <w:rPr>
            <w:rStyle w:val="Hyperlink"/>
            <w:i/>
            <w:iCs/>
            <w:color w:val="000000"/>
            <w:lang w:val="en-US"/>
          </w:rPr>
          <w:t xml:space="preserve">(5.3. Second Level Models, </w:t>
        </w:r>
        <w:proofErr w:type="spellStart"/>
        <w:r w:rsidRPr="0035383E">
          <w:rPr>
            <w:rStyle w:val="Hyperlink"/>
            <w:i/>
            <w:iCs/>
            <w:color w:val="000000"/>
            <w:lang w:val="en-US"/>
          </w:rPr>
          <w:t>Nilearn</w:t>
        </w:r>
        <w:proofErr w:type="spellEnd"/>
        <w:r w:rsidRPr="0035383E">
          <w:rPr>
            <w:rStyle w:val="Hyperlink"/>
            <w:i/>
            <w:iCs/>
            <w:color w:val="000000"/>
            <w:lang w:val="en-US"/>
          </w:rPr>
          <w:t>.)</w:t>
        </w:r>
      </w:hyperlink>
      <w:r w:rsidRPr="0035383E">
        <w:rPr>
          <w:color w:val="000000"/>
          <w:lang w:val="en-US"/>
        </w:rPr>
        <w:t xml:space="preserve">. Extra smoothing of full width a half a maximum of 8 mm was added for this second level analysis. The main analysis investigated the </w:t>
      </w:r>
      <w:proofErr w:type="spellStart"/>
      <w:r w:rsidRPr="0035383E">
        <w:rPr>
          <w:color w:val="000000"/>
          <w:lang w:val="en-US"/>
        </w:rPr>
        <w:t>constrast</w:t>
      </w:r>
      <w:proofErr w:type="spellEnd"/>
      <w:r w:rsidRPr="0035383E">
        <w:rPr>
          <w:color w:val="000000"/>
          <w:lang w:val="en-US"/>
        </w:rPr>
        <w:t xml:space="preserve"> in activation between concrete and abstract words. A follow-up control analysis was also performed on the contrast between neutral and </w:t>
      </w:r>
      <w:proofErr w:type="spellStart"/>
      <w:r w:rsidRPr="0035383E">
        <w:rPr>
          <w:color w:val="000000"/>
          <w:lang w:val="en-US"/>
        </w:rPr>
        <w:t>valenced</w:t>
      </w:r>
      <w:proofErr w:type="spellEnd"/>
      <w:r w:rsidRPr="0035383E">
        <w:rPr>
          <w:color w:val="000000"/>
          <w:lang w:val="en-US"/>
        </w:rPr>
        <w:t xml:space="preserve"> words. </w:t>
      </w:r>
    </w:p>
    <w:p w14:paraId="5F5FCB89" w14:textId="77777777" w:rsidR="0035383E" w:rsidRPr="0035383E" w:rsidRDefault="0035383E" w:rsidP="0035383E">
      <w:pPr>
        <w:spacing w:line="360" w:lineRule="auto"/>
        <w:rPr>
          <w:lang w:val="en-US"/>
        </w:rPr>
      </w:pPr>
    </w:p>
    <w:p w14:paraId="79103F4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Following the first and second level analyses, a searchlight analysis in the left hemisphere of a single participant was performed. The intention of this analysis was to assess whether we could classify whether the participant had observed a concrete or an abstract word. </w:t>
      </w:r>
    </w:p>
    <w:p w14:paraId="7F577D7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Searchlight analysis is a method used for identifying locally informative areas in the brain (Etzel et al., 2013). It is a Multi-Voxel Pattern analysis (MVPA), which is also known as a classification analysis. The method works by creating maps of the brain through measuring information in globular subsets of voxels in the brain. These globular subsets are also referred to as searchlights, which illustrates the reasoning behind the name of the method. The final map value extracted from each voxel thus represents information available in the area of the searchlight, not the individual voxels. The activity of group voxels </w:t>
      </w:r>
      <w:proofErr w:type="gramStart"/>
      <w:r w:rsidRPr="0035383E">
        <w:rPr>
          <w:color w:val="000000"/>
          <w:lang w:val="en-US"/>
        </w:rPr>
        <w:t>are</w:t>
      </w:r>
      <w:proofErr w:type="gramEnd"/>
      <w:r w:rsidRPr="0035383E">
        <w:rPr>
          <w:color w:val="000000"/>
          <w:lang w:val="en-US"/>
        </w:rPr>
        <w:t xml:space="preserve"> expected to vary with experimental conditions, which is why the method is suitable for classification analyses. In practice, very informative voxel clusters are more suitable for identifying an experimental condition than a less informative one. The subject of our searchlight analysis was the one that looked the most promising on the basis of the first level analysis (</w:t>
      </w:r>
      <w:proofErr w:type="gramStart"/>
      <w:r w:rsidRPr="0035383E">
        <w:rPr>
          <w:color w:val="000000"/>
          <w:lang w:val="en-US"/>
        </w:rPr>
        <w:t>e.g.</w:t>
      </w:r>
      <w:proofErr w:type="gramEnd"/>
      <w:r w:rsidRPr="0035383E">
        <w:rPr>
          <w:color w:val="000000"/>
          <w:lang w:val="en-US"/>
        </w:rPr>
        <w:t xml:space="preserve"> subject 80.) For the sake of searchlight efficiency, a mask only covering the left part of the brain was conducted (see figure 6.) Lastly, a permutation test to examine the classification results was conducted.</w:t>
      </w:r>
    </w:p>
    <w:p w14:paraId="5A7480B7" w14:textId="77777777" w:rsidR="0035383E" w:rsidRPr="0035383E" w:rsidRDefault="0035383E" w:rsidP="0035383E">
      <w:pPr>
        <w:spacing w:after="240" w:line="360" w:lineRule="auto"/>
        <w:rPr>
          <w:lang w:val="en-US"/>
        </w:rPr>
      </w:pPr>
      <w:r w:rsidRPr="0035383E">
        <w:rPr>
          <w:lang w:val="en-US"/>
        </w:rPr>
        <w:br/>
      </w:r>
    </w:p>
    <w:p w14:paraId="6E4E4D7E" w14:textId="77777777" w:rsidR="0035383E" w:rsidRDefault="0035383E">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427AC186" w14:textId="6C5404F0"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Results </w:t>
      </w:r>
    </w:p>
    <w:p w14:paraId="7A5F11BC"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i/>
          <w:iCs/>
          <w:color w:val="000000"/>
          <w:lang w:val="en-US"/>
        </w:rPr>
        <w:t>Behavioural</w:t>
      </w:r>
      <w:proofErr w:type="spellEnd"/>
      <w:r w:rsidRPr="0035383E">
        <w:rPr>
          <w:i/>
          <w:iCs/>
          <w:color w:val="000000"/>
          <w:lang w:val="en-US"/>
        </w:rPr>
        <w:t xml:space="preserve"> results (Jiaqi)</w:t>
      </w:r>
    </w:p>
    <w:p w14:paraId="2C385441"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First</w:t>
      </w:r>
      <w:proofErr w:type="gramEnd"/>
      <w:r w:rsidRPr="0035383E">
        <w:rPr>
          <w:color w:val="000000"/>
          <w:lang w:val="en-US"/>
        </w:rPr>
        <w:t xml:space="preserve"> we investigated the distribution of words which can be seen in table 1. A chi-squared test showed that the distribution of words on the neutral-valence scale was not independent from the concrete-abstract scale x^2 = 387 </w:t>
      </w:r>
      <w:proofErr w:type="spellStart"/>
      <w:r w:rsidRPr="0035383E">
        <w:rPr>
          <w:color w:val="000000"/>
          <w:lang w:val="en-US"/>
        </w:rPr>
        <w:t>df</w:t>
      </w:r>
      <w:proofErr w:type="spellEnd"/>
      <w:r w:rsidRPr="0035383E">
        <w:rPr>
          <w:color w:val="000000"/>
          <w:lang w:val="en-US"/>
        </w:rPr>
        <w:t xml:space="preserve"> = 1, p &lt; .0001. Afterwards we investigated the participants’ response times using a mixed effects gamma regression.</w:t>
      </w:r>
    </w:p>
    <w:p w14:paraId="08051E4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model showed a main effect of concreteness X</w:t>
      </w:r>
      <w:r w:rsidRPr="0035383E">
        <w:rPr>
          <w:color w:val="000000"/>
          <w:sz w:val="14"/>
          <w:szCs w:val="14"/>
          <w:vertAlign w:val="superscript"/>
          <w:lang w:val="en-US"/>
        </w:rPr>
        <w:t>2</w:t>
      </w:r>
      <w:r w:rsidRPr="0035383E">
        <w:rPr>
          <w:color w:val="000000"/>
          <w:lang w:val="en-US"/>
        </w:rPr>
        <w:t xml:space="preserve"> (</w:t>
      </w:r>
      <w:proofErr w:type="spellStart"/>
      <w:r w:rsidRPr="0035383E">
        <w:rPr>
          <w:color w:val="000000"/>
          <w:lang w:val="en-US"/>
        </w:rPr>
        <w:t>df</w:t>
      </w:r>
      <w:proofErr w:type="spellEnd"/>
      <w:r w:rsidRPr="0035383E">
        <w:rPr>
          <w:color w:val="000000"/>
          <w:lang w:val="en-US"/>
        </w:rPr>
        <w:t xml:space="preserve"> = 1) =18, p &lt; .001, and a main effect of valence X</w:t>
      </w:r>
      <w:r w:rsidRPr="0035383E">
        <w:rPr>
          <w:color w:val="000000"/>
          <w:sz w:val="14"/>
          <w:szCs w:val="14"/>
          <w:vertAlign w:val="superscript"/>
          <w:lang w:val="en-US"/>
        </w:rPr>
        <w:t>2</w:t>
      </w:r>
      <w:r w:rsidRPr="0035383E">
        <w:rPr>
          <w:color w:val="000000"/>
          <w:lang w:val="en-US"/>
        </w:rPr>
        <w:t xml:space="preserve"> (</w:t>
      </w:r>
      <w:proofErr w:type="spellStart"/>
      <w:r w:rsidRPr="0035383E">
        <w:rPr>
          <w:color w:val="000000"/>
          <w:lang w:val="en-US"/>
        </w:rPr>
        <w:t>df</w:t>
      </w:r>
      <w:proofErr w:type="spellEnd"/>
      <w:r w:rsidRPr="0035383E">
        <w:rPr>
          <w:color w:val="000000"/>
          <w:lang w:val="en-US"/>
        </w:rPr>
        <w:t xml:space="preserve"> = 2) = 250, p &lt; .001. Pairwise comparison showed a difference between concrete and abstract words </w:t>
      </w:r>
      <w:r>
        <w:rPr>
          <w:color w:val="000000"/>
        </w:rPr>
        <w:t>β</w:t>
      </w:r>
      <w:r w:rsidRPr="0035383E">
        <w:rPr>
          <w:color w:val="000000"/>
          <w:lang w:val="en-US"/>
        </w:rPr>
        <w:t xml:space="preserve"> = 0.02 se = 0.005 z = </w:t>
      </w:r>
      <w:proofErr w:type="gramStart"/>
      <w:r w:rsidRPr="0035383E">
        <w:rPr>
          <w:color w:val="000000"/>
          <w:lang w:val="en-US"/>
        </w:rPr>
        <w:t>4.3  p</w:t>
      </w:r>
      <w:proofErr w:type="gramEnd"/>
      <w:r w:rsidRPr="0035383E">
        <w:rPr>
          <w:color w:val="000000"/>
          <w:lang w:val="en-US"/>
        </w:rPr>
        <w:t xml:space="preserve"> &lt; .001. A significant difference was also found in response time between </w:t>
      </w:r>
      <w:proofErr w:type="spellStart"/>
      <w:r w:rsidRPr="0035383E">
        <w:rPr>
          <w:color w:val="000000"/>
          <w:lang w:val="en-US"/>
        </w:rPr>
        <w:t>valenced</w:t>
      </w:r>
      <w:proofErr w:type="spellEnd"/>
      <w:r w:rsidRPr="0035383E">
        <w:rPr>
          <w:color w:val="000000"/>
          <w:lang w:val="en-US"/>
        </w:rPr>
        <w:t xml:space="preserve"> and neutral words </w:t>
      </w:r>
      <w:r>
        <w:rPr>
          <w:color w:val="000000"/>
        </w:rPr>
        <w:t>β</w:t>
      </w:r>
      <w:r w:rsidRPr="0035383E">
        <w:rPr>
          <w:color w:val="000000"/>
          <w:lang w:val="en-US"/>
        </w:rPr>
        <w:t xml:space="preserve"> = -0.08 se = 0.005 z = -</w:t>
      </w:r>
      <w:proofErr w:type="gramStart"/>
      <w:r w:rsidRPr="0035383E">
        <w:rPr>
          <w:color w:val="000000"/>
          <w:lang w:val="en-US"/>
        </w:rPr>
        <w:t>16  p</w:t>
      </w:r>
      <w:proofErr w:type="gramEnd"/>
      <w:r w:rsidRPr="0035383E">
        <w:rPr>
          <w:color w:val="000000"/>
          <w:lang w:val="en-US"/>
        </w:rPr>
        <w:t xml:space="preserve">&lt; 0.001 indicating that people were generally 9.5% faster when the word was </w:t>
      </w:r>
      <w:proofErr w:type="spellStart"/>
      <w:r w:rsidRPr="0035383E">
        <w:rPr>
          <w:color w:val="000000"/>
          <w:lang w:val="en-US"/>
        </w:rPr>
        <w:t>valenced</w:t>
      </w:r>
      <w:proofErr w:type="spellEnd"/>
      <w:r w:rsidRPr="0035383E">
        <w:rPr>
          <w:color w:val="000000"/>
          <w:lang w:val="en-US"/>
        </w:rPr>
        <w:t xml:space="preserve"> compared to neutral. </w:t>
      </w:r>
    </w:p>
    <w:p w14:paraId="47683DE6" w14:textId="2302FCC4"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23DFEEA0" wp14:editId="555E7031">
            <wp:extent cx="5730240" cy="304038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051B76CD"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2; displays the raw response times in the fMRI experiment for n = 22 subjects stratified by valence and concreteness of the word. The response time was to the image presented after the word and measured the time to determine whether the face was positive or negative.</w:t>
      </w:r>
    </w:p>
    <w:p w14:paraId="09A94C93"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p>
    <w:p w14:paraId="0A8CA818" w14:textId="77777777" w:rsidR="0035383E" w:rsidRDefault="0035383E">
      <w:pPr>
        <w:rPr>
          <w:rFonts w:ascii="Times New Roman" w:eastAsia="Times New Roman" w:hAnsi="Times New Roman" w:cs="Times New Roman"/>
          <w:i/>
          <w:iCs/>
          <w:color w:val="000000"/>
          <w:sz w:val="24"/>
          <w:szCs w:val="24"/>
          <w:lang w:val="en-US" w:eastAsia="da-DK"/>
        </w:rPr>
      </w:pPr>
      <w:r>
        <w:rPr>
          <w:i/>
          <w:iCs/>
          <w:color w:val="000000"/>
          <w:lang w:val="en-US"/>
        </w:rPr>
        <w:br w:type="page"/>
      </w:r>
    </w:p>
    <w:p w14:paraId="3EEB5C6C" w14:textId="4CFFC09A"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fMRI results (Jiaqi)</w:t>
      </w:r>
    </w:p>
    <w:p w14:paraId="66457DD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First-level models were fitted to all 22 participants, and contrast between concrete vs abstract words were calculated. The results of the first level analysis are displayed in </w:t>
      </w:r>
      <w:r w:rsidRPr="0035383E">
        <w:rPr>
          <w:i/>
          <w:iCs/>
          <w:color w:val="000000"/>
          <w:lang w:val="en-US"/>
        </w:rPr>
        <w:t>Figure 3</w:t>
      </w:r>
      <w:r w:rsidRPr="0035383E">
        <w:rPr>
          <w:color w:val="000000"/>
          <w:lang w:val="en-US"/>
        </w:rPr>
        <w:t>.</w:t>
      </w:r>
    </w:p>
    <w:p w14:paraId="12F97C72" w14:textId="77777777" w:rsidR="0035383E" w:rsidRPr="0035383E" w:rsidRDefault="0035383E" w:rsidP="0035383E">
      <w:pPr>
        <w:spacing w:line="360" w:lineRule="auto"/>
        <w:rPr>
          <w:lang w:val="en-US"/>
        </w:rPr>
      </w:pPr>
    </w:p>
    <w:p w14:paraId="0827E501" w14:textId="1498525C"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60D24192" wp14:editId="31CCB068">
            <wp:extent cx="4488180" cy="471678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180" cy="4716780"/>
                    </a:xfrm>
                    <a:prstGeom prst="rect">
                      <a:avLst/>
                    </a:prstGeom>
                    <a:noFill/>
                    <a:ln>
                      <a:noFill/>
                    </a:ln>
                  </pic:spPr>
                </pic:pic>
              </a:graphicData>
            </a:graphic>
          </wp:inline>
        </w:drawing>
      </w:r>
    </w:p>
    <w:p w14:paraId="7D8904B1"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Figure 3: Shows the results of the first level analysis on the participants (n = 22) included in the current study for the contrast concrete-abstract words. Results are depicted at p&lt;.001 uncorrected for multiple comparisons.</w:t>
      </w:r>
    </w:p>
    <w:p w14:paraId="0C85F663"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r w:rsidRPr="0035383E">
        <w:rPr>
          <w:lang w:val="en-US"/>
        </w:rPr>
        <w:br/>
      </w:r>
      <w:r w:rsidRPr="0035383E">
        <w:rPr>
          <w:lang w:val="en-US"/>
        </w:rPr>
        <w:br/>
      </w:r>
      <w:r w:rsidRPr="0035383E">
        <w:rPr>
          <w:lang w:val="en-US"/>
        </w:rPr>
        <w:br/>
      </w:r>
    </w:p>
    <w:p w14:paraId="53A5F500" w14:textId="77777777" w:rsidR="0035383E" w:rsidRDefault="0035383E">
      <w:pPr>
        <w:rPr>
          <w:rFonts w:ascii="Times New Roman" w:eastAsia="Times New Roman" w:hAnsi="Times New Roman" w:cs="Times New Roman"/>
          <w:color w:val="000000"/>
          <w:sz w:val="24"/>
          <w:szCs w:val="24"/>
          <w:lang w:val="en-US" w:eastAsia="da-DK"/>
        </w:rPr>
      </w:pPr>
      <w:r>
        <w:rPr>
          <w:color w:val="000000"/>
          <w:lang w:val="en-US"/>
        </w:rPr>
        <w:br w:type="page"/>
      </w:r>
    </w:p>
    <w:p w14:paraId="0A49DFA7" w14:textId="51195385"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Following the first level analyses on each subject, a second level group analysis was performed by fitting a second level model on the fitted first level models. This second level analysis revealed 3 clusters that were significant after correcting for multiple comparisons (Bonferroni </w:t>
      </w:r>
      <w:proofErr w:type="gramStart"/>
      <w:r w:rsidRPr="0035383E">
        <w:rPr>
          <w:color w:val="000000"/>
          <w:lang w:val="en-US"/>
        </w:rPr>
        <w:t>correction)(</w:t>
      </w:r>
      <w:proofErr w:type="gramEnd"/>
      <w:r w:rsidRPr="0035383E">
        <w:rPr>
          <w:i/>
          <w:iCs/>
          <w:color w:val="000000"/>
          <w:lang w:val="en-US"/>
        </w:rPr>
        <w:t>Table 2</w:t>
      </w:r>
      <w:r w:rsidRPr="0035383E">
        <w:rPr>
          <w:color w:val="000000"/>
          <w:lang w:val="en-US"/>
        </w:rPr>
        <w:t xml:space="preserve">). A </w:t>
      </w:r>
      <w:proofErr w:type="spellStart"/>
      <w:r w:rsidRPr="0035383E">
        <w:rPr>
          <w:color w:val="000000"/>
          <w:lang w:val="en-US"/>
        </w:rPr>
        <w:t>visualisation</w:t>
      </w:r>
      <w:proofErr w:type="spellEnd"/>
      <w:r w:rsidRPr="0035383E">
        <w:rPr>
          <w:color w:val="000000"/>
          <w:lang w:val="en-US"/>
        </w:rPr>
        <w:t xml:space="preserve"> of the second level results can be found in </w:t>
      </w:r>
      <w:r w:rsidRPr="0035383E">
        <w:rPr>
          <w:i/>
          <w:iCs/>
          <w:color w:val="000000"/>
          <w:lang w:val="en-US"/>
        </w:rPr>
        <w:t>Figure 4. </w:t>
      </w:r>
    </w:p>
    <w:p w14:paraId="4F15B92C" w14:textId="77777777" w:rsidR="0035383E" w:rsidRPr="0035383E" w:rsidRDefault="0035383E" w:rsidP="0035383E">
      <w:pPr>
        <w:spacing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907"/>
        <w:gridCol w:w="756"/>
        <w:gridCol w:w="755"/>
        <w:gridCol w:w="785"/>
        <w:gridCol w:w="1006"/>
        <w:gridCol w:w="4106"/>
      </w:tblGrid>
      <w:tr w:rsidR="0035383E" w14:paraId="3A904BC8" w14:textId="77777777" w:rsidTr="0035383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ACF9" w14:textId="77777777" w:rsidR="0035383E" w:rsidRDefault="0035383E" w:rsidP="0035383E">
            <w:pPr>
              <w:pStyle w:val="NormalWeb"/>
              <w:spacing w:before="240" w:beforeAutospacing="0" w:after="0" w:afterAutospacing="0" w:line="360" w:lineRule="auto"/>
            </w:pPr>
            <w:r>
              <w:rPr>
                <w:color w:val="000000"/>
              </w:rPr>
              <w:t>Cluster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173B7" w14:textId="77777777" w:rsidR="0035383E" w:rsidRDefault="0035383E" w:rsidP="0035383E">
            <w:pPr>
              <w:pStyle w:val="NormalWeb"/>
              <w:spacing w:before="240" w:beforeAutospacing="0" w:after="0" w:afterAutospacing="0" w:line="360" w:lineRule="auto"/>
            </w:pPr>
            <w:proofErr w:type="spellStart"/>
            <w:r>
              <w:rPr>
                <w:color w:val="000000"/>
              </w:rPr>
              <w:t>Peak_x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3A93" w14:textId="77777777" w:rsidR="0035383E" w:rsidRDefault="0035383E" w:rsidP="0035383E">
            <w:pPr>
              <w:pStyle w:val="NormalWeb"/>
              <w:spacing w:before="240" w:beforeAutospacing="0" w:after="0" w:afterAutospacing="0" w:line="360" w:lineRule="auto"/>
            </w:pPr>
            <w:r>
              <w:rPr>
                <w:color w:val="000000"/>
              </w:rPr>
              <w:t>Peak-y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066C" w14:textId="77777777" w:rsidR="0035383E" w:rsidRDefault="0035383E" w:rsidP="0035383E">
            <w:pPr>
              <w:pStyle w:val="NormalWeb"/>
              <w:spacing w:before="240" w:beforeAutospacing="0" w:after="0" w:afterAutospacing="0" w:line="360" w:lineRule="auto"/>
            </w:pPr>
            <w:r>
              <w:rPr>
                <w:color w:val="000000"/>
              </w:rPr>
              <w:t>Peak-z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4218" w14:textId="77777777" w:rsidR="0035383E" w:rsidRDefault="0035383E" w:rsidP="0035383E">
            <w:pPr>
              <w:pStyle w:val="NormalWeb"/>
              <w:spacing w:before="240" w:beforeAutospacing="0" w:after="0" w:afterAutospacing="0" w:line="360" w:lineRule="auto"/>
            </w:pPr>
            <w:r>
              <w:rPr>
                <w:color w:val="000000"/>
              </w:rPr>
              <w:t>Peak-</w:t>
            </w:r>
            <w:proofErr w:type="spellStart"/>
            <w:r>
              <w:rPr>
                <w:color w:val="000000"/>
              </w:rPr>
              <w:t>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3290" w14:textId="77777777" w:rsidR="0035383E" w:rsidRDefault="0035383E" w:rsidP="0035383E">
            <w:pPr>
              <w:pStyle w:val="NormalWeb"/>
              <w:spacing w:before="240" w:beforeAutospacing="0" w:after="0" w:afterAutospacing="0" w:line="360" w:lineRule="auto"/>
            </w:pPr>
            <w:r>
              <w:rPr>
                <w:color w:val="000000"/>
              </w:rPr>
              <w:t>Volume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9FBA" w14:textId="77777777" w:rsidR="0035383E" w:rsidRDefault="0035383E" w:rsidP="0035383E">
            <w:pPr>
              <w:pStyle w:val="NormalWeb"/>
              <w:spacing w:before="240" w:beforeAutospacing="0" w:after="0" w:afterAutospacing="0" w:line="360" w:lineRule="auto"/>
            </w:pPr>
            <w:r>
              <w:rPr>
                <w:color w:val="000000"/>
              </w:rPr>
              <w:t xml:space="preserve">Harvard </w:t>
            </w:r>
            <w:proofErr w:type="spellStart"/>
            <w:r>
              <w:rPr>
                <w:color w:val="000000"/>
              </w:rPr>
              <w:t>oxford</w:t>
            </w:r>
            <w:proofErr w:type="spellEnd"/>
            <w:r>
              <w:rPr>
                <w:color w:val="000000"/>
              </w:rPr>
              <w:t xml:space="preserve"> atlas</w:t>
            </w:r>
          </w:p>
        </w:tc>
      </w:tr>
      <w:tr w:rsidR="0035383E" w:rsidRPr="00E85E8F" w14:paraId="6678A812"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0DC0" w14:textId="77777777" w:rsidR="0035383E" w:rsidRDefault="0035383E" w:rsidP="0035383E">
            <w:pPr>
              <w:pStyle w:val="NormalWeb"/>
              <w:spacing w:before="240" w:beforeAutospacing="0" w:after="0" w:afterAutospacing="0" w:line="360" w:lineRule="auto"/>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44D46" w14:textId="77777777" w:rsidR="0035383E" w:rsidRDefault="0035383E" w:rsidP="0035383E">
            <w:pPr>
              <w:pStyle w:val="NormalWeb"/>
              <w:spacing w:before="240" w:beforeAutospacing="0" w:after="0" w:afterAutospacing="0" w:line="360" w:lineRule="auto"/>
            </w:pPr>
            <w:r>
              <w:rPr>
                <w:color w:val="000000"/>
              </w:rPr>
              <w:t>-51.03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5E0D" w14:textId="77777777" w:rsidR="0035383E" w:rsidRDefault="0035383E" w:rsidP="0035383E">
            <w:pPr>
              <w:pStyle w:val="NormalWeb"/>
              <w:spacing w:before="240" w:beforeAutospacing="0" w:after="0" w:afterAutospacing="0" w:line="360" w:lineRule="auto"/>
            </w:pPr>
            <w:r>
              <w:rPr>
                <w:color w:val="000000"/>
              </w:rPr>
              <w:t>-11.30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620F1" w14:textId="77777777" w:rsidR="0035383E" w:rsidRDefault="0035383E" w:rsidP="0035383E">
            <w:pPr>
              <w:pStyle w:val="NormalWeb"/>
              <w:spacing w:before="240" w:beforeAutospacing="0" w:after="0" w:afterAutospacing="0" w:line="360" w:lineRule="auto"/>
            </w:pPr>
            <w:r>
              <w:rPr>
                <w:color w:val="000000"/>
              </w:rPr>
              <w:t>-12.50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A014" w14:textId="77777777" w:rsidR="0035383E" w:rsidRDefault="0035383E" w:rsidP="0035383E">
            <w:pPr>
              <w:pStyle w:val="NormalWeb"/>
              <w:spacing w:before="240" w:beforeAutospacing="0" w:after="0" w:afterAutospacing="0" w:line="360" w:lineRule="auto"/>
            </w:pPr>
            <w:r>
              <w:rPr>
                <w:color w:val="000000"/>
              </w:rPr>
              <w:t>-5.50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C1A00" w14:textId="77777777" w:rsidR="0035383E" w:rsidRDefault="0035383E" w:rsidP="0035383E">
            <w:pPr>
              <w:pStyle w:val="NormalWeb"/>
              <w:spacing w:before="240" w:beforeAutospacing="0" w:after="0" w:afterAutospacing="0" w:line="360" w:lineRule="auto"/>
            </w:pPr>
            <w:r>
              <w:rPr>
                <w:color w:val="000000"/>
              </w:rPr>
              <w:t>95.70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39B5" w14:textId="77777777" w:rsidR="0035383E" w:rsidRPr="0035383E" w:rsidRDefault="0035383E" w:rsidP="0035383E">
            <w:pPr>
              <w:pStyle w:val="NormalWeb"/>
              <w:spacing w:before="240" w:beforeAutospacing="0" w:after="0" w:afterAutospacing="0" w:line="360" w:lineRule="auto"/>
              <w:rPr>
                <w:lang w:val="en-US"/>
              </w:rPr>
            </w:pPr>
            <w:proofErr w:type="spellStart"/>
            <w:r w:rsidRPr="0035383E">
              <w:rPr>
                <w:color w:val="000000"/>
                <w:lang w:val="en-US"/>
              </w:rPr>
              <w:t>Left_superior_temporal_gyrus_posterior</w:t>
            </w:r>
            <w:proofErr w:type="spellEnd"/>
          </w:p>
        </w:tc>
      </w:tr>
      <w:tr w:rsidR="0035383E" w:rsidRPr="00E85E8F" w14:paraId="74CD237F"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BA24" w14:textId="77777777" w:rsidR="0035383E" w:rsidRDefault="0035383E" w:rsidP="0035383E">
            <w:pPr>
              <w:pStyle w:val="NormalWeb"/>
              <w:spacing w:before="240" w:beforeAutospacing="0" w:after="0" w:afterAutospacing="0" w:line="360" w:lineRule="auto"/>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DDBB" w14:textId="77777777" w:rsidR="0035383E" w:rsidRDefault="0035383E" w:rsidP="0035383E">
            <w:pPr>
              <w:pStyle w:val="NormalWeb"/>
              <w:spacing w:before="240" w:beforeAutospacing="0" w:after="0" w:afterAutospacing="0" w:line="360" w:lineRule="auto"/>
            </w:pPr>
            <w:r>
              <w:rPr>
                <w:color w:val="000000"/>
              </w:rPr>
              <w:t>-48.51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22EF" w14:textId="77777777" w:rsidR="0035383E" w:rsidRDefault="0035383E" w:rsidP="0035383E">
            <w:pPr>
              <w:pStyle w:val="NormalWeb"/>
              <w:spacing w:before="240" w:beforeAutospacing="0" w:after="0" w:afterAutospacing="0" w:line="360" w:lineRule="auto"/>
            </w:pPr>
            <w:r>
              <w:rPr>
                <w:color w:val="000000"/>
              </w:rPr>
              <w:t>-13.80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0CFB0" w14:textId="77777777" w:rsidR="0035383E" w:rsidRDefault="0035383E" w:rsidP="0035383E">
            <w:pPr>
              <w:pStyle w:val="NormalWeb"/>
              <w:spacing w:before="240" w:beforeAutospacing="0" w:after="0" w:afterAutospacing="0" w:line="360" w:lineRule="auto"/>
            </w:pPr>
            <w:r>
              <w:rPr>
                <w:color w:val="000000"/>
              </w:rPr>
              <w:t>-9.50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C7ADE" w14:textId="77777777" w:rsidR="0035383E" w:rsidRDefault="0035383E" w:rsidP="0035383E">
            <w:pPr>
              <w:pStyle w:val="NormalWeb"/>
              <w:spacing w:before="240" w:beforeAutospacing="0" w:after="0" w:afterAutospacing="0" w:line="360" w:lineRule="auto"/>
            </w:pPr>
            <w:r>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47BA"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8370" w14:textId="77777777" w:rsidR="0035383E" w:rsidRPr="0035383E" w:rsidRDefault="0035383E" w:rsidP="0035383E">
            <w:pPr>
              <w:pStyle w:val="NormalWeb"/>
              <w:spacing w:before="240" w:beforeAutospacing="0" w:after="0" w:afterAutospacing="0" w:line="360" w:lineRule="auto"/>
              <w:rPr>
                <w:lang w:val="en-US"/>
              </w:rPr>
            </w:pPr>
            <w:proofErr w:type="spellStart"/>
            <w:r w:rsidRPr="0035383E">
              <w:rPr>
                <w:color w:val="000000"/>
                <w:lang w:val="en-US"/>
              </w:rPr>
              <w:t>Left_superior_temporal_gyrus_posterior</w:t>
            </w:r>
            <w:proofErr w:type="spellEnd"/>
          </w:p>
        </w:tc>
      </w:tr>
      <w:tr w:rsidR="0035383E" w14:paraId="38EC0C0B" w14:textId="77777777" w:rsidTr="0035383E">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A7BC" w14:textId="77777777" w:rsidR="0035383E" w:rsidRDefault="0035383E" w:rsidP="0035383E">
            <w:pPr>
              <w:pStyle w:val="NormalWeb"/>
              <w:spacing w:before="240" w:beforeAutospacing="0" w:after="0" w:afterAutospacing="0" w:line="360" w:lineRule="auto"/>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AC703" w14:textId="77777777" w:rsidR="0035383E" w:rsidRDefault="0035383E" w:rsidP="0035383E">
            <w:pPr>
              <w:pStyle w:val="NormalWeb"/>
              <w:spacing w:before="240" w:beforeAutospacing="0" w:after="0" w:afterAutospacing="0" w:line="360" w:lineRule="auto"/>
            </w:pPr>
            <w:r>
              <w:rPr>
                <w:color w:val="000000"/>
              </w:rPr>
              <w:t>-51.03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B7B2" w14:textId="77777777" w:rsidR="0035383E" w:rsidRDefault="0035383E" w:rsidP="0035383E">
            <w:pPr>
              <w:pStyle w:val="NormalWeb"/>
              <w:spacing w:before="240" w:beforeAutospacing="0" w:after="0" w:afterAutospacing="0" w:line="360" w:lineRule="auto"/>
            </w:pPr>
            <w:r>
              <w:rPr>
                <w:color w:val="000000"/>
              </w:rPr>
              <w:t>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2060" w14:textId="77777777" w:rsidR="0035383E" w:rsidRDefault="0035383E" w:rsidP="0035383E">
            <w:pPr>
              <w:pStyle w:val="NormalWeb"/>
              <w:spacing w:before="240" w:beforeAutospacing="0" w:after="0" w:afterAutospacing="0" w:line="360" w:lineRule="auto"/>
            </w:pPr>
            <w:r>
              <w:rPr>
                <w:color w:val="000000"/>
              </w:rPr>
              <w:t>-18.50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CE40"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631C"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1EA8" w14:textId="77777777" w:rsidR="0035383E" w:rsidRDefault="0035383E" w:rsidP="0035383E">
            <w:pPr>
              <w:pStyle w:val="NormalWeb"/>
              <w:spacing w:before="240" w:beforeAutospacing="0" w:after="0" w:afterAutospacing="0" w:line="360" w:lineRule="auto"/>
            </w:pPr>
            <w:proofErr w:type="spellStart"/>
            <w:r>
              <w:rPr>
                <w:color w:val="000000"/>
              </w:rPr>
              <w:t>Left_temporal_pole</w:t>
            </w:r>
            <w:proofErr w:type="spellEnd"/>
          </w:p>
        </w:tc>
      </w:tr>
    </w:tbl>
    <w:p w14:paraId="5296C2F5"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Table 2: Shows the identified clusters that reached statistical significance after correcting for multiple comparison (</w:t>
      </w:r>
      <w:proofErr w:type="spellStart"/>
      <w:r w:rsidRPr="0035383E">
        <w:rPr>
          <w:i/>
          <w:iCs/>
          <w:color w:val="000000"/>
          <w:sz w:val="20"/>
          <w:szCs w:val="20"/>
          <w:lang w:val="en-US"/>
        </w:rPr>
        <w:t>bonferroni</w:t>
      </w:r>
      <w:proofErr w:type="spellEnd"/>
      <w:r w:rsidRPr="0035383E">
        <w:rPr>
          <w:i/>
          <w:iCs/>
          <w:color w:val="000000"/>
          <w:sz w:val="20"/>
          <w:szCs w:val="20"/>
          <w:lang w:val="en-US"/>
        </w:rPr>
        <w:t>) at p &lt; .05 for the contrast concrete vs abstract words.</w:t>
      </w:r>
    </w:p>
    <w:p w14:paraId="7CC21D59" w14:textId="77777777" w:rsidR="0035383E" w:rsidRPr="0035383E" w:rsidRDefault="0035383E" w:rsidP="0035383E">
      <w:pPr>
        <w:spacing w:line="360" w:lineRule="auto"/>
        <w:rPr>
          <w:lang w:val="en-US"/>
        </w:rPr>
      </w:pPr>
    </w:p>
    <w:p w14:paraId="3DECD233" w14:textId="2D1805EA"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7D2A68E2" wp14:editId="53C7A529">
            <wp:extent cx="5227320" cy="26974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7320" cy="2697480"/>
                    </a:xfrm>
                    <a:prstGeom prst="rect">
                      <a:avLst/>
                    </a:prstGeom>
                    <a:noFill/>
                    <a:ln>
                      <a:noFill/>
                    </a:ln>
                  </pic:spPr>
                </pic:pic>
              </a:graphicData>
            </a:graphic>
          </wp:inline>
        </w:drawing>
      </w:r>
    </w:p>
    <w:p w14:paraId="4148B389"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lastRenderedPageBreak/>
        <w:t xml:space="preserve">Figure 4: Results from the second level group analysis, showing the contrast between concrete and abstract words uncorrected for multiple comparison for </w:t>
      </w:r>
      <w:proofErr w:type="spellStart"/>
      <w:r w:rsidRPr="0035383E">
        <w:rPr>
          <w:i/>
          <w:iCs/>
          <w:color w:val="000000"/>
          <w:sz w:val="20"/>
          <w:szCs w:val="20"/>
          <w:lang w:val="en-US"/>
        </w:rPr>
        <w:t>visualisation</w:t>
      </w:r>
      <w:proofErr w:type="spellEnd"/>
      <w:r w:rsidRPr="0035383E">
        <w:rPr>
          <w:i/>
          <w:iCs/>
          <w:color w:val="000000"/>
          <w:sz w:val="20"/>
          <w:szCs w:val="20"/>
          <w:lang w:val="en-US"/>
        </w:rPr>
        <w:t xml:space="preserve"> purposes. </w:t>
      </w:r>
    </w:p>
    <w:p w14:paraId="54FA1EC0" w14:textId="77777777" w:rsidR="0035383E" w:rsidRDefault="0035383E" w:rsidP="0035383E">
      <w:pPr>
        <w:pStyle w:val="NormalWeb"/>
        <w:spacing w:before="0" w:beforeAutospacing="0" w:after="0" w:afterAutospacing="0" w:line="360" w:lineRule="auto"/>
        <w:rPr>
          <w:color w:val="000000"/>
          <w:lang w:val="en-US"/>
        </w:rPr>
      </w:pPr>
    </w:p>
    <w:p w14:paraId="1D1C73C6" w14:textId="20B4D91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 control analysis was performed, because of the interaction between concrete and abstract words and </w:t>
      </w:r>
      <w:proofErr w:type="spellStart"/>
      <w:r w:rsidRPr="0035383E">
        <w:rPr>
          <w:color w:val="000000"/>
          <w:lang w:val="en-US"/>
        </w:rPr>
        <w:t>valenced</w:t>
      </w:r>
      <w:proofErr w:type="spellEnd"/>
      <w:r w:rsidRPr="0035383E">
        <w:rPr>
          <w:color w:val="000000"/>
          <w:lang w:val="en-US"/>
        </w:rPr>
        <w:t xml:space="preserve"> words. This analysis investigated the activity difference between neutral and </w:t>
      </w:r>
      <w:proofErr w:type="spellStart"/>
      <w:r w:rsidRPr="0035383E">
        <w:rPr>
          <w:color w:val="000000"/>
          <w:lang w:val="en-US"/>
        </w:rPr>
        <w:t>valenced</w:t>
      </w:r>
      <w:proofErr w:type="spellEnd"/>
      <w:r w:rsidRPr="0035383E">
        <w:rPr>
          <w:color w:val="000000"/>
          <w:lang w:val="en-US"/>
        </w:rPr>
        <w:t xml:space="preserve"> words. The results can be found in </w:t>
      </w:r>
      <w:r w:rsidRPr="0035383E">
        <w:rPr>
          <w:i/>
          <w:iCs/>
          <w:color w:val="000000"/>
          <w:lang w:val="en-US"/>
        </w:rPr>
        <w:t xml:space="preserve">Table 3. </w:t>
      </w:r>
      <w:r w:rsidRPr="0035383E">
        <w:rPr>
          <w:color w:val="000000"/>
          <w:lang w:val="en-US"/>
        </w:rPr>
        <w:t xml:space="preserve">A </w:t>
      </w:r>
      <w:proofErr w:type="spellStart"/>
      <w:r w:rsidRPr="0035383E">
        <w:rPr>
          <w:color w:val="000000"/>
          <w:lang w:val="en-US"/>
        </w:rPr>
        <w:t>visualisation</w:t>
      </w:r>
      <w:proofErr w:type="spellEnd"/>
      <w:r w:rsidRPr="0035383E">
        <w:rPr>
          <w:color w:val="000000"/>
          <w:lang w:val="en-US"/>
        </w:rPr>
        <w:t xml:space="preserve"> of the results can be found in </w:t>
      </w:r>
      <w:r w:rsidRPr="0035383E">
        <w:rPr>
          <w:i/>
          <w:iCs/>
          <w:color w:val="000000"/>
          <w:lang w:val="en-US"/>
        </w:rPr>
        <w:t>Figure 5.</w:t>
      </w:r>
    </w:p>
    <w:p w14:paraId="67924712" w14:textId="77777777" w:rsidR="0035383E" w:rsidRPr="0035383E" w:rsidRDefault="0035383E" w:rsidP="0035383E">
      <w:pPr>
        <w:spacing w:after="240"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00"/>
        <w:gridCol w:w="907"/>
        <w:gridCol w:w="798"/>
        <w:gridCol w:w="792"/>
        <w:gridCol w:w="970"/>
        <w:gridCol w:w="1159"/>
        <w:gridCol w:w="3600"/>
      </w:tblGrid>
      <w:tr w:rsidR="0035383E" w14:paraId="1A224EAB" w14:textId="77777777" w:rsidTr="0035383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7D10" w14:textId="77777777" w:rsidR="0035383E" w:rsidRDefault="0035383E" w:rsidP="0035383E">
            <w:pPr>
              <w:pStyle w:val="NormalWeb"/>
              <w:spacing w:before="240" w:beforeAutospacing="0" w:after="0" w:afterAutospacing="0" w:line="360" w:lineRule="auto"/>
            </w:pPr>
            <w:r>
              <w:rPr>
                <w:color w:val="000000"/>
              </w:rPr>
              <w:t>Cluster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D4DD" w14:textId="77777777" w:rsidR="0035383E" w:rsidRDefault="0035383E" w:rsidP="0035383E">
            <w:pPr>
              <w:pStyle w:val="NormalWeb"/>
              <w:spacing w:before="240" w:beforeAutospacing="0" w:after="0" w:afterAutospacing="0" w:line="360" w:lineRule="auto"/>
            </w:pPr>
            <w:proofErr w:type="spellStart"/>
            <w:r>
              <w:rPr>
                <w:color w:val="000000"/>
              </w:rPr>
              <w:t>Peak_x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D41D" w14:textId="77777777" w:rsidR="0035383E" w:rsidRDefault="0035383E" w:rsidP="0035383E">
            <w:pPr>
              <w:pStyle w:val="NormalWeb"/>
              <w:spacing w:before="240" w:beforeAutospacing="0" w:after="0" w:afterAutospacing="0" w:line="360" w:lineRule="auto"/>
            </w:pPr>
            <w:r>
              <w:rPr>
                <w:color w:val="000000"/>
              </w:rPr>
              <w:t>Peak-y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2E5C" w14:textId="77777777" w:rsidR="0035383E" w:rsidRDefault="0035383E" w:rsidP="0035383E">
            <w:pPr>
              <w:pStyle w:val="NormalWeb"/>
              <w:spacing w:before="240" w:beforeAutospacing="0" w:after="0" w:afterAutospacing="0" w:line="360" w:lineRule="auto"/>
            </w:pPr>
            <w:r>
              <w:rPr>
                <w:color w:val="000000"/>
              </w:rPr>
              <w:t>Peak-z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4062" w14:textId="77777777" w:rsidR="0035383E" w:rsidRDefault="0035383E" w:rsidP="0035383E">
            <w:pPr>
              <w:pStyle w:val="NormalWeb"/>
              <w:spacing w:before="240" w:beforeAutospacing="0" w:after="0" w:afterAutospacing="0" w:line="360" w:lineRule="auto"/>
            </w:pPr>
            <w:r>
              <w:rPr>
                <w:color w:val="000000"/>
              </w:rPr>
              <w:t>Peak-</w:t>
            </w:r>
            <w:proofErr w:type="spellStart"/>
            <w:r>
              <w:rPr>
                <w:color w:val="000000"/>
              </w:rPr>
              <w:t>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DBF2" w14:textId="77777777" w:rsidR="0035383E" w:rsidRDefault="0035383E" w:rsidP="0035383E">
            <w:pPr>
              <w:pStyle w:val="NormalWeb"/>
              <w:spacing w:before="240" w:beforeAutospacing="0" w:after="0" w:afterAutospacing="0" w:line="360" w:lineRule="auto"/>
            </w:pPr>
            <w:r>
              <w:rPr>
                <w:color w:val="000000"/>
              </w:rPr>
              <w:t>Volume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C5C8" w14:textId="77777777" w:rsidR="0035383E" w:rsidRDefault="0035383E" w:rsidP="0035383E">
            <w:pPr>
              <w:pStyle w:val="NormalWeb"/>
              <w:spacing w:before="240" w:beforeAutospacing="0" w:after="0" w:afterAutospacing="0" w:line="360" w:lineRule="auto"/>
            </w:pPr>
            <w:r>
              <w:rPr>
                <w:color w:val="000000"/>
              </w:rPr>
              <w:t xml:space="preserve">Harvard </w:t>
            </w:r>
            <w:proofErr w:type="spellStart"/>
            <w:r>
              <w:rPr>
                <w:color w:val="000000"/>
              </w:rPr>
              <w:t>oxford</w:t>
            </w:r>
            <w:proofErr w:type="spellEnd"/>
            <w:r>
              <w:rPr>
                <w:color w:val="000000"/>
              </w:rPr>
              <w:t xml:space="preserve"> atlas</w:t>
            </w:r>
          </w:p>
        </w:tc>
      </w:tr>
      <w:tr w:rsidR="0035383E" w14:paraId="64E3F37F"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B4C3" w14:textId="77777777" w:rsidR="0035383E" w:rsidRDefault="0035383E" w:rsidP="0035383E">
            <w:pPr>
              <w:pStyle w:val="NormalWeb"/>
              <w:spacing w:before="240" w:beforeAutospacing="0" w:after="0" w:afterAutospacing="0" w:line="360" w:lineRule="auto"/>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70FC" w14:textId="77777777" w:rsidR="0035383E" w:rsidRDefault="0035383E" w:rsidP="0035383E">
            <w:pPr>
              <w:pStyle w:val="NormalWeb"/>
              <w:spacing w:before="240" w:beforeAutospacing="0" w:after="0" w:afterAutospacing="0" w:line="360" w:lineRule="auto"/>
            </w:pPr>
            <w:r>
              <w:rPr>
                <w:color w:val="000000"/>
              </w:rPr>
              <w:t>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24CB7" w14:textId="77777777" w:rsidR="0035383E" w:rsidRDefault="0035383E" w:rsidP="0035383E">
            <w:pPr>
              <w:pStyle w:val="NormalWeb"/>
              <w:spacing w:before="240" w:beforeAutospacing="0" w:after="0" w:afterAutospacing="0" w:line="360" w:lineRule="auto"/>
            </w:pPr>
            <w:r>
              <w:rPr>
                <w:color w:val="000000"/>
              </w:rPr>
              <w:t>-49.10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C1CD" w14:textId="77777777" w:rsidR="0035383E" w:rsidRDefault="0035383E" w:rsidP="0035383E">
            <w:pPr>
              <w:pStyle w:val="NormalWeb"/>
              <w:spacing w:before="240" w:beforeAutospacing="0" w:after="0" w:afterAutospacing="0" w:line="360" w:lineRule="auto"/>
            </w:pPr>
            <w:r>
              <w:rPr>
                <w:color w:val="000000"/>
              </w:rPr>
              <w:t>44.50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8AD97" w14:textId="77777777" w:rsidR="0035383E" w:rsidRDefault="0035383E" w:rsidP="0035383E">
            <w:pPr>
              <w:pStyle w:val="NormalWeb"/>
              <w:spacing w:before="240" w:beforeAutospacing="0" w:after="0" w:afterAutospacing="0" w:line="360" w:lineRule="auto"/>
            </w:pPr>
            <w:r>
              <w:rPr>
                <w:color w:val="000000"/>
              </w:rPr>
              <w:t>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44B5" w14:textId="77777777" w:rsidR="0035383E" w:rsidRDefault="0035383E" w:rsidP="0035383E">
            <w:pPr>
              <w:pStyle w:val="NormalWeb"/>
              <w:spacing w:before="240" w:beforeAutospacing="0" w:after="0" w:afterAutospacing="0" w:line="360" w:lineRule="auto"/>
            </w:pPr>
            <w:r>
              <w:rPr>
                <w:color w:val="000000"/>
              </w:rPr>
              <w:t>76.60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0BF34" w14:textId="77777777" w:rsidR="0035383E" w:rsidRDefault="0035383E" w:rsidP="0035383E">
            <w:pPr>
              <w:pStyle w:val="NormalWeb"/>
              <w:spacing w:before="240" w:beforeAutospacing="0" w:after="0" w:afterAutospacing="0" w:line="360" w:lineRule="auto"/>
            </w:pPr>
            <w:r>
              <w:rPr>
                <w:color w:val="000000"/>
              </w:rPr>
              <w:t xml:space="preserve">Right_ </w:t>
            </w:r>
            <w:proofErr w:type="spellStart"/>
            <w:r>
              <w:rPr>
                <w:color w:val="000000"/>
              </w:rPr>
              <w:t>precuneus</w:t>
            </w:r>
            <w:proofErr w:type="spellEnd"/>
          </w:p>
        </w:tc>
      </w:tr>
      <w:tr w:rsidR="0035383E" w14:paraId="6B020B9D"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4587" w14:textId="77777777" w:rsidR="0035383E" w:rsidRDefault="0035383E" w:rsidP="0035383E">
            <w:pPr>
              <w:pStyle w:val="NormalWeb"/>
              <w:spacing w:before="240" w:beforeAutospacing="0" w:after="0" w:afterAutospacing="0" w:line="360" w:lineRule="auto"/>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FF39" w14:textId="77777777" w:rsidR="0035383E" w:rsidRDefault="0035383E" w:rsidP="0035383E">
            <w:pPr>
              <w:pStyle w:val="NormalWeb"/>
              <w:spacing w:before="240" w:beforeAutospacing="0" w:after="0" w:afterAutospacing="0" w:line="360" w:lineRule="auto"/>
            </w:pPr>
            <w:r>
              <w:rPr>
                <w:color w:val="000000"/>
              </w:rPr>
              <w:t>29.80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E382" w14:textId="77777777" w:rsidR="0035383E" w:rsidRDefault="0035383E" w:rsidP="0035383E">
            <w:pPr>
              <w:pStyle w:val="NormalWeb"/>
              <w:spacing w:before="240" w:beforeAutospacing="0" w:after="0" w:afterAutospacing="0" w:line="360" w:lineRule="auto"/>
            </w:pPr>
            <w:r>
              <w:rPr>
                <w:color w:val="000000"/>
              </w:rPr>
              <w:t>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B5BD" w14:textId="77777777" w:rsidR="0035383E" w:rsidRDefault="0035383E" w:rsidP="0035383E">
            <w:pPr>
              <w:pStyle w:val="NormalWeb"/>
              <w:spacing w:before="240" w:beforeAutospacing="0" w:after="0" w:afterAutospacing="0" w:line="360" w:lineRule="auto"/>
            </w:pPr>
            <w:r>
              <w:rPr>
                <w:color w:val="000000"/>
              </w:rPr>
              <w:t>50.50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E064"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0FCF" w14:textId="77777777" w:rsidR="0035383E" w:rsidRDefault="0035383E" w:rsidP="0035383E">
            <w:pPr>
              <w:pStyle w:val="NormalWeb"/>
              <w:spacing w:before="240" w:beforeAutospacing="0" w:after="0" w:afterAutospacing="0" w:line="360" w:lineRule="auto"/>
            </w:pPr>
            <w:r>
              <w:rPr>
                <w:color w:val="000000"/>
              </w:rPr>
              <w:t>38.30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2382" w14:textId="77777777" w:rsidR="0035383E" w:rsidRDefault="0035383E" w:rsidP="0035383E">
            <w:pPr>
              <w:pStyle w:val="NormalWeb"/>
              <w:spacing w:before="240" w:beforeAutospacing="0" w:after="0" w:afterAutospacing="0" w:line="360" w:lineRule="auto"/>
            </w:pPr>
            <w:proofErr w:type="spellStart"/>
            <w:r>
              <w:rPr>
                <w:color w:val="000000"/>
              </w:rPr>
              <w:t>Right_middle_frontal_Gyrus</w:t>
            </w:r>
            <w:proofErr w:type="spellEnd"/>
          </w:p>
        </w:tc>
      </w:tr>
      <w:tr w:rsidR="0035383E" w14:paraId="233E5055"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7AA0" w14:textId="77777777" w:rsidR="0035383E" w:rsidRDefault="0035383E" w:rsidP="0035383E">
            <w:pPr>
              <w:pStyle w:val="NormalWeb"/>
              <w:spacing w:before="240" w:beforeAutospacing="0" w:after="0" w:afterAutospacing="0" w:line="360" w:lineRule="auto"/>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17E1" w14:textId="77777777" w:rsidR="0035383E" w:rsidRDefault="0035383E" w:rsidP="0035383E">
            <w:pPr>
              <w:pStyle w:val="NormalWeb"/>
              <w:spacing w:before="240" w:beforeAutospacing="0" w:after="0" w:afterAutospacing="0" w:line="360" w:lineRule="auto"/>
            </w:pPr>
            <w:r>
              <w:rPr>
                <w:color w:val="000000"/>
              </w:rPr>
              <w:t>39.90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DEB8" w14:textId="77777777" w:rsidR="0035383E" w:rsidRDefault="0035383E" w:rsidP="0035383E">
            <w:pPr>
              <w:pStyle w:val="NormalWeb"/>
              <w:spacing w:before="240" w:beforeAutospacing="0" w:after="0" w:afterAutospacing="0" w:line="360" w:lineRule="auto"/>
            </w:pPr>
            <w:r>
              <w:rPr>
                <w:color w:val="000000"/>
              </w:rPr>
              <w:t>-54.20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5F35D" w14:textId="77777777" w:rsidR="0035383E" w:rsidRDefault="0035383E" w:rsidP="0035383E">
            <w:pPr>
              <w:pStyle w:val="NormalWeb"/>
              <w:spacing w:before="240" w:beforeAutospacing="0" w:after="0" w:afterAutospacing="0" w:line="360" w:lineRule="auto"/>
            </w:pPr>
            <w:r>
              <w:rPr>
                <w:color w:val="000000"/>
              </w:rPr>
              <w:t>-24.50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0B4E" w14:textId="77777777" w:rsidR="0035383E" w:rsidRDefault="0035383E" w:rsidP="0035383E">
            <w:pPr>
              <w:pStyle w:val="NormalWeb"/>
              <w:spacing w:before="240" w:beforeAutospacing="0" w:after="0" w:afterAutospacing="0" w:line="360" w:lineRule="auto"/>
            </w:pPr>
            <w:r>
              <w:rPr>
                <w:color w:val="000000"/>
              </w:rPr>
              <w:t>-5.30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84FB"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5C43" w14:textId="77777777" w:rsidR="0035383E" w:rsidRDefault="0035383E" w:rsidP="0035383E">
            <w:pPr>
              <w:pStyle w:val="NormalWeb"/>
              <w:spacing w:before="240" w:beforeAutospacing="0" w:after="0" w:afterAutospacing="0" w:line="360" w:lineRule="auto"/>
            </w:pPr>
            <w:proofErr w:type="spellStart"/>
            <w:r>
              <w:rPr>
                <w:color w:val="000000"/>
              </w:rPr>
              <w:t>Right_temporal_occipital_fusiform</w:t>
            </w:r>
            <w:proofErr w:type="spellEnd"/>
          </w:p>
        </w:tc>
      </w:tr>
      <w:tr w:rsidR="0035383E" w14:paraId="402F66EA" w14:textId="77777777" w:rsidTr="0035383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8620" w14:textId="77777777" w:rsidR="0035383E" w:rsidRDefault="0035383E" w:rsidP="0035383E">
            <w:pPr>
              <w:pStyle w:val="NormalWeb"/>
              <w:spacing w:before="240" w:beforeAutospacing="0" w:after="0" w:afterAutospacing="0" w:line="360" w:lineRule="auto"/>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4AC6" w14:textId="77777777" w:rsidR="0035383E" w:rsidRDefault="0035383E" w:rsidP="0035383E">
            <w:pPr>
              <w:pStyle w:val="NormalWeb"/>
              <w:spacing w:before="240" w:beforeAutospacing="0" w:after="0" w:afterAutospacing="0" w:line="360" w:lineRule="auto"/>
            </w:pPr>
            <w:r>
              <w:rPr>
                <w:color w:val="000000"/>
              </w:rPr>
              <w:t>-38.40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5CE7" w14:textId="77777777" w:rsidR="0035383E" w:rsidRDefault="0035383E" w:rsidP="0035383E">
            <w:pPr>
              <w:pStyle w:val="NormalWeb"/>
              <w:spacing w:before="240" w:beforeAutospacing="0" w:after="0" w:afterAutospacing="0" w:line="360" w:lineRule="auto"/>
            </w:pPr>
            <w:r>
              <w:rPr>
                <w:color w:val="000000"/>
              </w:rPr>
              <w:t>-18.80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F4FD" w14:textId="77777777" w:rsidR="0035383E" w:rsidRDefault="0035383E" w:rsidP="0035383E">
            <w:pPr>
              <w:pStyle w:val="NormalWeb"/>
              <w:spacing w:before="240" w:beforeAutospacing="0" w:after="0" w:afterAutospacing="0" w:line="360" w:lineRule="auto"/>
            </w:pPr>
            <w:r>
              <w:rPr>
                <w:color w:val="000000"/>
              </w:rPr>
              <w:t>65.50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7D7A" w14:textId="77777777" w:rsidR="0035383E" w:rsidRDefault="0035383E" w:rsidP="0035383E">
            <w:pPr>
              <w:pStyle w:val="NormalWeb"/>
              <w:spacing w:before="240" w:beforeAutospacing="0" w:after="0" w:afterAutospacing="0" w:line="360" w:lineRule="auto"/>
            </w:pPr>
            <w:r>
              <w:rPr>
                <w:color w:val="000000"/>
              </w:rPr>
              <w:t>-5.10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9CFF" w14:textId="77777777" w:rsidR="0035383E" w:rsidRDefault="0035383E" w:rsidP="0035383E">
            <w:pPr>
              <w:pStyle w:val="NormalWeb"/>
              <w:spacing w:before="240" w:beforeAutospacing="0" w:after="0" w:afterAutospacing="0" w:line="360" w:lineRule="auto"/>
            </w:pPr>
            <w:r>
              <w:rPr>
                <w:color w:val="000000"/>
              </w:rPr>
              <w:t>19.10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96DC" w14:textId="77777777" w:rsidR="0035383E" w:rsidRDefault="0035383E" w:rsidP="0035383E">
            <w:pPr>
              <w:pStyle w:val="NormalWeb"/>
              <w:spacing w:before="240" w:beforeAutospacing="0" w:after="0" w:afterAutospacing="0" w:line="360" w:lineRule="auto"/>
            </w:pPr>
            <w:proofErr w:type="spellStart"/>
            <w:r>
              <w:rPr>
                <w:color w:val="000000"/>
              </w:rPr>
              <w:t>Left_precentral_gyrus</w:t>
            </w:r>
            <w:proofErr w:type="spellEnd"/>
          </w:p>
        </w:tc>
      </w:tr>
    </w:tbl>
    <w:p w14:paraId="758BF58C" w14:textId="77777777" w:rsidR="0035383E" w:rsidRDefault="0035383E" w:rsidP="0035383E">
      <w:pPr>
        <w:spacing w:line="360" w:lineRule="auto"/>
      </w:pPr>
    </w:p>
    <w:p w14:paraId="1557F432"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Table 3: shows the identified clusters that reached statistical significance after correcting for multiple comparison (Bonferroni) at p &lt; .05 for the contrast neutral vs </w:t>
      </w:r>
      <w:proofErr w:type="spellStart"/>
      <w:r w:rsidRPr="0035383E">
        <w:rPr>
          <w:i/>
          <w:iCs/>
          <w:color w:val="000000"/>
          <w:sz w:val="20"/>
          <w:szCs w:val="20"/>
          <w:lang w:val="en-US"/>
        </w:rPr>
        <w:t>valenced</w:t>
      </w:r>
      <w:proofErr w:type="spellEnd"/>
      <w:r w:rsidRPr="0035383E">
        <w:rPr>
          <w:i/>
          <w:iCs/>
          <w:color w:val="000000"/>
          <w:sz w:val="20"/>
          <w:szCs w:val="20"/>
          <w:lang w:val="en-US"/>
        </w:rPr>
        <w:t xml:space="preserve"> (positive or negative) words.</w:t>
      </w:r>
    </w:p>
    <w:p w14:paraId="6A3FF136" w14:textId="77777777" w:rsidR="0035383E" w:rsidRPr="0035383E" w:rsidRDefault="0035383E" w:rsidP="0035383E">
      <w:pPr>
        <w:spacing w:after="240" w:line="360" w:lineRule="auto"/>
        <w:rPr>
          <w:lang w:val="en-US"/>
        </w:rPr>
      </w:pPr>
    </w:p>
    <w:p w14:paraId="321596A9" w14:textId="15E0F2E7" w:rsidR="0035383E" w:rsidRPr="0035383E" w:rsidRDefault="0035383E" w:rsidP="0035383E">
      <w:pPr>
        <w:pStyle w:val="NormalWeb"/>
        <w:spacing w:before="0" w:beforeAutospacing="0" w:after="0" w:afterAutospacing="0" w:line="360" w:lineRule="auto"/>
        <w:jc w:val="center"/>
        <w:rPr>
          <w:lang w:val="en-US"/>
        </w:rPr>
      </w:pPr>
      <w:r>
        <w:rPr>
          <w:noProof/>
          <w:color w:val="000000"/>
          <w:bdr w:val="none" w:sz="0" w:space="0" w:color="auto" w:frame="1"/>
        </w:rPr>
        <w:lastRenderedPageBreak/>
        <w:drawing>
          <wp:inline distT="0" distB="0" distL="0" distR="0" wp14:anchorId="5F06A70D" wp14:editId="6AB3FC3F">
            <wp:extent cx="5669280" cy="2895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9280" cy="2895600"/>
                    </a:xfrm>
                    <a:prstGeom prst="rect">
                      <a:avLst/>
                    </a:prstGeom>
                    <a:noFill/>
                    <a:ln>
                      <a:noFill/>
                    </a:ln>
                  </pic:spPr>
                </pic:pic>
              </a:graphicData>
            </a:graphic>
          </wp:inline>
        </w:drawing>
      </w:r>
      <w:r w:rsidRPr="0035383E">
        <w:rPr>
          <w:color w:val="000000"/>
          <w:lang w:val="en-US"/>
        </w:rPr>
        <w:t> </w:t>
      </w:r>
    </w:p>
    <w:p w14:paraId="01419668"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5: Results from the second level group control analysis, showing the contrast between neutral and </w:t>
      </w:r>
      <w:proofErr w:type="spellStart"/>
      <w:r w:rsidRPr="0035383E">
        <w:rPr>
          <w:i/>
          <w:iCs/>
          <w:color w:val="000000"/>
          <w:sz w:val="20"/>
          <w:szCs w:val="20"/>
          <w:lang w:val="en-US"/>
        </w:rPr>
        <w:t>valenced</w:t>
      </w:r>
      <w:proofErr w:type="spellEnd"/>
      <w:r w:rsidRPr="0035383E">
        <w:rPr>
          <w:i/>
          <w:iCs/>
          <w:color w:val="000000"/>
          <w:sz w:val="20"/>
          <w:szCs w:val="20"/>
          <w:lang w:val="en-US"/>
        </w:rPr>
        <w:t xml:space="preserve"> (positive or negative) words. Results are depicted uncorrected for multiple comparisons for </w:t>
      </w:r>
      <w:proofErr w:type="spellStart"/>
      <w:r w:rsidRPr="0035383E">
        <w:rPr>
          <w:i/>
          <w:iCs/>
          <w:color w:val="000000"/>
          <w:sz w:val="20"/>
          <w:szCs w:val="20"/>
          <w:lang w:val="en-US"/>
        </w:rPr>
        <w:t>visualisation</w:t>
      </w:r>
      <w:proofErr w:type="spellEnd"/>
      <w:r w:rsidRPr="0035383E">
        <w:rPr>
          <w:i/>
          <w:iCs/>
          <w:color w:val="000000"/>
          <w:sz w:val="20"/>
          <w:szCs w:val="20"/>
          <w:lang w:val="en-US"/>
        </w:rPr>
        <w:t xml:space="preserve"> purposes.</w:t>
      </w:r>
    </w:p>
    <w:p w14:paraId="4C33D26C" w14:textId="77777777" w:rsidR="0035383E" w:rsidRPr="0035383E" w:rsidRDefault="0035383E" w:rsidP="0035383E">
      <w:pPr>
        <w:spacing w:line="360" w:lineRule="auto"/>
        <w:rPr>
          <w:lang w:val="en-US"/>
        </w:rPr>
      </w:pPr>
    </w:p>
    <w:p w14:paraId="7B1C4D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results of the general searchlight analysis can be seen in </w:t>
      </w:r>
      <w:r w:rsidRPr="0035383E">
        <w:rPr>
          <w:i/>
          <w:iCs/>
          <w:color w:val="000000"/>
          <w:lang w:val="en-US"/>
        </w:rPr>
        <w:t xml:space="preserve">Figure 6. Figure 7 </w:t>
      </w:r>
      <w:r w:rsidRPr="0035383E">
        <w:rPr>
          <w:color w:val="000000"/>
          <w:lang w:val="en-US"/>
        </w:rPr>
        <w:t xml:space="preserve">represents the searchlight outcome for the </w:t>
      </w:r>
      <w:proofErr w:type="spellStart"/>
      <w:r w:rsidRPr="0035383E">
        <w:rPr>
          <w:color w:val="000000"/>
          <w:lang w:val="en-US"/>
        </w:rPr>
        <w:t>visualisation</w:t>
      </w:r>
      <w:proofErr w:type="spellEnd"/>
      <w:r w:rsidRPr="0035383E">
        <w:rPr>
          <w:color w:val="000000"/>
          <w:lang w:val="en-US"/>
        </w:rPr>
        <w:t xml:space="preserve"> of the 500 most predictive voxels.  No </w:t>
      </w:r>
      <w:proofErr w:type="gramStart"/>
      <w:r w:rsidRPr="0035383E">
        <w:rPr>
          <w:color w:val="000000"/>
          <w:lang w:val="en-US"/>
        </w:rPr>
        <w:t>significant  prediction</w:t>
      </w:r>
      <w:proofErr w:type="gramEnd"/>
      <w:r w:rsidRPr="0035383E">
        <w:rPr>
          <w:color w:val="000000"/>
          <w:lang w:val="en-US"/>
        </w:rPr>
        <w:t xml:space="preserve"> accuracies of whether the subject was seeing a concrete or an abstract word were found in either of the two analyses.</w:t>
      </w:r>
    </w:p>
    <w:p w14:paraId="07D166DF" w14:textId="77777777" w:rsidR="0035383E" w:rsidRPr="0035383E" w:rsidRDefault="0035383E" w:rsidP="0035383E">
      <w:pPr>
        <w:spacing w:line="360" w:lineRule="auto"/>
        <w:rPr>
          <w:lang w:val="en-US"/>
        </w:rPr>
      </w:pPr>
    </w:p>
    <w:p w14:paraId="07642A65" w14:textId="5C79A642"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1D438ECB" wp14:editId="37874BF4">
            <wp:extent cx="5730240" cy="2133600"/>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8BB0CB4" w14:textId="317AC566" w:rsidR="0035383E" w:rsidRDefault="0035383E" w:rsidP="0035383E">
      <w:pPr>
        <w:pStyle w:val="NormalWeb"/>
        <w:spacing w:before="0" w:beforeAutospacing="0" w:after="0" w:afterAutospacing="0" w:line="360" w:lineRule="auto"/>
        <w:jc w:val="center"/>
      </w:pPr>
      <w:r>
        <w:rPr>
          <w:noProof/>
          <w:color w:val="000000"/>
          <w:bdr w:val="none" w:sz="0" w:space="0" w:color="auto" w:frame="1"/>
        </w:rPr>
        <w:lastRenderedPageBreak/>
        <w:drawing>
          <wp:inline distT="0" distB="0" distL="0" distR="0" wp14:anchorId="43C9B8E5" wp14:editId="00C8C6AF">
            <wp:extent cx="5730240" cy="2362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2AE32F15" w14:textId="7BD3C49D" w:rsidR="0035383E" w:rsidRDefault="0035383E" w:rsidP="0035383E">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2CC6F70B" wp14:editId="03AF6C20">
            <wp:extent cx="5730240" cy="8763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6891FC5D"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6: shows the outcome from the Searchlight analysis, showing the contrast between concrete and abstract words, </w:t>
      </w:r>
      <w:proofErr w:type="spellStart"/>
      <w:r w:rsidRPr="0035383E">
        <w:rPr>
          <w:i/>
          <w:iCs/>
          <w:color w:val="000000"/>
          <w:sz w:val="20"/>
          <w:szCs w:val="20"/>
          <w:lang w:val="en-US"/>
        </w:rPr>
        <w:t>unthresholded</w:t>
      </w:r>
      <w:proofErr w:type="spellEnd"/>
      <w:r w:rsidRPr="0035383E">
        <w:rPr>
          <w:i/>
          <w:iCs/>
          <w:color w:val="000000"/>
          <w:sz w:val="20"/>
          <w:szCs w:val="20"/>
          <w:lang w:val="en-US"/>
        </w:rPr>
        <w:t xml:space="preserve"> (top), with </w:t>
      </w:r>
      <w:proofErr w:type="spellStart"/>
      <w:r w:rsidRPr="0035383E">
        <w:rPr>
          <w:i/>
          <w:iCs/>
          <w:color w:val="000000"/>
          <w:sz w:val="20"/>
          <w:szCs w:val="20"/>
          <w:lang w:val="en-US"/>
        </w:rPr>
        <w:t>thresholded</w:t>
      </w:r>
      <w:proofErr w:type="spellEnd"/>
      <w:r w:rsidRPr="0035383E">
        <w:rPr>
          <w:i/>
          <w:iCs/>
          <w:color w:val="000000"/>
          <w:sz w:val="20"/>
          <w:szCs w:val="20"/>
          <w:lang w:val="en-US"/>
        </w:rPr>
        <w:t xml:space="preserve"> for an accuracy </w:t>
      </w:r>
      <w:proofErr w:type="gramStart"/>
      <w:r w:rsidRPr="0035383E">
        <w:rPr>
          <w:i/>
          <w:iCs/>
          <w:color w:val="000000"/>
          <w:sz w:val="20"/>
          <w:szCs w:val="20"/>
          <w:lang w:val="en-US"/>
        </w:rPr>
        <w:t>of  &gt;</w:t>
      </w:r>
      <w:proofErr w:type="gramEnd"/>
      <w:r w:rsidRPr="0035383E">
        <w:rPr>
          <w:i/>
          <w:iCs/>
          <w:color w:val="000000"/>
          <w:sz w:val="20"/>
          <w:szCs w:val="20"/>
          <w:lang w:val="en-US"/>
        </w:rPr>
        <w:t xml:space="preserve"> 60% (bottom)</w:t>
      </w:r>
    </w:p>
    <w:p w14:paraId="438B5D6B" w14:textId="77777777" w:rsidR="0035383E" w:rsidRPr="0035383E" w:rsidRDefault="0035383E" w:rsidP="0035383E">
      <w:pPr>
        <w:spacing w:after="240" w:line="360" w:lineRule="auto"/>
        <w:rPr>
          <w:lang w:val="en-US"/>
        </w:rPr>
      </w:pPr>
    </w:p>
    <w:p w14:paraId="548B9F59" w14:textId="59A1D325" w:rsidR="0035383E" w:rsidRDefault="0035383E" w:rsidP="0035383E">
      <w:pPr>
        <w:pStyle w:val="NormalWeb"/>
        <w:spacing w:before="0" w:beforeAutospacing="0" w:after="0" w:afterAutospacing="0" w:line="360" w:lineRule="auto"/>
        <w:jc w:val="center"/>
      </w:pPr>
      <w:r>
        <w:rPr>
          <w:i/>
          <w:iCs/>
          <w:noProof/>
          <w:color w:val="000000"/>
          <w:sz w:val="20"/>
          <w:szCs w:val="20"/>
          <w:bdr w:val="none" w:sz="0" w:space="0" w:color="auto" w:frame="1"/>
        </w:rPr>
        <w:drawing>
          <wp:inline distT="0" distB="0" distL="0" distR="0" wp14:anchorId="68003045" wp14:editId="576F0864">
            <wp:extent cx="5730240" cy="2362200"/>
            <wp:effectExtent l="0" t="0" r="0" b="0"/>
            <wp:docPr id="11" name="Picture 11" descr="A picture containing linedraw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inedrawing, porcelai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0B6CEC22" w14:textId="07DC8D76" w:rsidR="0035383E" w:rsidRDefault="0035383E" w:rsidP="0035383E">
      <w:pPr>
        <w:pStyle w:val="NormalWeb"/>
        <w:spacing w:before="0" w:beforeAutospacing="0" w:after="0" w:afterAutospacing="0" w:line="360" w:lineRule="auto"/>
        <w:jc w:val="center"/>
      </w:pPr>
      <w:r>
        <w:rPr>
          <w:i/>
          <w:iCs/>
          <w:noProof/>
          <w:color w:val="000000"/>
          <w:sz w:val="20"/>
          <w:szCs w:val="20"/>
          <w:bdr w:val="none" w:sz="0" w:space="0" w:color="auto" w:frame="1"/>
        </w:rPr>
        <w:drawing>
          <wp:inline distT="0" distB="0" distL="0" distR="0" wp14:anchorId="6A48A7A6" wp14:editId="1AC80E62">
            <wp:extent cx="5730240" cy="9144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6CAB7CCF"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7: shows the </w:t>
      </w:r>
      <w:proofErr w:type="spellStart"/>
      <w:r w:rsidRPr="0035383E">
        <w:rPr>
          <w:i/>
          <w:iCs/>
          <w:color w:val="000000"/>
          <w:sz w:val="20"/>
          <w:szCs w:val="20"/>
          <w:lang w:val="en-US"/>
        </w:rPr>
        <w:t>visualisation</w:t>
      </w:r>
      <w:proofErr w:type="spellEnd"/>
      <w:r w:rsidRPr="0035383E">
        <w:rPr>
          <w:i/>
          <w:iCs/>
          <w:color w:val="000000"/>
          <w:sz w:val="20"/>
          <w:szCs w:val="20"/>
          <w:lang w:val="en-US"/>
        </w:rPr>
        <w:t xml:space="preserve"> of the 500 most predictive voxels plots with glass brain effects (top) and with anatomical background (bottom). Searchlight scores size = 8980290, percentile that makes the cutoff for the 100 best voxels = 99.99, cutoff = 0.60.</w:t>
      </w:r>
    </w:p>
    <w:p w14:paraId="09E014B4" w14:textId="77777777" w:rsidR="0035383E" w:rsidRPr="0035383E" w:rsidRDefault="0035383E" w:rsidP="0035383E">
      <w:pPr>
        <w:spacing w:line="360" w:lineRule="auto"/>
        <w:rPr>
          <w:lang w:val="en-US"/>
        </w:rPr>
      </w:pPr>
    </w:p>
    <w:p w14:paraId="7486E879" w14:textId="43D091BB" w:rsidR="0035383E" w:rsidRDefault="0035383E" w:rsidP="0035383E">
      <w:pPr>
        <w:pStyle w:val="NormalWeb"/>
        <w:spacing w:before="0" w:beforeAutospacing="0" w:after="0" w:afterAutospacing="0" w:line="360" w:lineRule="auto"/>
        <w:jc w:val="center"/>
      </w:pPr>
      <w:r>
        <w:rPr>
          <w:noProof/>
          <w:color w:val="000000"/>
          <w:bdr w:val="none" w:sz="0" w:space="0" w:color="auto" w:frame="1"/>
        </w:rPr>
        <w:lastRenderedPageBreak/>
        <w:drawing>
          <wp:inline distT="0" distB="0" distL="0" distR="0" wp14:anchorId="00546A51" wp14:editId="69999406">
            <wp:extent cx="2842260" cy="221742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2260" cy="2217420"/>
                    </a:xfrm>
                    <a:prstGeom prst="rect">
                      <a:avLst/>
                    </a:prstGeom>
                    <a:noFill/>
                    <a:ln>
                      <a:noFill/>
                    </a:ln>
                  </pic:spPr>
                </pic:pic>
              </a:graphicData>
            </a:graphic>
          </wp:inline>
        </w:drawing>
      </w:r>
    </w:p>
    <w:p w14:paraId="769154CD" w14:textId="77777777" w:rsidR="0035383E" w:rsidRPr="0035383E" w:rsidRDefault="0035383E" w:rsidP="0035383E">
      <w:pPr>
        <w:pStyle w:val="NormalWeb"/>
        <w:spacing w:before="0" w:beforeAutospacing="0" w:after="0" w:afterAutospacing="0" w:line="360" w:lineRule="auto"/>
        <w:jc w:val="center"/>
        <w:rPr>
          <w:lang w:val="en-US"/>
        </w:rPr>
      </w:pPr>
      <w:r w:rsidRPr="0035383E">
        <w:rPr>
          <w:color w:val="000000"/>
          <w:lang w:val="en-US"/>
        </w:rPr>
        <w:t> </w:t>
      </w:r>
      <w:r w:rsidRPr="0035383E">
        <w:rPr>
          <w:i/>
          <w:iCs/>
          <w:color w:val="000000"/>
          <w:sz w:val="20"/>
          <w:szCs w:val="20"/>
          <w:lang w:val="en-US"/>
        </w:rPr>
        <w:t>Figure 8: Results from permutation test. Mean prediction score = 0.48, p-value = 0.57.</w:t>
      </w:r>
    </w:p>
    <w:p w14:paraId="406F3D93" w14:textId="77777777" w:rsidR="0035383E" w:rsidRPr="0035383E" w:rsidRDefault="0035383E" w:rsidP="0035383E">
      <w:pPr>
        <w:spacing w:line="360" w:lineRule="auto"/>
        <w:rPr>
          <w:lang w:val="en-US"/>
        </w:rPr>
      </w:pPr>
    </w:p>
    <w:p w14:paraId="069A090C"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Discussion (Julie)</w:t>
      </w:r>
    </w:p>
    <w:p w14:paraId="3431BF4E" w14:textId="6C074522" w:rsidR="0035383E" w:rsidRDefault="0035383E" w:rsidP="0035383E">
      <w:pPr>
        <w:pStyle w:val="NormalWeb"/>
        <w:spacing w:before="0" w:beforeAutospacing="0" w:after="0" w:afterAutospacing="0" w:line="360" w:lineRule="auto"/>
        <w:rPr>
          <w:color w:val="000000"/>
          <w:lang w:val="en-US"/>
        </w:rPr>
      </w:pPr>
      <w:r w:rsidRPr="0035383E">
        <w:rPr>
          <w:color w:val="000000"/>
          <w:lang w:val="en-US"/>
        </w:rPr>
        <w:t xml:space="preserve">The present study investigated the effect of concreteness and valence of words in the face-word task. In our first hypothesis we predicted that the response time to the faces after a </w:t>
      </w:r>
      <w:proofErr w:type="spellStart"/>
      <w:r w:rsidRPr="0035383E">
        <w:rPr>
          <w:color w:val="000000"/>
          <w:lang w:val="en-US"/>
        </w:rPr>
        <w:t>valenced</w:t>
      </w:r>
      <w:proofErr w:type="spellEnd"/>
      <w:r w:rsidRPr="0035383E">
        <w:rPr>
          <w:color w:val="000000"/>
          <w:lang w:val="en-US"/>
        </w:rPr>
        <w:t xml:space="preserve"> word would be faster compared to a neutral word. This hypothesis was confirmed as participants were much faster at responding to the faces after a </w:t>
      </w:r>
      <w:proofErr w:type="spellStart"/>
      <w:r w:rsidRPr="0035383E">
        <w:rPr>
          <w:color w:val="000000"/>
          <w:lang w:val="en-US"/>
        </w:rPr>
        <w:t>valenced</w:t>
      </w:r>
      <w:proofErr w:type="spellEnd"/>
      <w:r w:rsidRPr="0035383E">
        <w:rPr>
          <w:color w:val="000000"/>
          <w:lang w:val="en-US"/>
        </w:rPr>
        <w:t xml:space="preserve"> word, indicating that participants learned the experimental paradigm as </w:t>
      </w:r>
      <w:proofErr w:type="spellStart"/>
      <w:r w:rsidRPr="0035383E">
        <w:rPr>
          <w:color w:val="000000"/>
          <w:lang w:val="en-US"/>
        </w:rPr>
        <w:t>valenced</w:t>
      </w:r>
      <w:proofErr w:type="spellEnd"/>
      <w:r w:rsidRPr="0035383E">
        <w:rPr>
          <w:color w:val="000000"/>
          <w:lang w:val="en-US"/>
        </w:rPr>
        <w:t xml:space="preserve"> words were always associated with the face that matched the valence (</w:t>
      </w:r>
      <w:proofErr w:type="gramStart"/>
      <w:r w:rsidRPr="0035383E">
        <w:rPr>
          <w:color w:val="000000"/>
          <w:lang w:val="en-US"/>
        </w:rPr>
        <w:t>e.g.</w:t>
      </w:r>
      <w:proofErr w:type="gramEnd"/>
      <w:r w:rsidRPr="0035383E">
        <w:rPr>
          <w:color w:val="000000"/>
          <w:lang w:val="en-US"/>
        </w:rPr>
        <w:t xml:space="preserve"> positive word positive face). </w:t>
      </w:r>
      <w:proofErr w:type="gramStart"/>
      <w:r w:rsidRPr="0035383E">
        <w:rPr>
          <w:color w:val="000000"/>
          <w:lang w:val="en-US"/>
        </w:rPr>
        <w:t>Furthermore</w:t>
      </w:r>
      <w:proofErr w:type="gramEnd"/>
      <w:r w:rsidRPr="0035383E">
        <w:rPr>
          <w:color w:val="000000"/>
          <w:lang w:val="en-US"/>
        </w:rPr>
        <w:t xml:space="preserve"> we found that even after controlling for the valence of the word participants were still faster at responding to the faces after an abstract word compared to concrete words. This effect can be explained by the fact that participants didn’t know what category each word was in. </w:t>
      </w:r>
      <w:proofErr w:type="gramStart"/>
      <w:r w:rsidRPr="0035383E">
        <w:rPr>
          <w:color w:val="000000"/>
          <w:lang w:val="en-US"/>
        </w:rPr>
        <w:t>Therefore</w:t>
      </w:r>
      <w:proofErr w:type="gramEnd"/>
      <w:r w:rsidRPr="0035383E">
        <w:rPr>
          <w:color w:val="000000"/>
          <w:lang w:val="en-US"/>
        </w:rPr>
        <w:t xml:space="preserve"> if participants received a neutral abstract word then they had a higher probability of thinking it as a </w:t>
      </w:r>
      <w:proofErr w:type="spellStart"/>
      <w:r w:rsidRPr="0035383E">
        <w:rPr>
          <w:color w:val="000000"/>
          <w:lang w:val="en-US"/>
        </w:rPr>
        <w:t>valenced</w:t>
      </w:r>
      <w:proofErr w:type="spellEnd"/>
      <w:r w:rsidRPr="0035383E">
        <w:rPr>
          <w:color w:val="000000"/>
          <w:lang w:val="en-US"/>
        </w:rPr>
        <w:t xml:space="preserve"> word and therefore responded faster because of the inherent association between the </w:t>
      </w:r>
      <w:proofErr w:type="spellStart"/>
      <w:r w:rsidRPr="0035383E">
        <w:rPr>
          <w:color w:val="000000"/>
          <w:lang w:val="en-US"/>
        </w:rPr>
        <w:t>valenced</w:t>
      </w:r>
      <w:proofErr w:type="spellEnd"/>
      <w:r w:rsidRPr="0035383E">
        <w:rPr>
          <w:color w:val="000000"/>
          <w:lang w:val="en-US"/>
        </w:rPr>
        <w:t xml:space="preserve"> words and images see table 1 and </w:t>
      </w:r>
      <w:proofErr w:type="spellStart"/>
      <w:r w:rsidRPr="0035383E">
        <w:rPr>
          <w:color w:val="000000"/>
          <w:lang w:val="en-US"/>
        </w:rPr>
        <w:t>Kousta</w:t>
      </w:r>
      <w:proofErr w:type="spellEnd"/>
      <w:r w:rsidRPr="0035383E">
        <w:rPr>
          <w:color w:val="000000"/>
          <w:lang w:val="en-US"/>
        </w:rPr>
        <w:t xml:space="preserve"> et al (2011). </w:t>
      </w:r>
    </w:p>
    <w:p w14:paraId="6DF41FBC" w14:textId="77777777" w:rsidR="0035383E" w:rsidRPr="0035383E" w:rsidRDefault="0035383E" w:rsidP="0035383E">
      <w:pPr>
        <w:pStyle w:val="NormalWeb"/>
        <w:spacing w:before="0" w:beforeAutospacing="0" w:after="0" w:afterAutospacing="0" w:line="360" w:lineRule="auto"/>
        <w:rPr>
          <w:lang w:val="en-US"/>
        </w:rPr>
      </w:pPr>
    </w:p>
    <w:p w14:paraId="7384DB9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our second hypothesis, we predicted that there would be higher activity in the LSTG when participants viewed abstract words compared to concrete words, as abstract words are suggested to be processed more in areas related to the verbal system. Based on the results from Table 2, there was a significant effect in the LSTG when participants viewed abstract words compared to concrete words. This also aligns with expectations from dual-code theory as well as context availability theory as they both assume higher activation for abstract words in this area. Meanwhile, there was no significant evidence showing higher activity in the precuneus when participants viewed concrete words compared to abstract words, which may </w:t>
      </w:r>
      <w:r w:rsidRPr="0035383E">
        <w:rPr>
          <w:color w:val="000000"/>
          <w:lang w:val="en-US"/>
        </w:rPr>
        <w:lastRenderedPageBreak/>
        <w:t>lead to the failure of the third hypothesis, which predicted higher activity in the precuneus when participants looked at concrete words. According to dual code theory, the precuneus should be more active as this area is related to mental imagery (</w:t>
      </w:r>
      <w:proofErr w:type="spellStart"/>
      <w:r w:rsidRPr="0035383E">
        <w:rPr>
          <w:color w:val="000000"/>
          <w:lang w:val="en-US"/>
        </w:rPr>
        <w:t>Kousta</w:t>
      </w:r>
      <w:proofErr w:type="spellEnd"/>
      <w:r w:rsidRPr="0035383E">
        <w:rPr>
          <w:color w:val="000000"/>
          <w:lang w:val="en-US"/>
        </w:rPr>
        <w:t xml:space="preserve"> et al., 2011). </w:t>
      </w:r>
      <w:proofErr w:type="gramStart"/>
      <w:r w:rsidRPr="0035383E">
        <w:rPr>
          <w:color w:val="000000"/>
          <w:lang w:val="en-US"/>
        </w:rPr>
        <w:t>However</w:t>
      </w:r>
      <w:proofErr w:type="gramEnd"/>
      <w:r w:rsidRPr="0035383E">
        <w:rPr>
          <w:color w:val="000000"/>
          <w:lang w:val="en-US"/>
        </w:rPr>
        <w:t xml:space="preserve"> as our </w:t>
      </w:r>
      <w:proofErr w:type="spellStart"/>
      <w:r w:rsidRPr="0035383E">
        <w:rPr>
          <w:color w:val="000000"/>
          <w:lang w:val="en-US"/>
        </w:rPr>
        <w:t>behavioural</w:t>
      </w:r>
      <w:proofErr w:type="spellEnd"/>
      <w:r w:rsidRPr="0035383E">
        <w:rPr>
          <w:color w:val="000000"/>
          <w:lang w:val="en-US"/>
        </w:rPr>
        <w:t xml:space="preserve"> analysis showed an independent effect of concreteness based on reaction times, we ran a control fMRI analysis looking at how valence affected brain areas. We therefore conducted a new analysis looking at the contrast between “neutral” and “valence” (both negative and positive) words. This control analysis showed a different pattern of activity from the main analysis, indicating that the activity difference from the second level analysis cannot necessarily be explained away by the valence of the word. Table 3 shows that activation in the right precuneus was significantly more active when participants saw neutral words compared to </w:t>
      </w:r>
      <w:proofErr w:type="spellStart"/>
      <w:r w:rsidRPr="0035383E">
        <w:rPr>
          <w:color w:val="000000"/>
          <w:lang w:val="en-US"/>
        </w:rPr>
        <w:t>valenced</w:t>
      </w:r>
      <w:proofErr w:type="spellEnd"/>
      <w:r w:rsidRPr="0035383E">
        <w:rPr>
          <w:color w:val="000000"/>
          <w:lang w:val="en-US"/>
        </w:rPr>
        <w:t xml:space="preserve"> words. This is of particular interest as higher activation in this area seems to be more related to the emotional valence of a word and not its concreteness as suggested in the dual code theory.</w:t>
      </w:r>
    </w:p>
    <w:p w14:paraId="4AE82769" w14:textId="77777777" w:rsidR="0035383E" w:rsidRPr="0035383E" w:rsidRDefault="0035383E" w:rsidP="0035383E">
      <w:pPr>
        <w:spacing w:line="360" w:lineRule="auto"/>
        <w:rPr>
          <w:lang w:val="en-US"/>
        </w:rPr>
      </w:pPr>
    </w:p>
    <w:p w14:paraId="473CC9F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 possible explanation could be that these two theories do not fully account for the representation and processing of the meaning behind words being concrete or abstract. According to </w:t>
      </w:r>
      <w:proofErr w:type="spellStart"/>
      <w:r w:rsidRPr="0035383E">
        <w:rPr>
          <w:color w:val="000000"/>
          <w:lang w:val="en-US"/>
        </w:rPr>
        <w:t>Kousta</w:t>
      </w:r>
      <w:proofErr w:type="spellEnd"/>
      <w:r w:rsidRPr="0035383E">
        <w:rPr>
          <w:color w:val="000000"/>
          <w:lang w:val="en-US"/>
        </w:rPr>
        <w:t xml:space="preserve"> et al. (2011), there seems to be a residual advantage for abstract words when both context availability and imageability have been accounted for. They argue that this difference can be explained by emotional valence as abstract words are statistically more emotionally </w:t>
      </w:r>
      <w:proofErr w:type="spellStart"/>
      <w:r w:rsidRPr="0035383E">
        <w:rPr>
          <w:color w:val="000000"/>
          <w:lang w:val="en-US"/>
        </w:rPr>
        <w:t>valenced</w:t>
      </w:r>
      <w:proofErr w:type="spellEnd"/>
      <w:r w:rsidRPr="0035383E">
        <w:rPr>
          <w:color w:val="000000"/>
          <w:lang w:val="en-US"/>
        </w:rPr>
        <w:t xml:space="preserve"> than concrete words. Thus, the activation in the precuneus is not related to the concreteness of a </w:t>
      </w:r>
      <w:proofErr w:type="gramStart"/>
      <w:r w:rsidRPr="0035383E">
        <w:rPr>
          <w:color w:val="000000"/>
          <w:lang w:val="en-US"/>
        </w:rPr>
        <w:t>word, but</w:t>
      </w:r>
      <w:proofErr w:type="gramEnd"/>
      <w:r w:rsidRPr="0035383E">
        <w:rPr>
          <w:color w:val="000000"/>
          <w:lang w:val="en-US"/>
        </w:rPr>
        <w:t xml:space="preserve"> may be more related to the valence of the word. Thus, previous literature not accounting for valence of the words may have interpreted the role of the precuneus differently. However, it must be noted that the stimuli of this study also included almost twice as many concrete neutral words compared to abstract neutral words (Table 1). Furthermore, there were also more </w:t>
      </w:r>
      <w:proofErr w:type="spellStart"/>
      <w:r w:rsidRPr="0035383E">
        <w:rPr>
          <w:color w:val="000000"/>
          <w:lang w:val="en-US"/>
        </w:rPr>
        <w:t>valenced</w:t>
      </w:r>
      <w:proofErr w:type="spellEnd"/>
      <w:r w:rsidRPr="0035383E">
        <w:rPr>
          <w:color w:val="000000"/>
          <w:lang w:val="en-US"/>
        </w:rPr>
        <w:t xml:space="preserve"> abstract words compared to </w:t>
      </w:r>
      <w:proofErr w:type="spellStart"/>
      <w:r w:rsidRPr="0035383E">
        <w:rPr>
          <w:color w:val="000000"/>
          <w:lang w:val="en-US"/>
        </w:rPr>
        <w:t>valenced</w:t>
      </w:r>
      <w:proofErr w:type="spellEnd"/>
      <w:r w:rsidRPr="0035383E">
        <w:rPr>
          <w:color w:val="000000"/>
          <w:lang w:val="en-US"/>
        </w:rPr>
        <w:t xml:space="preserve"> concrete words, which may have skewed the results. </w:t>
      </w:r>
    </w:p>
    <w:p w14:paraId="021D45B4" w14:textId="77777777" w:rsidR="0035383E" w:rsidRPr="0035383E" w:rsidRDefault="0035383E" w:rsidP="0035383E">
      <w:pPr>
        <w:spacing w:line="360" w:lineRule="auto"/>
        <w:rPr>
          <w:lang w:val="en-US"/>
        </w:rPr>
      </w:pPr>
    </w:p>
    <w:p w14:paraId="3807C19D"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Lastly our explorative searchlight analysis on the most promising subject did not reveal any results of particular interest. This might be caused by several factors, however one of the most obvious being that the analysis was only run on a single subject and that we restricted the searchlight to the left hemisphere.</w:t>
      </w:r>
    </w:p>
    <w:p w14:paraId="1C9B78DC" w14:textId="77777777" w:rsidR="0035383E" w:rsidRPr="0035383E" w:rsidRDefault="0035383E" w:rsidP="0035383E">
      <w:pPr>
        <w:spacing w:line="360" w:lineRule="auto"/>
        <w:rPr>
          <w:lang w:val="en-US"/>
        </w:rPr>
      </w:pPr>
    </w:p>
    <w:p w14:paraId="13784BB8"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Limitations and directions for further studies (Liv)</w:t>
      </w:r>
    </w:p>
    <w:p w14:paraId="08FD836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Some of the crucial limitations in the study at hand are linked to fMRI as a method, the chosen experimental procedure, and the analysis applied for investigating the hypothesis. Firstly, fMRI is accompanied with certain inherent issues. This has shown itself through a replication crisis in cognitive and clinical neuroscience. In 2015, replication rates in fMRI studies were as low as 39% </w:t>
      </w:r>
      <w:hyperlink r:id="rId46" w:history="1">
        <w:r w:rsidRPr="0035383E">
          <w:rPr>
            <w:rStyle w:val="Hyperlink"/>
            <w:color w:val="000000"/>
            <w:lang w:val="en-US"/>
          </w:rPr>
          <w:t>(Open Science Collaboration, 2015; Specht, 2020)</w:t>
        </w:r>
      </w:hyperlink>
      <w:r w:rsidRPr="0035383E">
        <w:rPr>
          <w:color w:val="000000"/>
          <w:lang w:val="en-US"/>
        </w:rPr>
        <w:t xml:space="preserve">. Commonly identified issues with the method include the BOLD-signal itself and current fMRI-praxis. The BOLD-signal is an indirect measure of neural activity, at best. As such, one cannot be sure of the accuracy of the activity measured in this paper. Also, since fMRI is a physiological response, it is also easily influenced by other physiological occurrences such as variation in blood pressure, blood oxygenation and other factors that might influence the vascular system. This means that any observed variability in the BOLD signal does not necessarily represent variability in neuronal activity that elicited the response. Furthermore, indications that the metabolic demands of the brain vary throughout the day have been found </w:t>
      </w:r>
      <w:hyperlink r:id="rId47" w:history="1">
        <w:r w:rsidRPr="0035383E">
          <w:rPr>
            <w:rStyle w:val="Hyperlink"/>
            <w:color w:val="000000"/>
            <w:lang w:val="en-US"/>
          </w:rPr>
          <w:t>(</w:t>
        </w:r>
        <w:proofErr w:type="spellStart"/>
        <w:r w:rsidRPr="0035383E">
          <w:rPr>
            <w:rStyle w:val="Hyperlink"/>
            <w:color w:val="000000"/>
            <w:lang w:val="en-US"/>
          </w:rPr>
          <w:t>Vaisvilaite</w:t>
        </w:r>
        <w:proofErr w:type="spellEnd"/>
        <w:r w:rsidRPr="0035383E">
          <w:rPr>
            <w:rStyle w:val="Hyperlink"/>
            <w:color w:val="000000"/>
            <w:lang w:val="en-US"/>
          </w:rPr>
          <w:t xml:space="preserve"> et al., 2020)</w:t>
        </w:r>
      </w:hyperlink>
      <w:r w:rsidRPr="0035383E">
        <w:rPr>
          <w:color w:val="000000"/>
          <w:lang w:val="en-US"/>
        </w:rPr>
        <w:t>. This suggests the need for altering the way fMRI studies are conducted, for example by conducting experiments at the same time of day for all participants. This was for example, not accounted for in the current study, which might have led to unwanted between subject variability.</w:t>
      </w:r>
    </w:p>
    <w:p w14:paraId="00A5AFD4" w14:textId="77777777" w:rsidR="0035383E" w:rsidRPr="0035383E" w:rsidRDefault="0035383E" w:rsidP="0035383E">
      <w:pPr>
        <w:spacing w:line="360" w:lineRule="auto"/>
        <w:rPr>
          <w:lang w:val="en-US"/>
        </w:rPr>
      </w:pPr>
    </w:p>
    <w:p w14:paraId="781EC0EE" w14:textId="7468D0AE"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When it comes to the experimental procedure applied in this study, problems include its lengthiness, the unnatural setting in which it was conducted, and the fact that the experiment was not designed to investigate our hypotheses. Lengthiness is a general issue in fMRI studies, as the time is crucial to obtain the correct measurements. This is a problem in the sense that it puts the participants under great pressure. In our study, all participants were in the scanner for approximately an hour, often in the early hours of the day. Some participants found it very difficult to focus on the task for this long, </w:t>
      </w:r>
      <w:proofErr w:type="gramStart"/>
      <w:r w:rsidRPr="0035383E">
        <w:rPr>
          <w:color w:val="000000"/>
          <w:lang w:val="en-US"/>
        </w:rPr>
        <w:t>and also</w:t>
      </w:r>
      <w:proofErr w:type="gramEnd"/>
      <w:r w:rsidRPr="0035383E">
        <w:rPr>
          <w:color w:val="000000"/>
          <w:lang w:val="en-US"/>
        </w:rPr>
        <w:t xml:space="preserve"> with staying awake due to the very repetitive aspect of the experiment. These factors are highly likely to have affected their responses, and thus also the overall results of the analyses included in this paper. Also, the setup of the experiment does not really facilitate a naturalistic setting of investigating cognition. As such, making conclusions about the cognitive processes underlying the results in this paper is difficult. Lastly, the experiment applied in the study was not specifically designed to investigate the hypotheses in our study, meaning that it is difficult to state </w:t>
      </w:r>
      <w:r w:rsidRPr="0035383E">
        <w:rPr>
          <w:color w:val="000000"/>
          <w:lang w:val="en-US"/>
        </w:rPr>
        <w:lastRenderedPageBreak/>
        <w:t xml:space="preserve">whether the patterns identified in our analysis </w:t>
      </w:r>
      <w:proofErr w:type="gramStart"/>
      <w:r w:rsidRPr="0035383E">
        <w:rPr>
          <w:color w:val="000000"/>
          <w:lang w:val="en-US"/>
        </w:rPr>
        <w:t>actually portray</w:t>
      </w:r>
      <w:proofErr w:type="gramEnd"/>
      <w:r w:rsidRPr="0035383E">
        <w:rPr>
          <w:color w:val="000000"/>
          <w:lang w:val="en-US"/>
        </w:rPr>
        <w:t xml:space="preserve"> effects of concrete and abstract word processing, or a different mechanism. </w:t>
      </w:r>
    </w:p>
    <w:p w14:paraId="750C7A82" w14:textId="4EF705EC"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last limitation concerns the searchlight analysis in this paper. This analysis was performed on a single subject in the interest of time. As such, the findings from this analysis cannot be </w:t>
      </w:r>
      <w:proofErr w:type="spellStart"/>
      <w:r w:rsidRPr="0035383E">
        <w:rPr>
          <w:color w:val="000000"/>
          <w:lang w:val="en-US"/>
        </w:rPr>
        <w:t>generalised</w:t>
      </w:r>
      <w:proofErr w:type="spellEnd"/>
      <w:r w:rsidRPr="0035383E">
        <w:rPr>
          <w:color w:val="000000"/>
          <w:lang w:val="en-US"/>
        </w:rPr>
        <w:t xml:space="preserve"> to other individuals. At best, they can function as indications of patterns that one might expect to see if the analysis was to be performed on a larger participant population. Secondly, only the left part of the brain for that single subject was covered in the analysis for the sake of increased searchlight efficiency. This is problematic, as performing the analysis on half the brain yet again reduces the </w:t>
      </w:r>
      <w:proofErr w:type="spellStart"/>
      <w:r w:rsidRPr="0035383E">
        <w:rPr>
          <w:color w:val="000000"/>
          <w:lang w:val="en-US"/>
        </w:rPr>
        <w:t>generalisability</w:t>
      </w:r>
      <w:proofErr w:type="spellEnd"/>
      <w:r w:rsidRPr="0035383E">
        <w:rPr>
          <w:color w:val="000000"/>
          <w:lang w:val="en-US"/>
        </w:rPr>
        <w:t xml:space="preserve"> and statistical power of the analysis. Future studies should focus on improving the limitations presented in this section in order to obtain more precise results. </w:t>
      </w:r>
    </w:p>
    <w:p w14:paraId="7AC4BC4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Conclusion (Together)</w:t>
      </w:r>
    </w:p>
    <w:p w14:paraId="68778465" w14:textId="15B4AA54"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this paper, we investigated the differential effects of concreteness and valence on brain activation in a word-image recognition task. The behavioral analysis showed that participants generally responded faster following </w:t>
      </w:r>
      <w:proofErr w:type="spellStart"/>
      <w:r w:rsidRPr="0035383E">
        <w:rPr>
          <w:color w:val="000000"/>
          <w:lang w:val="en-US"/>
        </w:rPr>
        <w:t>valenced</w:t>
      </w:r>
      <w:proofErr w:type="spellEnd"/>
      <w:r w:rsidRPr="0035383E">
        <w:rPr>
          <w:color w:val="000000"/>
          <w:lang w:val="en-US"/>
        </w:rPr>
        <w:t xml:space="preserve"> words than neutral words. We argue that this is likely to reflect </w:t>
      </w:r>
      <w:proofErr w:type="gramStart"/>
      <w:r w:rsidRPr="0035383E">
        <w:rPr>
          <w:color w:val="000000"/>
          <w:lang w:val="en-US"/>
        </w:rPr>
        <w:t>that participants</w:t>
      </w:r>
      <w:proofErr w:type="gramEnd"/>
      <w:r w:rsidRPr="0035383E">
        <w:rPr>
          <w:color w:val="000000"/>
          <w:lang w:val="en-US"/>
        </w:rPr>
        <w:t xml:space="preserve"> learned the experimental paradigm, where the intention was to test whether participants were able to use emotional valence for predicting positive or negative faces.  Lastly participants were found to respond faster to abstract words compared to concrete words. This seems to be in opposition to the presented theory, but is likely to be connected to the experimental paradigm (i.e. participants responded to faces preceded by the words</w:t>
      </w:r>
      <w:proofErr w:type="gramStart"/>
      <w:r w:rsidRPr="0035383E">
        <w:rPr>
          <w:color w:val="000000"/>
          <w:lang w:val="en-US"/>
        </w:rPr>
        <w:t>)..</w:t>
      </w:r>
      <w:proofErr w:type="gramEnd"/>
      <w:r w:rsidRPr="0035383E">
        <w:rPr>
          <w:color w:val="000000"/>
          <w:lang w:val="en-US"/>
        </w:rPr>
        <w:t xml:space="preserve"> </w:t>
      </w:r>
      <w:proofErr w:type="gramStart"/>
      <w:r w:rsidRPr="0035383E">
        <w:rPr>
          <w:color w:val="000000"/>
          <w:lang w:val="en-US"/>
        </w:rPr>
        <w:t>On the basis of</w:t>
      </w:r>
      <w:proofErr w:type="gramEnd"/>
      <w:r w:rsidRPr="0035383E">
        <w:rPr>
          <w:color w:val="000000"/>
          <w:lang w:val="en-US"/>
        </w:rPr>
        <w:t xml:space="preserve"> the fMRI analyses, higher activation in the LSTG was found for processing of abstract words compared to concrete words, which is in concordance with both the dual code theory and context availability theory meaning that concrete words faster to process We also hypothesized to observe increased precuneus activation when participants viewed concrete words compared to abstract words, which we found no support for. However, our findings seem to suggest that precuneus activation may be connected to emotional valence of words rather than concreteness as suggested in the dual code theory. These findings should however be interpreted in the light of the limitations of this study. Overall, this study has contributed to literature supporting theories related to the concreteness effect as well as supporting the precuneus’s role in emotional valence. However, this study is accompanied with a set of limitations that affect the validity and generalizability of our results. Future studies should take these points into consideration when building on our findings. </w:t>
      </w:r>
    </w:p>
    <w:p w14:paraId="4620D3C4" w14:textId="75AB0B6B" w:rsidR="0035383E" w:rsidRDefault="0035383E">
      <w:pPr>
        <w:rPr>
          <w:rFonts w:ascii="Times New Roman" w:eastAsia="Times New Roman" w:hAnsi="Times New Roman" w:cs="Times New Roman"/>
          <w:b/>
          <w:bCs/>
          <w:color w:val="000000"/>
          <w:sz w:val="24"/>
          <w:szCs w:val="24"/>
          <w:lang w:val="en-US" w:eastAsia="da-DK"/>
        </w:rPr>
      </w:pPr>
    </w:p>
    <w:p w14:paraId="5F7923F7" w14:textId="49726F33"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References</w:t>
      </w:r>
    </w:p>
    <w:p w14:paraId="4565AA4C" w14:textId="77777777" w:rsidR="0035383E" w:rsidRPr="0035383E" w:rsidRDefault="00000000" w:rsidP="0035383E">
      <w:pPr>
        <w:pStyle w:val="NormalWeb"/>
        <w:spacing w:before="0" w:beforeAutospacing="0" w:after="0" w:afterAutospacing="0" w:line="360" w:lineRule="auto"/>
        <w:ind w:hanging="720"/>
        <w:rPr>
          <w:lang w:val="en-US"/>
        </w:rPr>
      </w:pPr>
      <w:hyperlink r:id="rId48" w:history="1">
        <w:r w:rsidR="0035383E" w:rsidRPr="0035383E">
          <w:rPr>
            <w:rStyle w:val="Hyperlink"/>
            <w:i/>
            <w:iCs/>
            <w:color w:val="000000"/>
            <w:sz w:val="22"/>
            <w:szCs w:val="22"/>
            <w:lang w:val="en-US"/>
          </w:rPr>
          <w:t>5.2. First level models</w:t>
        </w:r>
        <w:r w:rsidR="0035383E" w:rsidRPr="0035383E">
          <w:rPr>
            <w:rStyle w:val="Hyperlink"/>
            <w:color w:val="000000"/>
            <w:sz w:val="22"/>
            <w:szCs w:val="22"/>
            <w:lang w:val="en-US"/>
          </w:rPr>
          <w:t>. (n.d.). Nilearn. Retrieved 14 December 2022, from https://nilearn.github.io/glm/first_level_model.html</w:t>
        </w:r>
      </w:hyperlink>
    </w:p>
    <w:p w14:paraId="68431134" w14:textId="77777777" w:rsidR="0035383E" w:rsidRPr="0035383E" w:rsidRDefault="00000000" w:rsidP="0035383E">
      <w:pPr>
        <w:pStyle w:val="NormalWeb"/>
        <w:spacing w:before="0" w:beforeAutospacing="0" w:after="0" w:afterAutospacing="0" w:line="360" w:lineRule="auto"/>
        <w:ind w:hanging="720"/>
        <w:rPr>
          <w:lang w:val="en-US"/>
        </w:rPr>
      </w:pPr>
      <w:hyperlink r:id="rId49" w:history="1">
        <w:r w:rsidR="0035383E" w:rsidRPr="0035383E">
          <w:rPr>
            <w:rStyle w:val="Hyperlink"/>
            <w:i/>
            <w:iCs/>
            <w:color w:val="000000"/>
            <w:sz w:val="22"/>
            <w:szCs w:val="22"/>
            <w:lang w:val="en-US"/>
          </w:rPr>
          <w:t>5.3. Second level models</w:t>
        </w:r>
        <w:r w:rsidR="0035383E" w:rsidRPr="0035383E">
          <w:rPr>
            <w:rStyle w:val="Hyperlink"/>
            <w:color w:val="000000"/>
            <w:sz w:val="22"/>
            <w:szCs w:val="22"/>
            <w:lang w:val="en-US"/>
          </w:rPr>
          <w:t xml:space="preserve">. (n.d.). Nilearn. Retrieved 14 December 2022, from </w:t>
        </w:r>
      </w:hyperlink>
      <w:hyperlink r:id="rId50" w:history="1">
        <w:r w:rsidR="0035383E" w:rsidRPr="0035383E">
          <w:rPr>
            <w:rStyle w:val="Hyperlink"/>
            <w:color w:val="000000"/>
            <w:sz w:val="22"/>
            <w:szCs w:val="22"/>
            <w:lang w:val="en-US"/>
          </w:rPr>
          <w:t>https://nilearn.github.io/glm/second_level_model.html</w:t>
        </w:r>
      </w:hyperlink>
    </w:p>
    <w:p w14:paraId="6FF7F1CC" w14:textId="77777777" w:rsidR="0035383E" w:rsidRPr="0035383E" w:rsidRDefault="0035383E" w:rsidP="0035383E">
      <w:pPr>
        <w:spacing w:line="360" w:lineRule="auto"/>
        <w:rPr>
          <w:lang w:val="en-US"/>
        </w:rPr>
      </w:pPr>
    </w:p>
    <w:p w14:paraId="16040D42" w14:textId="77777777" w:rsidR="0035383E" w:rsidRPr="0035383E" w:rsidRDefault="00000000" w:rsidP="0035383E">
      <w:pPr>
        <w:pStyle w:val="NormalWeb"/>
        <w:spacing w:before="0" w:beforeAutospacing="0" w:after="0" w:afterAutospacing="0" w:line="360" w:lineRule="auto"/>
        <w:ind w:hanging="720"/>
        <w:rPr>
          <w:lang w:val="en-US"/>
        </w:rPr>
      </w:pPr>
      <w:hyperlink r:id="rId51" w:history="1">
        <w:r w:rsidR="0035383E" w:rsidRPr="0035383E">
          <w:rPr>
            <w:rStyle w:val="Hyperlink"/>
            <w:color w:val="000000"/>
            <w:sz w:val="22"/>
            <w:szCs w:val="22"/>
            <w:lang w:val="en-US"/>
          </w:rPr>
          <w:t xml:space="preserve">Bandettini, P. A. (2012). Twenty years of functional MRI: The science and the stories.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62</w:t>
        </w:r>
        <w:r w:rsidR="0035383E" w:rsidRPr="0035383E">
          <w:rPr>
            <w:rStyle w:val="Hyperlink"/>
            <w:color w:val="000000"/>
            <w:sz w:val="22"/>
            <w:szCs w:val="22"/>
            <w:lang w:val="en-US"/>
          </w:rPr>
          <w:t xml:space="preserve">(2), 575–588. </w:t>
        </w:r>
      </w:hyperlink>
      <w:hyperlink r:id="rId52" w:history="1">
        <w:r w:rsidR="0035383E" w:rsidRPr="0035383E">
          <w:rPr>
            <w:rStyle w:val="Hyperlink"/>
            <w:color w:val="000000"/>
            <w:sz w:val="22"/>
            <w:szCs w:val="22"/>
            <w:lang w:val="en-US"/>
          </w:rPr>
          <w:t>https://doi.org/10.1016/j.neuroimage.2012.04.026</w:t>
        </w:r>
      </w:hyperlink>
    </w:p>
    <w:p w14:paraId="347D510E" w14:textId="77777777" w:rsidR="0035383E" w:rsidRPr="0035383E" w:rsidRDefault="00000000" w:rsidP="0035383E">
      <w:pPr>
        <w:pStyle w:val="NormalWeb"/>
        <w:spacing w:before="0" w:beforeAutospacing="0" w:after="0" w:afterAutospacing="0" w:line="360" w:lineRule="auto"/>
        <w:ind w:hanging="720"/>
        <w:rPr>
          <w:lang w:val="en-US"/>
        </w:rPr>
      </w:pPr>
      <w:hyperlink r:id="rId53" w:history="1">
        <w:r w:rsidR="0035383E" w:rsidRPr="0035383E">
          <w:rPr>
            <w:rStyle w:val="Hyperlink"/>
            <w:color w:val="000000"/>
            <w:sz w:val="22"/>
            <w:szCs w:val="22"/>
            <w:lang w:val="en-US"/>
          </w:rPr>
          <w:t xml:space="preserve">Bear, M. F., Connors, B. W., &amp; Paradiso, M. A. (2016). </w:t>
        </w:r>
        <w:r w:rsidR="0035383E" w:rsidRPr="0035383E">
          <w:rPr>
            <w:rStyle w:val="Hyperlink"/>
            <w:i/>
            <w:iCs/>
            <w:color w:val="000000"/>
            <w:sz w:val="22"/>
            <w:szCs w:val="22"/>
            <w:lang w:val="en-US"/>
          </w:rPr>
          <w:t>Neuroscience—Exploring the brain</w:t>
        </w:r>
        <w:r w:rsidR="0035383E" w:rsidRPr="0035383E">
          <w:rPr>
            <w:rStyle w:val="Hyperlink"/>
            <w:color w:val="000000"/>
            <w:sz w:val="22"/>
            <w:szCs w:val="22"/>
            <w:lang w:val="en-US"/>
          </w:rPr>
          <w:t xml:space="preserve"> (4th edition).</w:t>
        </w:r>
      </w:hyperlink>
    </w:p>
    <w:p w14:paraId="469B42C7" w14:textId="77777777" w:rsidR="0035383E" w:rsidRPr="0035383E" w:rsidRDefault="0035383E" w:rsidP="0035383E">
      <w:pPr>
        <w:pStyle w:val="NormalWeb"/>
        <w:spacing w:before="0" w:beforeAutospacing="0" w:after="0" w:afterAutospacing="0" w:line="360" w:lineRule="auto"/>
        <w:ind w:hanging="720"/>
        <w:rPr>
          <w:lang w:val="en-US"/>
        </w:rPr>
      </w:pPr>
      <w:r w:rsidRPr="0035383E">
        <w:rPr>
          <w:color w:val="212121"/>
          <w:sz w:val="22"/>
          <w:szCs w:val="22"/>
          <w:shd w:val="clear" w:color="auto" w:fill="FFFFFF"/>
          <w:lang w:val="en-US"/>
        </w:rPr>
        <w:t xml:space="preserve">Binder, J. R., Conant, L. L., Humphries, C. J., </w:t>
      </w:r>
      <w:proofErr w:type="spellStart"/>
      <w:r w:rsidRPr="0035383E">
        <w:rPr>
          <w:color w:val="212121"/>
          <w:sz w:val="22"/>
          <w:szCs w:val="22"/>
          <w:shd w:val="clear" w:color="auto" w:fill="FFFFFF"/>
          <w:lang w:val="en-US"/>
        </w:rPr>
        <w:t>Fernandino</w:t>
      </w:r>
      <w:proofErr w:type="spellEnd"/>
      <w:r w:rsidRPr="0035383E">
        <w:rPr>
          <w:color w:val="212121"/>
          <w:sz w:val="22"/>
          <w:szCs w:val="22"/>
          <w:shd w:val="clear" w:color="auto" w:fill="FFFFFF"/>
          <w:lang w:val="en-US"/>
        </w:rPr>
        <w:t xml:space="preserve">, L., Simons, S. B., Aguilar, M., &amp; Desai, R. H. (2016). Toward a brain-based componential semantic representation. </w:t>
      </w:r>
      <w:r w:rsidRPr="0035383E">
        <w:rPr>
          <w:i/>
          <w:iCs/>
          <w:color w:val="212121"/>
          <w:sz w:val="22"/>
          <w:szCs w:val="22"/>
          <w:shd w:val="clear" w:color="auto" w:fill="FFFFFF"/>
          <w:lang w:val="en-US"/>
        </w:rPr>
        <w:t>Cognitive neuropsychology</w:t>
      </w:r>
      <w:r w:rsidRPr="0035383E">
        <w:rPr>
          <w:color w:val="212121"/>
          <w:sz w:val="22"/>
          <w:szCs w:val="22"/>
          <w:shd w:val="clear" w:color="auto" w:fill="FFFFFF"/>
          <w:lang w:val="en-US"/>
        </w:rPr>
        <w:t xml:space="preserve">, </w:t>
      </w:r>
      <w:r w:rsidRPr="0035383E">
        <w:rPr>
          <w:i/>
          <w:iCs/>
          <w:color w:val="212121"/>
          <w:sz w:val="22"/>
          <w:szCs w:val="22"/>
          <w:shd w:val="clear" w:color="auto" w:fill="FFFFFF"/>
          <w:lang w:val="en-US"/>
        </w:rPr>
        <w:t>33</w:t>
      </w:r>
      <w:r w:rsidRPr="0035383E">
        <w:rPr>
          <w:color w:val="212121"/>
          <w:sz w:val="22"/>
          <w:szCs w:val="22"/>
          <w:shd w:val="clear" w:color="auto" w:fill="FFFFFF"/>
          <w:lang w:val="en-US"/>
        </w:rPr>
        <w:t xml:space="preserve">(3-4), 130–174. </w:t>
      </w:r>
      <w:hyperlink r:id="rId54" w:history="1">
        <w:r w:rsidRPr="0035383E">
          <w:rPr>
            <w:rStyle w:val="Hyperlink"/>
            <w:color w:val="1155CC"/>
            <w:sz w:val="22"/>
            <w:szCs w:val="22"/>
            <w:shd w:val="clear" w:color="auto" w:fill="FFFFFF"/>
            <w:lang w:val="en-US"/>
          </w:rPr>
          <w:t>https://doi.org/10.1080/02643294.2016.1147426</w:t>
        </w:r>
      </w:hyperlink>
    </w:p>
    <w:p w14:paraId="1D78EF7E" w14:textId="21296BBC" w:rsidR="0035383E" w:rsidRDefault="0035383E" w:rsidP="0035383E">
      <w:pPr>
        <w:pStyle w:val="NormalWeb"/>
        <w:spacing w:before="0" w:beforeAutospacing="0" w:after="0" w:afterAutospacing="0" w:line="360" w:lineRule="auto"/>
        <w:ind w:hanging="720"/>
        <w:rPr>
          <w:color w:val="222222"/>
          <w:sz w:val="22"/>
          <w:szCs w:val="22"/>
          <w:shd w:val="clear" w:color="auto" w:fill="FFFFFF"/>
          <w:lang w:val="en-US"/>
        </w:rPr>
      </w:pPr>
      <w:r>
        <w:rPr>
          <w:color w:val="222222"/>
          <w:sz w:val="22"/>
          <w:szCs w:val="22"/>
          <w:shd w:val="clear" w:color="auto" w:fill="FFFFFF"/>
        </w:rPr>
        <w:t xml:space="preserve">De Boeck, P., &amp; </w:t>
      </w:r>
      <w:proofErr w:type="spellStart"/>
      <w:r>
        <w:rPr>
          <w:color w:val="222222"/>
          <w:sz w:val="22"/>
          <w:szCs w:val="22"/>
          <w:shd w:val="clear" w:color="auto" w:fill="FFFFFF"/>
        </w:rPr>
        <w:t>Jeon</w:t>
      </w:r>
      <w:proofErr w:type="spellEnd"/>
      <w:r>
        <w:rPr>
          <w:color w:val="222222"/>
          <w:sz w:val="22"/>
          <w:szCs w:val="22"/>
          <w:shd w:val="clear" w:color="auto" w:fill="FFFFFF"/>
        </w:rPr>
        <w:t xml:space="preserve">, M. (2019). </w:t>
      </w:r>
      <w:r w:rsidRPr="0035383E">
        <w:rPr>
          <w:color w:val="222222"/>
          <w:sz w:val="22"/>
          <w:szCs w:val="22"/>
          <w:shd w:val="clear" w:color="auto" w:fill="FFFFFF"/>
          <w:lang w:val="en-US"/>
        </w:rPr>
        <w:t xml:space="preserve">An overview of models for response times and processes in cognitive tests. </w:t>
      </w:r>
      <w:r w:rsidRPr="0035383E">
        <w:rPr>
          <w:i/>
          <w:iCs/>
          <w:color w:val="222222"/>
          <w:sz w:val="22"/>
          <w:szCs w:val="22"/>
          <w:shd w:val="clear" w:color="auto" w:fill="FFFFFF"/>
          <w:lang w:val="en-US"/>
        </w:rPr>
        <w:t>Frontiers in psychology</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10</w:t>
      </w:r>
      <w:r w:rsidRPr="0035383E">
        <w:rPr>
          <w:color w:val="222222"/>
          <w:sz w:val="22"/>
          <w:szCs w:val="22"/>
          <w:shd w:val="clear" w:color="auto" w:fill="FFFFFF"/>
          <w:lang w:val="en-US"/>
        </w:rPr>
        <w:t>, 102.</w:t>
      </w:r>
    </w:p>
    <w:p w14:paraId="4D16C78A" w14:textId="77777777" w:rsidR="0035383E" w:rsidRPr="0035383E" w:rsidRDefault="0035383E" w:rsidP="0035383E">
      <w:pPr>
        <w:pStyle w:val="NormalWeb"/>
        <w:spacing w:before="0" w:beforeAutospacing="0" w:after="0" w:afterAutospacing="0" w:line="360" w:lineRule="auto"/>
        <w:ind w:hanging="720"/>
        <w:rPr>
          <w:lang w:val="en-US"/>
        </w:rPr>
      </w:pPr>
    </w:p>
    <w:p w14:paraId="4388645A" w14:textId="77777777" w:rsidR="0035383E" w:rsidRPr="0035383E" w:rsidRDefault="0035383E" w:rsidP="0035383E">
      <w:pPr>
        <w:pStyle w:val="NormalWeb"/>
        <w:spacing w:before="0" w:beforeAutospacing="0" w:after="0" w:afterAutospacing="0" w:line="360" w:lineRule="auto"/>
        <w:rPr>
          <w:lang w:val="en-US"/>
        </w:rPr>
      </w:pPr>
      <w:r w:rsidRPr="0035383E">
        <w:rPr>
          <w:color w:val="222222"/>
          <w:sz w:val="22"/>
          <w:szCs w:val="22"/>
          <w:shd w:val="clear" w:color="auto" w:fill="FFFFFF"/>
          <w:lang w:val="en-US"/>
        </w:rPr>
        <w:t xml:space="preserve">Esteban, O., Markiewicz, C. J., Blair, R. W., Moodie, C. A., </w:t>
      </w:r>
      <w:proofErr w:type="spellStart"/>
      <w:r w:rsidRPr="0035383E">
        <w:rPr>
          <w:color w:val="222222"/>
          <w:sz w:val="22"/>
          <w:szCs w:val="22"/>
          <w:shd w:val="clear" w:color="auto" w:fill="FFFFFF"/>
          <w:lang w:val="en-US"/>
        </w:rPr>
        <w:t>Isik</w:t>
      </w:r>
      <w:proofErr w:type="spellEnd"/>
      <w:r w:rsidRPr="0035383E">
        <w:rPr>
          <w:color w:val="222222"/>
          <w:sz w:val="22"/>
          <w:szCs w:val="22"/>
          <w:shd w:val="clear" w:color="auto" w:fill="FFFFFF"/>
          <w:lang w:val="en-US"/>
        </w:rPr>
        <w:t xml:space="preserve">, A. I., </w:t>
      </w:r>
      <w:proofErr w:type="spellStart"/>
      <w:r w:rsidRPr="0035383E">
        <w:rPr>
          <w:color w:val="222222"/>
          <w:sz w:val="22"/>
          <w:szCs w:val="22"/>
          <w:shd w:val="clear" w:color="auto" w:fill="FFFFFF"/>
          <w:lang w:val="en-US"/>
        </w:rPr>
        <w:t>Erramuzpe</w:t>
      </w:r>
      <w:proofErr w:type="spellEnd"/>
      <w:r w:rsidRPr="0035383E">
        <w:rPr>
          <w:color w:val="222222"/>
          <w:sz w:val="22"/>
          <w:szCs w:val="22"/>
          <w:shd w:val="clear" w:color="auto" w:fill="FFFFFF"/>
          <w:lang w:val="en-US"/>
        </w:rPr>
        <w:t xml:space="preserve">, A., ... &amp; </w:t>
      </w:r>
      <w:proofErr w:type="spellStart"/>
      <w:r w:rsidRPr="0035383E">
        <w:rPr>
          <w:color w:val="222222"/>
          <w:sz w:val="22"/>
          <w:szCs w:val="22"/>
          <w:shd w:val="clear" w:color="auto" w:fill="FFFFFF"/>
          <w:lang w:val="en-US"/>
        </w:rPr>
        <w:t>Gorgolewski</w:t>
      </w:r>
      <w:proofErr w:type="spellEnd"/>
      <w:r w:rsidRPr="0035383E">
        <w:rPr>
          <w:color w:val="222222"/>
          <w:sz w:val="22"/>
          <w:szCs w:val="22"/>
          <w:shd w:val="clear" w:color="auto" w:fill="FFFFFF"/>
          <w:lang w:val="en-US"/>
        </w:rPr>
        <w:t xml:space="preserve">, K. J. (2019). </w:t>
      </w:r>
      <w:proofErr w:type="spellStart"/>
      <w:r w:rsidRPr="0035383E">
        <w:rPr>
          <w:color w:val="222222"/>
          <w:sz w:val="22"/>
          <w:szCs w:val="22"/>
          <w:shd w:val="clear" w:color="auto" w:fill="FFFFFF"/>
          <w:lang w:val="en-US"/>
        </w:rPr>
        <w:t>fMRIPrep</w:t>
      </w:r>
      <w:proofErr w:type="spellEnd"/>
      <w:r w:rsidRPr="0035383E">
        <w:rPr>
          <w:color w:val="222222"/>
          <w:sz w:val="22"/>
          <w:szCs w:val="22"/>
          <w:shd w:val="clear" w:color="auto" w:fill="FFFFFF"/>
          <w:lang w:val="en-US"/>
        </w:rPr>
        <w:t xml:space="preserve">: a robust preprocessing pipeline for functional MRI. </w:t>
      </w:r>
      <w:r w:rsidRPr="0035383E">
        <w:rPr>
          <w:i/>
          <w:iCs/>
          <w:color w:val="222222"/>
          <w:sz w:val="22"/>
          <w:szCs w:val="22"/>
          <w:shd w:val="clear" w:color="auto" w:fill="FFFFFF"/>
          <w:lang w:val="en-US"/>
        </w:rPr>
        <w:t>Nature methods</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16</w:t>
      </w:r>
      <w:r w:rsidRPr="0035383E">
        <w:rPr>
          <w:color w:val="222222"/>
          <w:sz w:val="22"/>
          <w:szCs w:val="22"/>
          <w:shd w:val="clear" w:color="auto" w:fill="FFFFFF"/>
          <w:lang w:val="en-US"/>
        </w:rPr>
        <w:t>(1), 111-116.</w:t>
      </w:r>
    </w:p>
    <w:p w14:paraId="627EB7A5" w14:textId="77777777" w:rsidR="0035383E" w:rsidRPr="0035383E" w:rsidRDefault="0035383E" w:rsidP="0035383E">
      <w:pPr>
        <w:spacing w:line="360" w:lineRule="auto"/>
        <w:rPr>
          <w:lang w:val="en-US"/>
        </w:rPr>
      </w:pPr>
    </w:p>
    <w:p w14:paraId="325824CF"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2"/>
          <w:szCs w:val="22"/>
          <w:lang w:val="en-US"/>
        </w:rPr>
        <w:t xml:space="preserve">Etzel, </w:t>
      </w:r>
      <w:proofErr w:type="spellStart"/>
      <w:r w:rsidRPr="0035383E">
        <w:rPr>
          <w:color w:val="000000"/>
          <w:sz w:val="22"/>
          <w:szCs w:val="22"/>
          <w:lang w:val="en-US"/>
        </w:rPr>
        <w:t>Joset</w:t>
      </w:r>
      <w:proofErr w:type="spellEnd"/>
      <w:r w:rsidRPr="0035383E">
        <w:rPr>
          <w:color w:val="000000"/>
          <w:sz w:val="22"/>
          <w:szCs w:val="22"/>
          <w:lang w:val="en-US"/>
        </w:rPr>
        <w:t xml:space="preserve"> A., Zacks, Jeffrey M., Braver, Todd S.,2013. Searchlight analysis: promise, pitfalls, and potential, Neuroimage. 2013 Sep; 78: 261–269.</w:t>
      </w:r>
    </w:p>
    <w:p w14:paraId="7A88FA4E" w14:textId="77777777" w:rsidR="0035383E" w:rsidRPr="0035383E" w:rsidRDefault="0035383E" w:rsidP="0035383E">
      <w:pPr>
        <w:spacing w:line="360" w:lineRule="auto"/>
        <w:rPr>
          <w:lang w:val="en-US"/>
        </w:rPr>
      </w:pPr>
    </w:p>
    <w:p w14:paraId="73F76BC2" w14:textId="77777777" w:rsidR="0035383E" w:rsidRPr="0035383E" w:rsidRDefault="00000000" w:rsidP="0035383E">
      <w:pPr>
        <w:pStyle w:val="NormalWeb"/>
        <w:spacing w:before="0" w:beforeAutospacing="0" w:after="0" w:afterAutospacing="0" w:line="360" w:lineRule="auto"/>
        <w:ind w:hanging="720"/>
        <w:rPr>
          <w:lang w:val="en-US"/>
        </w:rPr>
      </w:pPr>
      <w:hyperlink r:id="rId55" w:history="1">
        <w:r w:rsidR="0035383E" w:rsidRPr="0035383E">
          <w:rPr>
            <w:rStyle w:val="Hyperlink"/>
            <w:color w:val="000000"/>
            <w:sz w:val="22"/>
            <w:szCs w:val="22"/>
            <w:lang w:val="en-US"/>
          </w:rPr>
          <w:t xml:space="preserve">Heeger, D. J., &amp; Ress, D. (2002). What does fMRI tell us about neuronal activity? </w:t>
        </w:r>
        <w:r w:rsidR="0035383E" w:rsidRPr="0035383E">
          <w:rPr>
            <w:rStyle w:val="Hyperlink"/>
            <w:i/>
            <w:iCs/>
            <w:color w:val="000000"/>
            <w:sz w:val="22"/>
            <w:szCs w:val="22"/>
            <w:lang w:val="en-US"/>
          </w:rPr>
          <w:t>Nature Reviews Neuroscience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3</w:t>
        </w:r>
        <w:r w:rsidR="0035383E" w:rsidRPr="0035383E">
          <w:rPr>
            <w:rStyle w:val="Hyperlink"/>
            <w:color w:val="000000"/>
            <w:sz w:val="22"/>
            <w:szCs w:val="22"/>
            <w:lang w:val="en-US"/>
          </w:rPr>
          <w:t xml:space="preserve">(2), Article 2. </w:t>
        </w:r>
      </w:hyperlink>
      <w:hyperlink r:id="rId56" w:history="1">
        <w:r w:rsidR="0035383E" w:rsidRPr="0035383E">
          <w:rPr>
            <w:rStyle w:val="Hyperlink"/>
            <w:color w:val="000000"/>
            <w:sz w:val="22"/>
            <w:szCs w:val="22"/>
            <w:lang w:val="en-US"/>
          </w:rPr>
          <w:t>https://doi.org/10.1038/nrn730</w:t>
        </w:r>
      </w:hyperlink>
    </w:p>
    <w:p w14:paraId="75EDE131"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sz w:val="22"/>
          <w:szCs w:val="22"/>
          <w:lang w:val="en-US"/>
        </w:rPr>
        <w:t xml:space="preserve">Hoffman, P., Binney, R. J., &amp; </w:t>
      </w:r>
      <w:proofErr w:type="spellStart"/>
      <w:r w:rsidRPr="0035383E">
        <w:rPr>
          <w:color w:val="000000"/>
          <w:sz w:val="22"/>
          <w:szCs w:val="22"/>
          <w:lang w:val="en-US"/>
        </w:rPr>
        <w:t>Lambon</w:t>
      </w:r>
      <w:proofErr w:type="spellEnd"/>
      <w:r w:rsidRPr="0035383E">
        <w:rPr>
          <w:color w:val="000000"/>
          <w:sz w:val="22"/>
          <w:szCs w:val="22"/>
          <w:lang w:val="en-US"/>
        </w:rPr>
        <w:t xml:space="preserve"> Ralph, M. A. (2015). Differing contributions of inferior prefrontal and anterior temporal cortex to concrete and abstract conceptual knowledge. </w:t>
      </w:r>
      <w:r w:rsidRPr="0035383E">
        <w:rPr>
          <w:i/>
          <w:iCs/>
          <w:color w:val="000000"/>
          <w:sz w:val="22"/>
          <w:szCs w:val="22"/>
          <w:lang w:val="en-US"/>
        </w:rPr>
        <w:t>Cortex</w:t>
      </w:r>
      <w:r w:rsidRPr="0035383E">
        <w:rPr>
          <w:color w:val="000000"/>
          <w:sz w:val="22"/>
          <w:szCs w:val="22"/>
          <w:lang w:val="en-US"/>
        </w:rPr>
        <w:t xml:space="preserve">, </w:t>
      </w:r>
      <w:r w:rsidRPr="0035383E">
        <w:rPr>
          <w:i/>
          <w:iCs/>
          <w:color w:val="000000"/>
          <w:sz w:val="22"/>
          <w:szCs w:val="22"/>
          <w:lang w:val="en-US"/>
        </w:rPr>
        <w:t>63</w:t>
      </w:r>
      <w:r w:rsidRPr="0035383E">
        <w:rPr>
          <w:color w:val="000000"/>
          <w:sz w:val="22"/>
          <w:szCs w:val="22"/>
          <w:lang w:val="en-US"/>
        </w:rPr>
        <w:t>, 250–266.</w:t>
      </w:r>
      <w:hyperlink r:id="rId57" w:history="1">
        <w:r w:rsidRPr="0035383E">
          <w:rPr>
            <w:rStyle w:val="Hyperlink"/>
            <w:color w:val="000000"/>
            <w:sz w:val="22"/>
            <w:szCs w:val="22"/>
            <w:lang w:val="en-US"/>
          </w:rPr>
          <w:t xml:space="preserve"> </w:t>
        </w:r>
        <w:r w:rsidRPr="0035383E">
          <w:rPr>
            <w:rStyle w:val="Hyperlink"/>
            <w:color w:val="1155CC"/>
            <w:sz w:val="22"/>
            <w:szCs w:val="22"/>
            <w:lang w:val="en-US"/>
          </w:rPr>
          <w:t>https://doi.org/10.1016/j.cortex.2014.09.001</w:t>
        </w:r>
      </w:hyperlink>
    </w:p>
    <w:p w14:paraId="41E50E69" w14:textId="77777777" w:rsidR="0035383E" w:rsidRPr="0035383E" w:rsidRDefault="0035383E" w:rsidP="0035383E">
      <w:pPr>
        <w:spacing w:line="360" w:lineRule="auto"/>
        <w:rPr>
          <w:lang w:val="en-US"/>
        </w:rPr>
      </w:pPr>
    </w:p>
    <w:p w14:paraId="0B66A47F" w14:textId="77777777" w:rsidR="0035383E" w:rsidRPr="0035383E" w:rsidRDefault="00000000" w:rsidP="0035383E">
      <w:pPr>
        <w:pStyle w:val="NormalWeb"/>
        <w:spacing w:before="0" w:beforeAutospacing="0" w:after="0" w:afterAutospacing="0" w:line="360" w:lineRule="auto"/>
        <w:ind w:hanging="720"/>
        <w:rPr>
          <w:lang w:val="en-US"/>
        </w:rPr>
      </w:pPr>
      <w:hyperlink r:id="rId58" w:history="1">
        <w:r w:rsidR="0035383E" w:rsidRPr="0035383E">
          <w:rPr>
            <w:rStyle w:val="Hyperlink"/>
            <w:color w:val="000000"/>
            <w:sz w:val="22"/>
            <w:szCs w:val="22"/>
            <w:lang w:val="en-US"/>
          </w:rPr>
          <w:t xml:space="preserve">Kauschke, C., Bahn, D., Vesker, M., &amp; Schwarzer, G. (2019). The Role of Emotional Valence for the Processing of Facial and Verbal Stimuli—Positivity or Negativity Bias? </w:t>
        </w:r>
        <w:r w:rsidR="0035383E" w:rsidRPr="0035383E">
          <w:rPr>
            <w:rStyle w:val="Hyperlink"/>
            <w:i/>
            <w:iCs/>
            <w:color w:val="000000"/>
            <w:sz w:val="22"/>
            <w:szCs w:val="22"/>
            <w:lang w:val="en-US"/>
          </w:rPr>
          <w:t>Frontiers in Psychology</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10</w:t>
        </w:r>
        <w:r w:rsidR="0035383E" w:rsidRPr="0035383E">
          <w:rPr>
            <w:rStyle w:val="Hyperlink"/>
            <w:color w:val="000000"/>
            <w:sz w:val="22"/>
            <w:szCs w:val="22"/>
            <w:lang w:val="en-US"/>
          </w:rPr>
          <w:t>. https://www.frontiersin.org/articles/10.3389/fpsyg.2019.01654</w:t>
        </w:r>
      </w:hyperlink>
    </w:p>
    <w:p w14:paraId="7BC14126" w14:textId="77777777" w:rsidR="0035383E" w:rsidRPr="0035383E" w:rsidRDefault="0035383E" w:rsidP="0035383E">
      <w:pPr>
        <w:pStyle w:val="NormalWeb"/>
        <w:spacing w:before="0" w:beforeAutospacing="0" w:after="0" w:afterAutospacing="0" w:line="360" w:lineRule="auto"/>
        <w:ind w:hanging="720"/>
        <w:rPr>
          <w:lang w:val="en-US"/>
        </w:rPr>
      </w:pPr>
      <w:proofErr w:type="spellStart"/>
      <w:r w:rsidRPr="0035383E">
        <w:rPr>
          <w:color w:val="222222"/>
          <w:sz w:val="22"/>
          <w:szCs w:val="22"/>
          <w:shd w:val="clear" w:color="auto" w:fill="FFFFFF"/>
          <w:lang w:val="en-US"/>
        </w:rPr>
        <w:t>Kieras</w:t>
      </w:r>
      <w:proofErr w:type="spellEnd"/>
      <w:r w:rsidRPr="0035383E">
        <w:rPr>
          <w:color w:val="222222"/>
          <w:sz w:val="22"/>
          <w:szCs w:val="22"/>
          <w:shd w:val="clear" w:color="auto" w:fill="FFFFFF"/>
          <w:lang w:val="en-US"/>
        </w:rPr>
        <w:t xml:space="preserve">, D. (1978). Beyond pictures and words: Alternative information-processing models for imagery effect in verbal memory. </w:t>
      </w:r>
      <w:r w:rsidRPr="0035383E">
        <w:rPr>
          <w:i/>
          <w:iCs/>
          <w:color w:val="222222"/>
          <w:sz w:val="22"/>
          <w:szCs w:val="22"/>
          <w:shd w:val="clear" w:color="auto" w:fill="FFFFFF"/>
          <w:lang w:val="en-US"/>
        </w:rPr>
        <w:t>Psychological Bulletin</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85</w:t>
      </w:r>
      <w:r w:rsidRPr="0035383E">
        <w:rPr>
          <w:color w:val="222222"/>
          <w:sz w:val="22"/>
          <w:szCs w:val="22"/>
          <w:shd w:val="clear" w:color="auto" w:fill="FFFFFF"/>
          <w:lang w:val="en-US"/>
        </w:rPr>
        <w:t>(3), 532.</w:t>
      </w:r>
    </w:p>
    <w:p w14:paraId="3FED44AB" w14:textId="77777777" w:rsidR="0035383E" w:rsidRPr="0035383E" w:rsidRDefault="0035383E" w:rsidP="0035383E">
      <w:pPr>
        <w:pStyle w:val="NormalWeb"/>
        <w:spacing w:before="240" w:beforeAutospacing="0" w:after="240" w:afterAutospacing="0" w:line="360" w:lineRule="auto"/>
        <w:rPr>
          <w:lang w:val="en-US"/>
        </w:rPr>
      </w:pPr>
      <w:proofErr w:type="spellStart"/>
      <w:r w:rsidRPr="0035383E">
        <w:rPr>
          <w:color w:val="222222"/>
          <w:sz w:val="22"/>
          <w:szCs w:val="22"/>
          <w:shd w:val="clear" w:color="auto" w:fill="FFFFFF"/>
          <w:lang w:val="en-US"/>
        </w:rPr>
        <w:lastRenderedPageBreak/>
        <w:t>Kosslyn</w:t>
      </w:r>
      <w:proofErr w:type="spellEnd"/>
      <w:r w:rsidRPr="0035383E">
        <w:rPr>
          <w:color w:val="222222"/>
          <w:sz w:val="22"/>
          <w:szCs w:val="22"/>
          <w:shd w:val="clear" w:color="auto" w:fill="FFFFFF"/>
          <w:lang w:val="en-US"/>
        </w:rPr>
        <w:t xml:space="preserve">, S. M., </w:t>
      </w:r>
      <w:proofErr w:type="spellStart"/>
      <w:r w:rsidRPr="0035383E">
        <w:rPr>
          <w:color w:val="222222"/>
          <w:sz w:val="22"/>
          <w:szCs w:val="22"/>
          <w:shd w:val="clear" w:color="auto" w:fill="FFFFFF"/>
          <w:lang w:val="en-US"/>
        </w:rPr>
        <w:t>Ganis</w:t>
      </w:r>
      <w:proofErr w:type="spellEnd"/>
      <w:r w:rsidRPr="0035383E">
        <w:rPr>
          <w:color w:val="222222"/>
          <w:sz w:val="22"/>
          <w:szCs w:val="22"/>
          <w:shd w:val="clear" w:color="auto" w:fill="FFFFFF"/>
          <w:lang w:val="en-US"/>
        </w:rPr>
        <w:t xml:space="preserve">, G., &amp; Thompson, W. L. (2001). Neural foundations of imagery. </w:t>
      </w:r>
      <w:r w:rsidRPr="0035383E">
        <w:rPr>
          <w:i/>
          <w:iCs/>
          <w:color w:val="222222"/>
          <w:sz w:val="22"/>
          <w:szCs w:val="22"/>
          <w:shd w:val="clear" w:color="auto" w:fill="FFFFFF"/>
          <w:lang w:val="en-US"/>
        </w:rPr>
        <w:t>Nature Reviews Neuroscience</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2</w:t>
      </w:r>
      <w:r w:rsidRPr="0035383E">
        <w:rPr>
          <w:color w:val="222222"/>
          <w:sz w:val="22"/>
          <w:szCs w:val="22"/>
          <w:shd w:val="clear" w:color="auto" w:fill="FFFFFF"/>
          <w:lang w:val="en-US"/>
        </w:rPr>
        <w:t>(9), 635–642.</w:t>
      </w:r>
      <w:hyperlink r:id="rId59"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https://doi.org/10.1038/35090055</w:t>
        </w:r>
      </w:hyperlink>
    </w:p>
    <w:p w14:paraId="0C702353" w14:textId="77777777" w:rsidR="0035383E" w:rsidRPr="0035383E" w:rsidRDefault="0035383E" w:rsidP="0035383E">
      <w:pPr>
        <w:spacing w:line="360" w:lineRule="auto"/>
        <w:rPr>
          <w:lang w:val="en-US"/>
        </w:rPr>
      </w:pPr>
    </w:p>
    <w:p w14:paraId="4507DA67"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222222"/>
          <w:sz w:val="22"/>
          <w:szCs w:val="22"/>
          <w:shd w:val="clear" w:color="auto" w:fill="FFFFFF"/>
          <w:lang w:val="en-US"/>
        </w:rPr>
        <w:t>Kousta</w:t>
      </w:r>
      <w:proofErr w:type="spellEnd"/>
      <w:r w:rsidRPr="0035383E">
        <w:rPr>
          <w:color w:val="222222"/>
          <w:sz w:val="22"/>
          <w:szCs w:val="22"/>
          <w:shd w:val="clear" w:color="auto" w:fill="FFFFFF"/>
          <w:lang w:val="en-US"/>
        </w:rPr>
        <w:t xml:space="preserve">, S.-T., </w:t>
      </w:r>
      <w:proofErr w:type="spellStart"/>
      <w:r w:rsidRPr="0035383E">
        <w:rPr>
          <w:color w:val="222222"/>
          <w:sz w:val="22"/>
          <w:szCs w:val="22"/>
          <w:shd w:val="clear" w:color="auto" w:fill="FFFFFF"/>
          <w:lang w:val="en-US"/>
        </w:rPr>
        <w:t>Vigliocco</w:t>
      </w:r>
      <w:proofErr w:type="spellEnd"/>
      <w:r w:rsidRPr="0035383E">
        <w:rPr>
          <w:color w:val="222222"/>
          <w:sz w:val="22"/>
          <w:szCs w:val="22"/>
          <w:shd w:val="clear" w:color="auto" w:fill="FFFFFF"/>
          <w:lang w:val="en-US"/>
        </w:rPr>
        <w:t xml:space="preserve">, G., Vinson, D. P., Andrews, M., &amp; Del Campo, E. (2011). The representation of abstract words: Why emotion matters. </w:t>
      </w:r>
      <w:r w:rsidRPr="0035383E">
        <w:rPr>
          <w:i/>
          <w:iCs/>
          <w:color w:val="222222"/>
          <w:sz w:val="22"/>
          <w:szCs w:val="22"/>
          <w:shd w:val="clear" w:color="auto" w:fill="FFFFFF"/>
          <w:lang w:val="en-US"/>
        </w:rPr>
        <w:t>Journal of Experimental Psychology: General</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140</w:t>
      </w:r>
      <w:r w:rsidRPr="0035383E">
        <w:rPr>
          <w:color w:val="222222"/>
          <w:sz w:val="22"/>
          <w:szCs w:val="22"/>
          <w:shd w:val="clear" w:color="auto" w:fill="FFFFFF"/>
          <w:lang w:val="en-US"/>
        </w:rPr>
        <w:t>(1), 14–34.</w:t>
      </w:r>
      <w:hyperlink r:id="rId60"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https://doi.org/10.1037/a0021446</w:t>
        </w:r>
      </w:hyperlink>
    </w:p>
    <w:p w14:paraId="5952848C" w14:textId="77777777" w:rsidR="0035383E" w:rsidRPr="0035383E" w:rsidRDefault="0035383E" w:rsidP="0035383E">
      <w:pPr>
        <w:spacing w:line="360" w:lineRule="auto"/>
        <w:rPr>
          <w:lang w:val="en-US"/>
        </w:rPr>
      </w:pPr>
    </w:p>
    <w:p w14:paraId="4DB3D49D" w14:textId="77777777" w:rsidR="0035383E" w:rsidRPr="0035383E" w:rsidRDefault="00000000" w:rsidP="0035383E">
      <w:pPr>
        <w:pStyle w:val="NormalWeb"/>
        <w:spacing w:before="0" w:beforeAutospacing="0" w:after="0" w:afterAutospacing="0" w:line="360" w:lineRule="auto"/>
        <w:ind w:hanging="720"/>
        <w:rPr>
          <w:lang w:val="en-US"/>
        </w:rPr>
      </w:pPr>
      <w:hyperlink r:id="rId61" w:history="1">
        <w:r w:rsidR="0035383E" w:rsidRPr="0035383E">
          <w:rPr>
            <w:rStyle w:val="Hyperlink"/>
            <w:color w:val="000000"/>
            <w:sz w:val="22"/>
            <w:szCs w:val="22"/>
            <w:lang w:val="en-US"/>
          </w:rPr>
          <w:t xml:space="preserve">Kuchinke, L., Jacobs, A. M., Grubich, C., Võ, M. L.-H., Conrad, M., &amp; Herrmann, M. (2005). Incidental effects of emotional valence in single word processing: An fMRI study.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28</w:t>
        </w:r>
        <w:r w:rsidR="0035383E" w:rsidRPr="0035383E">
          <w:rPr>
            <w:rStyle w:val="Hyperlink"/>
            <w:color w:val="000000"/>
            <w:sz w:val="22"/>
            <w:szCs w:val="22"/>
            <w:lang w:val="en-US"/>
          </w:rPr>
          <w:t>(4), 1022–1032. https://doi.org/10.1016/j.neuroimage.2005.06.050</w:t>
        </w:r>
      </w:hyperlink>
    </w:p>
    <w:p w14:paraId="06F05824" w14:textId="77777777" w:rsidR="0035383E" w:rsidRPr="0035383E" w:rsidRDefault="0035383E" w:rsidP="0035383E">
      <w:pPr>
        <w:pStyle w:val="NormalWeb"/>
        <w:spacing w:before="240" w:beforeAutospacing="0" w:after="240" w:afterAutospacing="0" w:line="360" w:lineRule="auto"/>
        <w:rPr>
          <w:lang w:val="en-US"/>
        </w:rPr>
      </w:pPr>
      <w:r w:rsidRPr="0035383E">
        <w:rPr>
          <w:color w:val="222222"/>
          <w:sz w:val="22"/>
          <w:szCs w:val="22"/>
          <w:shd w:val="clear" w:color="auto" w:fill="FFFFFF"/>
          <w:lang w:val="en-US"/>
        </w:rPr>
        <w:t xml:space="preserve">Kumar, S., &amp; P, G. (2012). MEASUREMENT OF REACTION TIME FOR PROCESSING OF CONCRETE AND ABSTRACT WORDS. </w:t>
      </w:r>
      <w:r w:rsidRPr="0035383E">
        <w:rPr>
          <w:i/>
          <w:iCs/>
          <w:color w:val="222222"/>
          <w:sz w:val="22"/>
          <w:szCs w:val="22"/>
          <w:shd w:val="clear" w:color="auto" w:fill="FFFFFF"/>
          <w:lang w:val="en-US"/>
        </w:rPr>
        <w:t>Journal of All India Institute of Speech and Hearing</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31</w:t>
      </w:r>
      <w:r w:rsidRPr="0035383E">
        <w:rPr>
          <w:color w:val="222222"/>
          <w:sz w:val="22"/>
          <w:szCs w:val="22"/>
          <w:shd w:val="clear" w:color="auto" w:fill="FFFFFF"/>
          <w:lang w:val="en-US"/>
        </w:rPr>
        <w:t>.</w:t>
      </w:r>
    </w:p>
    <w:p w14:paraId="4D720D08" w14:textId="77777777" w:rsidR="0035383E" w:rsidRPr="0035383E" w:rsidRDefault="0035383E" w:rsidP="0035383E">
      <w:pPr>
        <w:spacing w:line="360" w:lineRule="auto"/>
        <w:rPr>
          <w:lang w:val="en-US"/>
        </w:rPr>
      </w:pPr>
    </w:p>
    <w:p w14:paraId="2B6ACF56" w14:textId="77777777" w:rsidR="0035383E" w:rsidRPr="0035383E" w:rsidRDefault="00000000" w:rsidP="0035383E">
      <w:pPr>
        <w:pStyle w:val="NormalWeb"/>
        <w:spacing w:before="0" w:beforeAutospacing="0" w:after="0" w:afterAutospacing="0" w:line="360" w:lineRule="auto"/>
        <w:ind w:hanging="720"/>
        <w:rPr>
          <w:lang w:val="en-US"/>
        </w:rPr>
      </w:pPr>
      <w:hyperlink r:id="rId62" w:history="1">
        <w:r w:rsidR="0035383E" w:rsidRPr="0035383E">
          <w:rPr>
            <w:rStyle w:val="Hyperlink"/>
            <w:color w:val="000000"/>
            <w:sz w:val="22"/>
            <w:szCs w:val="22"/>
            <w:lang w:val="en-US"/>
          </w:rPr>
          <w:t xml:space="preserve">OPEN SCIENCE COLLABORATION. (2015). Estimating the reproducibility of psychological science. </w:t>
        </w:r>
        <w:r w:rsidR="0035383E" w:rsidRPr="0035383E">
          <w:rPr>
            <w:rStyle w:val="Hyperlink"/>
            <w:i/>
            <w:iCs/>
            <w:color w:val="000000"/>
            <w:sz w:val="22"/>
            <w:szCs w:val="22"/>
            <w:lang w:val="en-US"/>
          </w:rPr>
          <w:t>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349</w:t>
        </w:r>
        <w:r w:rsidR="0035383E" w:rsidRPr="0035383E">
          <w:rPr>
            <w:rStyle w:val="Hyperlink"/>
            <w:color w:val="000000"/>
            <w:sz w:val="22"/>
            <w:szCs w:val="22"/>
            <w:lang w:val="en-US"/>
          </w:rPr>
          <w:t xml:space="preserve">(6251), aac4716. </w:t>
        </w:r>
      </w:hyperlink>
      <w:hyperlink r:id="rId63" w:history="1">
        <w:r w:rsidR="0035383E" w:rsidRPr="0035383E">
          <w:rPr>
            <w:rStyle w:val="Hyperlink"/>
            <w:color w:val="000000"/>
            <w:sz w:val="22"/>
            <w:szCs w:val="22"/>
            <w:lang w:val="en-US"/>
          </w:rPr>
          <w:t>https://doi.org/10.1126/science.aac4716</w:t>
        </w:r>
      </w:hyperlink>
    </w:p>
    <w:p w14:paraId="3BA0F181" w14:textId="77777777" w:rsidR="0035383E" w:rsidRPr="0035383E" w:rsidRDefault="0035383E" w:rsidP="0035383E">
      <w:pPr>
        <w:spacing w:line="360" w:lineRule="auto"/>
        <w:rPr>
          <w:lang w:val="en-US"/>
        </w:rPr>
      </w:pPr>
    </w:p>
    <w:p w14:paraId="285DC4D8" w14:textId="3DE1FC29" w:rsidR="0035383E" w:rsidRPr="0035383E" w:rsidRDefault="0035383E" w:rsidP="0035383E">
      <w:pPr>
        <w:pStyle w:val="NormalWeb"/>
        <w:spacing w:before="0" w:beforeAutospacing="0" w:after="0" w:afterAutospacing="0" w:line="360" w:lineRule="auto"/>
        <w:ind w:hanging="720"/>
        <w:rPr>
          <w:lang w:val="en-US"/>
        </w:rPr>
      </w:pPr>
      <w:proofErr w:type="spellStart"/>
      <w:r w:rsidRPr="0035383E">
        <w:rPr>
          <w:color w:val="222222"/>
          <w:sz w:val="22"/>
          <w:szCs w:val="22"/>
          <w:shd w:val="clear" w:color="auto" w:fill="FFFFFF"/>
          <w:lang w:val="en-US"/>
        </w:rPr>
        <w:t>Paivio</w:t>
      </w:r>
      <w:proofErr w:type="spellEnd"/>
      <w:r w:rsidRPr="0035383E">
        <w:rPr>
          <w:color w:val="222222"/>
          <w:sz w:val="22"/>
          <w:szCs w:val="22"/>
          <w:shd w:val="clear" w:color="auto" w:fill="FFFFFF"/>
          <w:lang w:val="en-US"/>
        </w:rPr>
        <w:t xml:space="preserve">, A. (1991). Dual coding theory: Retrospect and current status. </w:t>
      </w:r>
      <w:r w:rsidRPr="0035383E">
        <w:rPr>
          <w:i/>
          <w:iCs/>
          <w:color w:val="222222"/>
          <w:sz w:val="22"/>
          <w:szCs w:val="22"/>
          <w:shd w:val="clear" w:color="auto" w:fill="FFFFFF"/>
          <w:lang w:val="en-US"/>
        </w:rPr>
        <w:t xml:space="preserve">Canadian Journal of Psychology/Revue Canadienne de </w:t>
      </w:r>
      <w:proofErr w:type="spellStart"/>
      <w:r w:rsidRPr="0035383E">
        <w:rPr>
          <w:i/>
          <w:iCs/>
          <w:color w:val="222222"/>
          <w:sz w:val="22"/>
          <w:szCs w:val="22"/>
          <w:shd w:val="clear" w:color="auto" w:fill="FFFFFF"/>
          <w:lang w:val="en-US"/>
        </w:rPr>
        <w:t>Psychologie</w:t>
      </w:r>
      <w:proofErr w:type="spellEnd"/>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45</w:t>
      </w:r>
      <w:r w:rsidRPr="0035383E">
        <w:rPr>
          <w:color w:val="222222"/>
          <w:sz w:val="22"/>
          <w:szCs w:val="22"/>
          <w:shd w:val="clear" w:color="auto" w:fill="FFFFFF"/>
          <w:lang w:val="en-US"/>
        </w:rPr>
        <w:t>(3), 255–287.</w:t>
      </w:r>
    </w:p>
    <w:p w14:paraId="30556A49" w14:textId="77777777" w:rsidR="0035383E" w:rsidRPr="0035383E" w:rsidRDefault="0035383E" w:rsidP="0035383E">
      <w:pPr>
        <w:spacing w:line="360" w:lineRule="auto"/>
        <w:rPr>
          <w:lang w:val="en-US"/>
        </w:rPr>
      </w:pPr>
    </w:p>
    <w:p w14:paraId="57DB47DD"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222222"/>
          <w:sz w:val="22"/>
          <w:szCs w:val="22"/>
          <w:shd w:val="clear" w:color="auto" w:fill="FFFFFF"/>
          <w:lang w:val="en-US"/>
        </w:rPr>
        <w:t>Paivio</w:t>
      </w:r>
      <w:proofErr w:type="spellEnd"/>
      <w:r w:rsidRPr="0035383E">
        <w:rPr>
          <w:color w:val="222222"/>
          <w:sz w:val="22"/>
          <w:szCs w:val="22"/>
          <w:shd w:val="clear" w:color="auto" w:fill="FFFFFF"/>
          <w:lang w:val="en-US"/>
        </w:rPr>
        <w:t xml:space="preserve">, A., &amp; Lambert, W. (1981). Dual coding and bilingual memory. </w:t>
      </w:r>
      <w:r w:rsidRPr="0035383E">
        <w:rPr>
          <w:i/>
          <w:iCs/>
          <w:color w:val="222222"/>
          <w:sz w:val="22"/>
          <w:szCs w:val="22"/>
          <w:shd w:val="clear" w:color="auto" w:fill="FFFFFF"/>
          <w:lang w:val="en-US"/>
        </w:rPr>
        <w:t>Journal of Verbal Learning and Verbal Behavior</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20</w:t>
      </w:r>
      <w:r w:rsidRPr="0035383E">
        <w:rPr>
          <w:color w:val="222222"/>
          <w:sz w:val="22"/>
          <w:szCs w:val="22"/>
          <w:shd w:val="clear" w:color="auto" w:fill="FFFFFF"/>
          <w:lang w:val="en-US"/>
        </w:rPr>
        <w:t>(5), 532–539.</w:t>
      </w:r>
      <w:hyperlink r:id="rId64" w:history="1">
        <w:r w:rsidRPr="0035383E">
          <w:rPr>
            <w:rStyle w:val="Hyperlink"/>
            <w:color w:val="222222"/>
            <w:sz w:val="22"/>
            <w:szCs w:val="22"/>
            <w:shd w:val="clear" w:color="auto" w:fill="FFFFFF"/>
            <w:lang w:val="en-US"/>
          </w:rPr>
          <w:t xml:space="preserve"> </w:t>
        </w:r>
        <w:r w:rsidRPr="0035383E">
          <w:rPr>
            <w:rStyle w:val="Hyperlink"/>
            <w:color w:val="1155CC"/>
            <w:sz w:val="22"/>
            <w:szCs w:val="22"/>
            <w:shd w:val="clear" w:color="auto" w:fill="FFFFFF"/>
            <w:lang w:val="en-US"/>
          </w:rPr>
          <w:t>https://doi.org/10.1016/S0022-5371(81)90156-0</w:t>
        </w:r>
      </w:hyperlink>
    </w:p>
    <w:p w14:paraId="1260BEDB" w14:textId="77777777" w:rsidR="0035383E" w:rsidRPr="0035383E" w:rsidRDefault="0035383E" w:rsidP="0035383E">
      <w:pPr>
        <w:spacing w:line="360" w:lineRule="auto"/>
        <w:rPr>
          <w:lang w:val="en-US"/>
        </w:rPr>
      </w:pPr>
    </w:p>
    <w:p w14:paraId="24869BAC" w14:textId="77777777" w:rsidR="0035383E" w:rsidRPr="0035383E" w:rsidRDefault="00000000" w:rsidP="0035383E">
      <w:pPr>
        <w:pStyle w:val="NormalWeb"/>
        <w:spacing w:before="0" w:beforeAutospacing="0" w:after="0" w:afterAutospacing="0" w:line="360" w:lineRule="auto"/>
        <w:ind w:hanging="720"/>
        <w:rPr>
          <w:lang w:val="en-US"/>
        </w:rPr>
      </w:pPr>
      <w:hyperlink r:id="rId65" w:history="1">
        <w:r w:rsidR="0035383E" w:rsidRPr="0035383E">
          <w:rPr>
            <w:rStyle w:val="Hyperlink"/>
            <w:color w:val="000000"/>
            <w:sz w:val="22"/>
            <w:szCs w:val="22"/>
            <w:lang w:val="en-US"/>
          </w:rPr>
          <w:t xml:space="preserve">Palazova, M., Sommer, W., &amp; Schacht, A. (2013). Interplay of emotional valence and concreteness in word processing: An event-related potential study with verbs. </w:t>
        </w:r>
        <w:r w:rsidR="0035383E" w:rsidRPr="0035383E">
          <w:rPr>
            <w:rStyle w:val="Hyperlink"/>
            <w:i/>
            <w:iCs/>
            <w:color w:val="000000"/>
            <w:sz w:val="22"/>
            <w:szCs w:val="22"/>
            <w:lang w:val="en-US"/>
          </w:rPr>
          <w:t>Brain and Language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125</w:t>
        </w:r>
        <w:r w:rsidR="0035383E" w:rsidRPr="0035383E">
          <w:rPr>
            <w:rStyle w:val="Hyperlink"/>
            <w:color w:val="000000"/>
            <w:sz w:val="22"/>
            <w:szCs w:val="22"/>
            <w:lang w:val="en-US"/>
          </w:rPr>
          <w:t xml:space="preserve">(3), 264–271. </w:t>
        </w:r>
      </w:hyperlink>
      <w:hyperlink r:id="rId66" w:history="1">
        <w:r w:rsidR="0035383E" w:rsidRPr="0035383E">
          <w:rPr>
            <w:rStyle w:val="Hyperlink"/>
            <w:color w:val="000000"/>
            <w:sz w:val="22"/>
            <w:szCs w:val="22"/>
            <w:lang w:val="en-US"/>
          </w:rPr>
          <w:t>https://doi.org/10.1016/j.bandl.2013.02.008</w:t>
        </w:r>
      </w:hyperlink>
    </w:p>
    <w:p w14:paraId="5B0ECD3B" w14:textId="77777777" w:rsidR="0035383E" w:rsidRPr="0035383E" w:rsidRDefault="0035383E" w:rsidP="0035383E">
      <w:pPr>
        <w:spacing w:line="360" w:lineRule="auto"/>
        <w:rPr>
          <w:lang w:val="en-US"/>
        </w:rPr>
      </w:pPr>
    </w:p>
    <w:p w14:paraId="61E42FAA" w14:textId="77777777" w:rsidR="0035383E" w:rsidRPr="0035383E" w:rsidRDefault="00000000" w:rsidP="0035383E">
      <w:pPr>
        <w:pStyle w:val="NormalWeb"/>
        <w:spacing w:before="0" w:beforeAutospacing="0" w:after="0" w:afterAutospacing="0" w:line="360" w:lineRule="auto"/>
        <w:ind w:hanging="720"/>
        <w:rPr>
          <w:lang w:val="en-US"/>
        </w:rPr>
      </w:pPr>
      <w:hyperlink r:id="rId67" w:history="1">
        <w:r w:rsidR="0035383E" w:rsidRPr="0035383E">
          <w:rPr>
            <w:rStyle w:val="Hyperlink"/>
            <w:color w:val="000000"/>
            <w:sz w:val="22"/>
            <w:szCs w:val="22"/>
            <w:lang w:val="en-US"/>
          </w:rPr>
          <w:t xml:space="preserve">Rosen, B. R., &amp; Savoy, R. L. (2012). fMRI at 20: Has it changed the world? </w:t>
        </w:r>
        <w:r w:rsidR="0035383E" w:rsidRPr="0035383E">
          <w:rPr>
            <w:rStyle w:val="Hyperlink"/>
            <w:i/>
            <w:iCs/>
            <w:color w:val="000000"/>
            <w:sz w:val="22"/>
            <w:szCs w:val="22"/>
            <w:lang w:val="en-US"/>
          </w:rPr>
          <w:t>NeuroImage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62</w:t>
        </w:r>
        <w:r w:rsidR="0035383E" w:rsidRPr="0035383E">
          <w:rPr>
            <w:rStyle w:val="Hyperlink"/>
            <w:color w:val="000000"/>
            <w:sz w:val="22"/>
            <w:szCs w:val="22"/>
            <w:lang w:val="en-US"/>
          </w:rPr>
          <w:t xml:space="preserve">(2), 1316–1324. </w:t>
        </w:r>
      </w:hyperlink>
      <w:hyperlink r:id="rId68" w:history="1">
        <w:r w:rsidR="0035383E" w:rsidRPr="0035383E">
          <w:rPr>
            <w:rStyle w:val="Hyperlink"/>
            <w:color w:val="000000"/>
            <w:sz w:val="22"/>
            <w:szCs w:val="22"/>
            <w:lang w:val="en-US"/>
          </w:rPr>
          <w:t>https://doi.org/10.1016/j.neuroimage.2012.03.004</w:t>
        </w:r>
      </w:hyperlink>
    </w:p>
    <w:p w14:paraId="0A0587CB" w14:textId="77777777" w:rsidR="0035383E" w:rsidRPr="0035383E" w:rsidRDefault="0035383E" w:rsidP="0035383E">
      <w:pPr>
        <w:spacing w:line="360" w:lineRule="auto"/>
        <w:rPr>
          <w:lang w:val="en-US"/>
        </w:rPr>
      </w:pPr>
    </w:p>
    <w:p w14:paraId="113733F7" w14:textId="77777777" w:rsidR="0035383E" w:rsidRDefault="0035383E" w:rsidP="0035383E">
      <w:pPr>
        <w:pStyle w:val="NormalWeb"/>
        <w:spacing w:before="0" w:beforeAutospacing="0" w:after="0" w:afterAutospacing="0" w:line="360" w:lineRule="auto"/>
        <w:ind w:hanging="720"/>
      </w:pPr>
      <w:r w:rsidRPr="0035383E">
        <w:rPr>
          <w:color w:val="000000"/>
          <w:sz w:val="22"/>
          <w:szCs w:val="22"/>
          <w:shd w:val="clear" w:color="auto" w:fill="FFFFFF"/>
          <w:lang w:val="en-US"/>
        </w:rPr>
        <w:t xml:space="preserve">RStudio Team (2022). </w:t>
      </w:r>
      <w:r w:rsidRPr="0035383E">
        <w:rPr>
          <w:i/>
          <w:iCs/>
          <w:color w:val="000000"/>
          <w:sz w:val="22"/>
          <w:szCs w:val="22"/>
          <w:shd w:val="clear" w:color="auto" w:fill="FFFFFF"/>
          <w:lang w:val="en-US"/>
        </w:rPr>
        <w:t xml:space="preserve">RStudio: Integrated Development for R. RStudio, </w:t>
      </w:r>
      <w:r w:rsidRPr="0035383E">
        <w:rPr>
          <w:color w:val="000000"/>
          <w:sz w:val="22"/>
          <w:szCs w:val="22"/>
          <w:shd w:val="clear" w:color="auto" w:fill="FFFFFF"/>
          <w:lang w:val="en-US"/>
        </w:rPr>
        <w:t xml:space="preserve">PBC, Boston, MA URL </w:t>
      </w:r>
      <w:hyperlink r:id="rId69" w:history="1">
        <w:r w:rsidRPr="0035383E">
          <w:rPr>
            <w:rStyle w:val="Hyperlink"/>
            <w:color w:val="000000"/>
            <w:sz w:val="22"/>
            <w:szCs w:val="22"/>
            <w:shd w:val="clear" w:color="auto" w:fill="FFFFFF"/>
            <w:lang w:val="en-US"/>
          </w:rPr>
          <w:t>http://www.rstudio.com/</w:t>
        </w:r>
      </w:hyperlink>
      <w:r w:rsidRPr="0035383E">
        <w:rPr>
          <w:color w:val="000000"/>
          <w:sz w:val="22"/>
          <w:szCs w:val="22"/>
          <w:shd w:val="clear" w:color="auto" w:fill="FFFFFF"/>
          <w:lang w:val="en-US"/>
        </w:rPr>
        <w:t>.</w:t>
      </w:r>
      <w:r w:rsidRPr="0035383E">
        <w:rPr>
          <w:color w:val="000000"/>
          <w:sz w:val="22"/>
          <w:szCs w:val="22"/>
          <w:lang w:val="en-US"/>
        </w:rPr>
        <w:t xml:space="preserve"> </w:t>
      </w:r>
      <w:hyperlink r:id="rId70" w:history="1">
        <w:r>
          <w:rPr>
            <w:rStyle w:val="Hyperlink"/>
            <w:color w:val="000000"/>
            <w:sz w:val="22"/>
            <w:szCs w:val="22"/>
          </w:rPr>
          <w:t>https://doi.org/10.1101/2020.08.20.258517</w:t>
        </w:r>
      </w:hyperlink>
    </w:p>
    <w:p w14:paraId="0DD14D92" w14:textId="77777777" w:rsidR="0035383E" w:rsidRDefault="0035383E" w:rsidP="0035383E">
      <w:pPr>
        <w:spacing w:line="360" w:lineRule="auto"/>
      </w:pPr>
    </w:p>
    <w:p w14:paraId="31998E6A" w14:textId="77777777" w:rsidR="0035383E" w:rsidRPr="0035383E" w:rsidRDefault="0035383E" w:rsidP="0035383E">
      <w:pPr>
        <w:pStyle w:val="NormalWeb"/>
        <w:spacing w:before="0" w:beforeAutospacing="0" w:after="0" w:afterAutospacing="0" w:line="360" w:lineRule="auto"/>
        <w:rPr>
          <w:lang w:val="en-US"/>
        </w:rPr>
      </w:pPr>
      <w:proofErr w:type="spellStart"/>
      <w:r>
        <w:rPr>
          <w:color w:val="000000"/>
          <w:sz w:val="22"/>
          <w:szCs w:val="22"/>
        </w:rPr>
        <w:t>Sadoski</w:t>
      </w:r>
      <w:proofErr w:type="spellEnd"/>
      <w:r>
        <w:rPr>
          <w:color w:val="000000"/>
          <w:sz w:val="22"/>
          <w:szCs w:val="22"/>
        </w:rPr>
        <w:t xml:space="preserve">, M., </w:t>
      </w:r>
      <w:proofErr w:type="spellStart"/>
      <w:r>
        <w:rPr>
          <w:color w:val="000000"/>
          <w:sz w:val="22"/>
          <w:szCs w:val="22"/>
        </w:rPr>
        <w:t>Goetz</w:t>
      </w:r>
      <w:proofErr w:type="spellEnd"/>
      <w:r>
        <w:rPr>
          <w:color w:val="000000"/>
          <w:sz w:val="22"/>
          <w:szCs w:val="22"/>
        </w:rPr>
        <w:t xml:space="preserve">, E. T., &amp; Avila, E. (1995). </w:t>
      </w:r>
      <w:r w:rsidRPr="0035383E">
        <w:rPr>
          <w:color w:val="000000"/>
          <w:sz w:val="22"/>
          <w:szCs w:val="22"/>
          <w:lang w:val="en-US"/>
        </w:rPr>
        <w:t xml:space="preserve">Concreteness Effects in Text Recall: Dual Coding or Context Availability? </w:t>
      </w:r>
      <w:r w:rsidRPr="0035383E">
        <w:rPr>
          <w:i/>
          <w:iCs/>
          <w:color w:val="000000"/>
          <w:sz w:val="22"/>
          <w:szCs w:val="22"/>
          <w:lang w:val="en-US"/>
        </w:rPr>
        <w:t>Reading Research Quarterly</w:t>
      </w:r>
      <w:r w:rsidRPr="0035383E">
        <w:rPr>
          <w:color w:val="000000"/>
          <w:sz w:val="22"/>
          <w:szCs w:val="22"/>
          <w:lang w:val="en-US"/>
        </w:rPr>
        <w:t xml:space="preserve">, </w:t>
      </w:r>
      <w:r w:rsidRPr="0035383E">
        <w:rPr>
          <w:i/>
          <w:iCs/>
          <w:color w:val="000000"/>
          <w:sz w:val="22"/>
          <w:szCs w:val="22"/>
          <w:lang w:val="en-US"/>
        </w:rPr>
        <w:t>30</w:t>
      </w:r>
      <w:r w:rsidRPr="0035383E">
        <w:rPr>
          <w:color w:val="000000"/>
          <w:sz w:val="22"/>
          <w:szCs w:val="22"/>
          <w:lang w:val="en-US"/>
        </w:rPr>
        <w:t>(2), 278–288.</w:t>
      </w:r>
      <w:hyperlink r:id="rId71" w:history="1">
        <w:r w:rsidRPr="0035383E">
          <w:rPr>
            <w:rStyle w:val="Hyperlink"/>
            <w:color w:val="000000"/>
            <w:sz w:val="22"/>
            <w:szCs w:val="22"/>
            <w:lang w:val="en-US"/>
          </w:rPr>
          <w:t xml:space="preserve"> </w:t>
        </w:r>
        <w:r w:rsidRPr="0035383E">
          <w:rPr>
            <w:rStyle w:val="Hyperlink"/>
            <w:color w:val="1155CC"/>
            <w:sz w:val="22"/>
            <w:szCs w:val="22"/>
            <w:lang w:val="en-US"/>
          </w:rPr>
          <w:t>https://doi.org/10.2307/748038</w:t>
        </w:r>
      </w:hyperlink>
    </w:p>
    <w:p w14:paraId="6AF95112" w14:textId="77777777" w:rsidR="0035383E" w:rsidRPr="0035383E" w:rsidRDefault="0035383E" w:rsidP="0035383E">
      <w:pPr>
        <w:spacing w:line="360" w:lineRule="auto"/>
        <w:rPr>
          <w:lang w:val="en-US"/>
        </w:rPr>
      </w:pPr>
    </w:p>
    <w:p w14:paraId="79A81433"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222222"/>
          <w:sz w:val="22"/>
          <w:szCs w:val="22"/>
          <w:shd w:val="clear" w:color="auto" w:fill="FFFFFF"/>
          <w:lang w:val="en-US"/>
        </w:rPr>
        <w:t>Schwanenflugel</w:t>
      </w:r>
      <w:proofErr w:type="spellEnd"/>
      <w:r w:rsidRPr="0035383E">
        <w:rPr>
          <w:color w:val="222222"/>
          <w:sz w:val="22"/>
          <w:szCs w:val="22"/>
          <w:shd w:val="clear" w:color="auto" w:fill="FFFFFF"/>
          <w:lang w:val="en-US"/>
        </w:rPr>
        <w:t xml:space="preserve">, P. J., &amp; </w:t>
      </w:r>
      <w:proofErr w:type="spellStart"/>
      <w:r w:rsidRPr="0035383E">
        <w:rPr>
          <w:color w:val="222222"/>
          <w:sz w:val="22"/>
          <w:szCs w:val="22"/>
          <w:shd w:val="clear" w:color="auto" w:fill="FFFFFF"/>
          <w:lang w:val="en-US"/>
        </w:rPr>
        <w:t>Shoben</w:t>
      </w:r>
      <w:proofErr w:type="spellEnd"/>
      <w:r w:rsidRPr="0035383E">
        <w:rPr>
          <w:color w:val="222222"/>
          <w:sz w:val="22"/>
          <w:szCs w:val="22"/>
          <w:shd w:val="clear" w:color="auto" w:fill="FFFFFF"/>
          <w:lang w:val="en-US"/>
        </w:rPr>
        <w:t xml:space="preserve">, E. J. (1983). Differential context effects in the comprehension of abstract and concrete verbal materials. </w:t>
      </w:r>
      <w:r w:rsidRPr="0035383E">
        <w:rPr>
          <w:i/>
          <w:iCs/>
          <w:color w:val="222222"/>
          <w:sz w:val="22"/>
          <w:szCs w:val="22"/>
          <w:shd w:val="clear" w:color="auto" w:fill="FFFFFF"/>
          <w:lang w:val="en-US"/>
        </w:rPr>
        <w:t>Journal of Experimental Psychology: Learning, Memory, and Cognition</w:t>
      </w:r>
      <w:r w:rsidRPr="0035383E">
        <w:rPr>
          <w:color w:val="222222"/>
          <w:sz w:val="22"/>
          <w:szCs w:val="22"/>
          <w:shd w:val="clear" w:color="auto" w:fill="FFFFFF"/>
          <w:lang w:val="en-US"/>
        </w:rPr>
        <w:t xml:space="preserve">, </w:t>
      </w:r>
      <w:r w:rsidRPr="0035383E">
        <w:rPr>
          <w:i/>
          <w:iCs/>
          <w:color w:val="222222"/>
          <w:sz w:val="22"/>
          <w:szCs w:val="22"/>
          <w:shd w:val="clear" w:color="auto" w:fill="FFFFFF"/>
          <w:lang w:val="en-US"/>
        </w:rPr>
        <w:t>9</w:t>
      </w:r>
      <w:r w:rsidRPr="0035383E">
        <w:rPr>
          <w:color w:val="222222"/>
          <w:sz w:val="22"/>
          <w:szCs w:val="22"/>
          <w:shd w:val="clear" w:color="auto" w:fill="FFFFFF"/>
          <w:lang w:val="en-US"/>
        </w:rPr>
        <w:t>(1), 82.</w:t>
      </w:r>
    </w:p>
    <w:p w14:paraId="401BE1B0" w14:textId="77777777" w:rsidR="0035383E" w:rsidRPr="0035383E" w:rsidRDefault="0035383E" w:rsidP="0035383E">
      <w:pPr>
        <w:spacing w:line="360" w:lineRule="auto"/>
        <w:rPr>
          <w:lang w:val="en-US"/>
        </w:rPr>
      </w:pPr>
    </w:p>
    <w:p w14:paraId="08ADEBD7"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222222"/>
          <w:sz w:val="22"/>
          <w:szCs w:val="22"/>
          <w:shd w:val="clear" w:color="auto" w:fill="FFFFFF"/>
          <w:lang w:val="en-US"/>
        </w:rPr>
        <w:t>Schwanenflugel</w:t>
      </w:r>
      <w:proofErr w:type="spellEnd"/>
      <w:r w:rsidRPr="0035383E">
        <w:rPr>
          <w:color w:val="222222"/>
          <w:sz w:val="22"/>
          <w:szCs w:val="22"/>
          <w:shd w:val="clear" w:color="auto" w:fill="FFFFFF"/>
          <w:lang w:val="en-US"/>
        </w:rPr>
        <w:t xml:space="preserve">, P. J., &amp; Stowe, R. W. (1989). Context availability and the processing of abstract and concrete words in sentences. </w:t>
      </w:r>
      <w:r w:rsidRPr="0035383E">
        <w:rPr>
          <w:i/>
          <w:iCs/>
          <w:color w:val="222222"/>
          <w:sz w:val="22"/>
          <w:szCs w:val="22"/>
          <w:shd w:val="clear" w:color="auto" w:fill="FFFFFF"/>
          <w:lang w:val="en-US"/>
        </w:rPr>
        <w:t>Reading Research Quarterly</w:t>
      </w:r>
      <w:r w:rsidRPr="0035383E">
        <w:rPr>
          <w:color w:val="222222"/>
          <w:sz w:val="22"/>
          <w:szCs w:val="22"/>
          <w:shd w:val="clear" w:color="auto" w:fill="FFFFFF"/>
          <w:lang w:val="en-US"/>
        </w:rPr>
        <w:t>, 114-126.</w:t>
      </w:r>
    </w:p>
    <w:p w14:paraId="133D54D9" w14:textId="77777777" w:rsidR="0035383E" w:rsidRPr="0035383E" w:rsidRDefault="0035383E" w:rsidP="0035383E">
      <w:pPr>
        <w:spacing w:line="360" w:lineRule="auto"/>
        <w:rPr>
          <w:lang w:val="en-US"/>
        </w:rPr>
      </w:pPr>
    </w:p>
    <w:p w14:paraId="32ECD616" w14:textId="77777777" w:rsidR="0035383E" w:rsidRPr="0035383E" w:rsidRDefault="00000000" w:rsidP="0035383E">
      <w:pPr>
        <w:pStyle w:val="NormalWeb"/>
        <w:spacing w:before="0" w:beforeAutospacing="0" w:after="0" w:afterAutospacing="0" w:line="360" w:lineRule="auto"/>
        <w:ind w:hanging="720"/>
        <w:rPr>
          <w:lang w:val="en-US"/>
        </w:rPr>
      </w:pPr>
      <w:hyperlink r:id="rId72" w:history="1">
        <w:r w:rsidR="0035383E" w:rsidRPr="0035383E">
          <w:rPr>
            <w:rStyle w:val="Hyperlink"/>
            <w:color w:val="000000"/>
            <w:sz w:val="22"/>
            <w:szCs w:val="22"/>
            <w:lang w:val="en-US"/>
          </w:rPr>
          <w:t xml:space="preserve">Specht, K. (2020). Current Challenges in Translational and Clinical fMRI and Future Directions. </w:t>
        </w:r>
        <w:r w:rsidR="0035383E" w:rsidRPr="0035383E">
          <w:rPr>
            <w:rStyle w:val="Hyperlink"/>
            <w:i/>
            <w:iCs/>
            <w:color w:val="000000"/>
            <w:sz w:val="22"/>
            <w:szCs w:val="22"/>
            <w:lang w:val="en-US"/>
          </w:rPr>
          <w:t>Frontiers in Psychiatry</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10</w:t>
        </w:r>
        <w:r w:rsidR="0035383E" w:rsidRPr="0035383E">
          <w:rPr>
            <w:rStyle w:val="Hyperlink"/>
            <w:color w:val="000000"/>
            <w:sz w:val="22"/>
            <w:szCs w:val="22"/>
            <w:lang w:val="en-US"/>
          </w:rPr>
          <w:t>. https://www.frontiersin.org/articles/10.3389/fpsyt.2019.00924</w:t>
        </w:r>
      </w:hyperlink>
    </w:p>
    <w:p w14:paraId="42DDC7E2" w14:textId="77777777" w:rsidR="0035383E" w:rsidRPr="0035383E" w:rsidRDefault="00000000" w:rsidP="0035383E">
      <w:pPr>
        <w:pStyle w:val="NormalWeb"/>
        <w:spacing w:before="0" w:beforeAutospacing="0" w:after="0" w:afterAutospacing="0" w:line="360" w:lineRule="auto"/>
        <w:ind w:hanging="720"/>
        <w:rPr>
          <w:lang w:val="en-US"/>
        </w:rPr>
      </w:pPr>
      <w:hyperlink r:id="rId73" w:history="1">
        <w:r w:rsidR="0035383E" w:rsidRPr="0035383E">
          <w:rPr>
            <w:rStyle w:val="Hyperlink"/>
            <w:color w:val="000000"/>
            <w:sz w:val="22"/>
            <w:szCs w:val="22"/>
            <w:lang w:val="en-US"/>
          </w:rPr>
          <w:t xml:space="preserve">Sprawls Jr., P. (2000). </w:t>
        </w:r>
        <w:r w:rsidR="0035383E" w:rsidRPr="0035383E">
          <w:rPr>
            <w:rStyle w:val="Hyperlink"/>
            <w:i/>
            <w:iCs/>
            <w:color w:val="000000"/>
            <w:sz w:val="22"/>
            <w:szCs w:val="22"/>
            <w:lang w:val="en-US"/>
          </w:rPr>
          <w:t>Magnetic Resonance Imaging Principles, Methods, and Techniques</w:t>
        </w:r>
        <w:r w:rsidR="0035383E" w:rsidRPr="0035383E">
          <w:rPr>
            <w:rStyle w:val="Hyperlink"/>
            <w:color w:val="000000"/>
            <w:sz w:val="22"/>
            <w:szCs w:val="22"/>
            <w:lang w:val="en-US"/>
          </w:rPr>
          <w:t xml:space="preserve">. </w:t>
        </w:r>
      </w:hyperlink>
      <w:hyperlink r:id="rId74" w:history="1">
        <w:r w:rsidR="0035383E" w:rsidRPr="0035383E">
          <w:rPr>
            <w:rStyle w:val="Hyperlink"/>
            <w:color w:val="000000"/>
            <w:sz w:val="22"/>
            <w:szCs w:val="22"/>
            <w:lang w:val="en-US"/>
          </w:rPr>
          <w:t>https://uomustansiriyah.edu.iq/media/lectures/5/5_2020_10_10!06_29_55_AM.pdf</w:t>
        </w:r>
      </w:hyperlink>
    </w:p>
    <w:p w14:paraId="514A044A" w14:textId="77777777" w:rsidR="0035383E" w:rsidRPr="0035383E" w:rsidRDefault="00000000" w:rsidP="0035383E">
      <w:pPr>
        <w:pStyle w:val="NormalWeb"/>
        <w:spacing w:before="0" w:beforeAutospacing="0" w:after="0" w:afterAutospacing="0" w:line="360" w:lineRule="auto"/>
        <w:ind w:hanging="720"/>
        <w:rPr>
          <w:lang w:val="en-US"/>
        </w:rPr>
      </w:pPr>
      <w:hyperlink r:id="rId75" w:history="1">
        <w:r w:rsidR="0035383E">
          <w:rPr>
            <w:rStyle w:val="Hyperlink"/>
            <w:color w:val="000000"/>
            <w:sz w:val="22"/>
            <w:szCs w:val="22"/>
          </w:rPr>
          <w:t xml:space="preserve">Unkelbach, C., Alves, H., &amp; Koch, A. (2020). </w:t>
        </w:r>
        <w:r w:rsidR="0035383E" w:rsidRPr="0035383E">
          <w:rPr>
            <w:rStyle w:val="Hyperlink"/>
            <w:color w:val="000000"/>
            <w:sz w:val="22"/>
            <w:szCs w:val="22"/>
            <w:lang w:val="en-US"/>
          </w:rPr>
          <w:t xml:space="preserve">Chapter Three - Negativity bias, positivity bias, and valence asymmetries: Explaining the differential processing of positive and negative information. In B. Gawronski (Ed.), </w:t>
        </w:r>
        <w:r w:rsidR="0035383E" w:rsidRPr="0035383E">
          <w:rPr>
            <w:rStyle w:val="Hyperlink"/>
            <w:i/>
            <w:iCs/>
            <w:color w:val="000000"/>
            <w:sz w:val="22"/>
            <w:szCs w:val="22"/>
            <w:lang w:val="en-US"/>
          </w:rPr>
          <w:t>Advances in Experimental Social Psychology</w:t>
        </w:r>
        <w:r w:rsidR="0035383E" w:rsidRPr="0035383E">
          <w:rPr>
            <w:rStyle w:val="Hyperlink"/>
            <w:color w:val="000000"/>
            <w:sz w:val="22"/>
            <w:szCs w:val="22"/>
            <w:lang w:val="en-US"/>
          </w:rPr>
          <w:t xml:space="preserve"> (Vol. 62, pp. 115–187). Academic Press. </w:t>
        </w:r>
      </w:hyperlink>
      <w:hyperlink r:id="rId76" w:history="1">
        <w:r w:rsidR="0035383E" w:rsidRPr="0035383E">
          <w:rPr>
            <w:rStyle w:val="Hyperlink"/>
            <w:color w:val="000000"/>
            <w:sz w:val="22"/>
            <w:szCs w:val="22"/>
            <w:lang w:val="en-US"/>
          </w:rPr>
          <w:t>https://doi.org/10.1016/bs.aesp.2020.04.005</w:t>
        </w:r>
      </w:hyperlink>
    </w:p>
    <w:p w14:paraId="1F9366E6" w14:textId="77777777" w:rsidR="0035383E" w:rsidRPr="0035383E" w:rsidRDefault="0035383E" w:rsidP="0035383E">
      <w:pPr>
        <w:spacing w:line="360" w:lineRule="auto"/>
        <w:rPr>
          <w:lang w:val="en-US"/>
        </w:rPr>
      </w:pPr>
    </w:p>
    <w:p w14:paraId="74DF3B20" w14:textId="77777777" w:rsidR="0035383E" w:rsidRPr="0035383E" w:rsidRDefault="00000000" w:rsidP="0035383E">
      <w:pPr>
        <w:pStyle w:val="NormalWeb"/>
        <w:spacing w:before="0" w:beforeAutospacing="0" w:after="0" w:afterAutospacing="0" w:line="360" w:lineRule="auto"/>
        <w:ind w:hanging="720"/>
        <w:rPr>
          <w:lang w:val="en-US"/>
        </w:rPr>
      </w:pPr>
      <w:hyperlink r:id="rId77" w:history="1">
        <w:r w:rsidR="0035383E" w:rsidRPr="0035383E">
          <w:rPr>
            <w:rStyle w:val="Hyperlink"/>
            <w:color w:val="000000"/>
            <w:sz w:val="22"/>
            <w:szCs w:val="22"/>
            <w:lang w:val="en-US"/>
          </w:rPr>
          <w:t xml:space="preserve">Vaisvilaite, L., Hushagen, V., Grønli, J., &amp; Specht, K. (2020). </w:t>
        </w:r>
        <w:r w:rsidR="0035383E" w:rsidRPr="0035383E">
          <w:rPr>
            <w:rStyle w:val="Hyperlink"/>
            <w:i/>
            <w:iCs/>
            <w:color w:val="000000"/>
            <w:sz w:val="22"/>
            <w:szCs w:val="22"/>
            <w:lang w:val="en-US"/>
          </w:rPr>
          <w:t>Time-of-day effects in resting-state fMRI: Changes in Effective Connectivity and BOLD signal</w:t>
        </w:r>
        <w:r w:rsidR="0035383E" w:rsidRPr="0035383E">
          <w:rPr>
            <w:rStyle w:val="Hyperlink"/>
            <w:color w:val="000000"/>
            <w:sz w:val="22"/>
            <w:szCs w:val="22"/>
            <w:lang w:val="en-US"/>
          </w:rPr>
          <w:t xml:space="preserve"> (p. 2020.08.20.258517). bioRxiv. </w:t>
        </w:r>
      </w:hyperlink>
      <w:hyperlink r:id="rId78" w:history="1">
        <w:r w:rsidR="0035383E" w:rsidRPr="0035383E">
          <w:rPr>
            <w:rStyle w:val="Hyperlink"/>
            <w:color w:val="000000"/>
            <w:sz w:val="22"/>
            <w:szCs w:val="22"/>
            <w:lang w:val="en-US"/>
          </w:rPr>
          <w:t>https://doi.org/10.1101/2020.08.20.258517</w:t>
        </w:r>
      </w:hyperlink>
    </w:p>
    <w:p w14:paraId="32EC35F5"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sz w:val="22"/>
          <w:szCs w:val="22"/>
          <w:lang w:val="en-US"/>
        </w:rPr>
        <w:t xml:space="preserve">Wang, J., Conder, J. A., Blitzer, D. N., &amp; </w:t>
      </w:r>
      <w:proofErr w:type="spellStart"/>
      <w:r w:rsidRPr="0035383E">
        <w:rPr>
          <w:color w:val="000000"/>
          <w:sz w:val="22"/>
          <w:szCs w:val="22"/>
          <w:lang w:val="en-US"/>
        </w:rPr>
        <w:t>Shinkareva</w:t>
      </w:r>
      <w:proofErr w:type="spellEnd"/>
      <w:r w:rsidRPr="0035383E">
        <w:rPr>
          <w:color w:val="000000"/>
          <w:sz w:val="22"/>
          <w:szCs w:val="22"/>
          <w:lang w:val="en-US"/>
        </w:rPr>
        <w:t xml:space="preserve">, S. V. (n.d.). </w:t>
      </w:r>
      <w:r w:rsidRPr="0035383E">
        <w:rPr>
          <w:i/>
          <w:iCs/>
          <w:color w:val="000000"/>
          <w:sz w:val="22"/>
          <w:szCs w:val="22"/>
          <w:lang w:val="en-US"/>
        </w:rPr>
        <w:t>r Human Brain Mapping 31:1459–1468 (2010) r Neural Representation of Abstract and Concrete Concepts: A Meta-Analysis of Neuroimaging</w:t>
      </w:r>
      <w:r w:rsidRPr="0035383E">
        <w:rPr>
          <w:color w:val="000000"/>
          <w:sz w:val="22"/>
          <w:szCs w:val="22"/>
          <w:lang w:val="en-US"/>
        </w:rPr>
        <w:t>.</w:t>
      </w:r>
    </w:p>
    <w:p w14:paraId="2ADED13F"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2"/>
          <w:szCs w:val="22"/>
          <w:lang w:val="en-US"/>
        </w:rPr>
        <w:t xml:space="preserve">Yeomans, M. (2021). A Concrete Application of Open Science for Natural Language   Processing.     Organizational Behavior and Human Decision Processes, 162, 81-94. </w:t>
      </w:r>
      <w:hyperlink r:id="rId79" w:history="1">
        <w:r w:rsidRPr="0035383E">
          <w:rPr>
            <w:rStyle w:val="Hyperlink"/>
            <w:color w:val="000000"/>
            <w:sz w:val="22"/>
            <w:szCs w:val="22"/>
            <w:lang w:val="en-US"/>
          </w:rPr>
          <w:t>https://doi.org/10.1016/j.neuroimage.2005.06.050</w:t>
        </w:r>
      </w:hyperlink>
    </w:p>
    <w:p w14:paraId="410E1E2D" w14:textId="77777777" w:rsidR="0035383E" w:rsidRPr="0035383E" w:rsidRDefault="0035383E" w:rsidP="0035383E">
      <w:pPr>
        <w:spacing w:line="360" w:lineRule="auto"/>
        <w:rPr>
          <w:lang w:val="en-US"/>
        </w:rPr>
      </w:pPr>
    </w:p>
    <w:p w14:paraId="55A87857" w14:textId="21938724" w:rsidR="0035383E" w:rsidRPr="0035383E" w:rsidRDefault="0035383E" w:rsidP="0035383E">
      <w:pPr>
        <w:pStyle w:val="NormalWeb"/>
        <w:spacing w:before="0" w:beforeAutospacing="0" w:after="0" w:afterAutospacing="0" w:line="360" w:lineRule="auto"/>
        <w:ind w:hanging="720"/>
        <w:rPr>
          <w:lang w:val="en-US"/>
        </w:rPr>
      </w:pPr>
      <w:proofErr w:type="spellStart"/>
      <w:r w:rsidRPr="0035383E">
        <w:rPr>
          <w:color w:val="000000"/>
          <w:sz w:val="22"/>
          <w:szCs w:val="22"/>
          <w:lang w:val="en-US"/>
        </w:rPr>
        <w:t>Yui</w:t>
      </w:r>
      <w:proofErr w:type="spellEnd"/>
      <w:r w:rsidRPr="0035383E">
        <w:rPr>
          <w:color w:val="000000"/>
          <w:sz w:val="22"/>
          <w:szCs w:val="22"/>
          <w:lang w:val="en-US"/>
        </w:rPr>
        <w:t xml:space="preserve">, L., Ng, R., &amp; </w:t>
      </w:r>
      <w:proofErr w:type="spellStart"/>
      <w:r w:rsidRPr="0035383E">
        <w:rPr>
          <w:color w:val="000000"/>
          <w:sz w:val="22"/>
          <w:szCs w:val="22"/>
          <w:lang w:val="en-US"/>
        </w:rPr>
        <w:t>Perera</w:t>
      </w:r>
      <w:proofErr w:type="spellEnd"/>
      <w:r w:rsidRPr="0035383E">
        <w:rPr>
          <w:color w:val="000000"/>
          <w:sz w:val="22"/>
          <w:szCs w:val="22"/>
          <w:lang w:val="en-US"/>
        </w:rPr>
        <w:t xml:space="preserve">-W.A., H. (2017). </w:t>
      </w:r>
      <w:r w:rsidRPr="0035383E">
        <w:rPr>
          <w:i/>
          <w:iCs/>
          <w:color w:val="000000"/>
          <w:sz w:val="22"/>
          <w:szCs w:val="22"/>
          <w:lang w:val="en-US"/>
        </w:rPr>
        <w:t>Concrete vs abstract words – what do you recall better? A study on dual coding theory</w:t>
      </w:r>
      <w:r w:rsidRPr="0035383E">
        <w:rPr>
          <w:color w:val="000000"/>
          <w:sz w:val="22"/>
          <w:szCs w:val="22"/>
          <w:lang w:val="en-US"/>
        </w:rPr>
        <w:t xml:space="preserve"> [Preprint]. </w:t>
      </w:r>
      <w:proofErr w:type="spellStart"/>
      <w:r w:rsidRPr="0035383E">
        <w:rPr>
          <w:color w:val="000000"/>
          <w:sz w:val="22"/>
          <w:szCs w:val="22"/>
          <w:lang w:val="en-US"/>
        </w:rPr>
        <w:t>PeerJ</w:t>
      </w:r>
      <w:proofErr w:type="spellEnd"/>
      <w:r w:rsidRPr="0035383E">
        <w:rPr>
          <w:color w:val="000000"/>
          <w:sz w:val="22"/>
          <w:szCs w:val="22"/>
          <w:lang w:val="en-US"/>
        </w:rPr>
        <w:t xml:space="preserve"> Preprints.</w:t>
      </w:r>
      <w:hyperlink r:id="rId80" w:history="1">
        <w:r w:rsidRPr="0035383E">
          <w:rPr>
            <w:rStyle w:val="Hyperlink"/>
            <w:color w:val="000000"/>
            <w:sz w:val="22"/>
            <w:szCs w:val="22"/>
            <w:lang w:val="en-US"/>
          </w:rPr>
          <w:t xml:space="preserve"> </w:t>
        </w:r>
        <w:r w:rsidRPr="0035383E">
          <w:rPr>
            <w:rStyle w:val="Hyperlink"/>
            <w:sz w:val="22"/>
            <w:szCs w:val="22"/>
            <w:lang w:val="en-US"/>
          </w:rPr>
          <w:t>https://doi.org/10.7287/peerj.preprints.2719v1</w:t>
        </w:r>
      </w:hyperlink>
    </w:p>
    <w:p w14:paraId="3B1D9333" w14:textId="77777777" w:rsidR="0035383E" w:rsidRPr="0035383E" w:rsidRDefault="00000000" w:rsidP="0035383E">
      <w:pPr>
        <w:pStyle w:val="NormalWeb"/>
        <w:spacing w:before="0" w:beforeAutospacing="0" w:after="0" w:afterAutospacing="0" w:line="360" w:lineRule="auto"/>
        <w:ind w:hanging="720"/>
        <w:rPr>
          <w:lang w:val="en-US"/>
        </w:rPr>
      </w:pPr>
      <w:hyperlink r:id="rId81" w:history="1">
        <w:r w:rsidR="0035383E" w:rsidRPr="0035383E">
          <w:rPr>
            <w:rStyle w:val="Hyperlink"/>
            <w:color w:val="000000"/>
            <w:sz w:val="22"/>
            <w:szCs w:val="22"/>
            <w:lang w:val="en-US"/>
          </w:rPr>
          <w:t xml:space="preserve">Zeelenberg, R., Wagenmakers, E.-J., &amp; Rotteveel, M. (2006). The Impact of Emotion on Perception: Bias or Enhanced Processing? </w:t>
        </w:r>
        <w:r w:rsidR="0035383E" w:rsidRPr="0035383E">
          <w:rPr>
            <w:rStyle w:val="Hyperlink"/>
            <w:i/>
            <w:iCs/>
            <w:color w:val="000000"/>
            <w:sz w:val="22"/>
            <w:szCs w:val="22"/>
            <w:lang w:val="en-US"/>
          </w:rPr>
          <w:t>Psychological Science</w:t>
        </w:r>
        <w:r w:rsidR="0035383E" w:rsidRPr="0035383E">
          <w:rPr>
            <w:rStyle w:val="Hyperlink"/>
            <w:color w:val="000000"/>
            <w:sz w:val="22"/>
            <w:szCs w:val="22"/>
            <w:lang w:val="en-US"/>
          </w:rPr>
          <w:t xml:space="preserve">, </w:t>
        </w:r>
        <w:r w:rsidR="0035383E" w:rsidRPr="0035383E">
          <w:rPr>
            <w:rStyle w:val="Hyperlink"/>
            <w:i/>
            <w:iCs/>
            <w:color w:val="000000"/>
            <w:sz w:val="22"/>
            <w:szCs w:val="22"/>
            <w:lang w:val="en-US"/>
          </w:rPr>
          <w:t>17</w:t>
        </w:r>
        <w:r w:rsidR="0035383E" w:rsidRPr="0035383E">
          <w:rPr>
            <w:rStyle w:val="Hyperlink"/>
            <w:color w:val="000000"/>
            <w:sz w:val="22"/>
            <w:szCs w:val="22"/>
            <w:lang w:val="en-US"/>
          </w:rPr>
          <w:t>(4), 287–291. https://doi.org/10.1111/j.1467-9280.2006.01700.x</w:t>
        </w:r>
      </w:hyperlink>
    </w:p>
    <w:p w14:paraId="78A4CD16" w14:textId="0A1EFF4B" w:rsidR="0035383E" w:rsidRPr="0035383E" w:rsidRDefault="0035383E" w:rsidP="0035383E">
      <w:pPr>
        <w:spacing w:after="240" w:line="360" w:lineRule="auto"/>
        <w:rPr>
          <w:lang w:val="en-US"/>
        </w:rPr>
      </w:pPr>
    </w:p>
    <w:p w14:paraId="13A9EDB0" w14:textId="77777777" w:rsidR="0035383E" w:rsidRDefault="0035383E">
      <w:pPr>
        <w:rPr>
          <w:rFonts w:ascii="Times New Roman" w:eastAsia="Times New Roman" w:hAnsi="Times New Roman" w:cs="Times New Roman"/>
          <w:b/>
          <w:bCs/>
          <w:color w:val="000000"/>
          <w:sz w:val="32"/>
          <w:szCs w:val="32"/>
          <w:lang w:val="en-US" w:eastAsia="da-DK"/>
        </w:rPr>
      </w:pPr>
      <w:r>
        <w:rPr>
          <w:b/>
          <w:bCs/>
          <w:color w:val="000000"/>
          <w:sz w:val="32"/>
          <w:szCs w:val="32"/>
          <w:lang w:val="en-US"/>
        </w:rPr>
        <w:br w:type="page"/>
      </w:r>
    </w:p>
    <w:p w14:paraId="655CC2B8" w14:textId="6234839C" w:rsidR="0035383E" w:rsidRPr="0035383E" w:rsidRDefault="0035383E" w:rsidP="0035383E">
      <w:pPr>
        <w:pStyle w:val="NormalWeb"/>
        <w:spacing w:before="0" w:beforeAutospacing="0" w:after="0" w:afterAutospacing="0" w:line="360" w:lineRule="auto"/>
        <w:jc w:val="center"/>
        <w:rPr>
          <w:lang w:val="en-US"/>
        </w:rPr>
      </w:pPr>
      <w:r w:rsidRPr="0035383E">
        <w:rPr>
          <w:b/>
          <w:bCs/>
          <w:color w:val="000000"/>
          <w:sz w:val="32"/>
          <w:szCs w:val="32"/>
          <w:lang w:val="en-US"/>
        </w:rPr>
        <w:lastRenderedPageBreak/>
        <w:t>The Effects of Concreteness and Valence on Word Processing - an MEG Study</w:t>
      </w:r>
    </w:p>
    <w:p w14:paraId="1AF8A2AB" w14:textId="227A9797" w:rsidR="0035383E" w:rsidRPr="0035383E" w:rsidRDefault="0035383E" w:rsidP="009F0380">
      <w:pPr>
        <w:pStyle w:val="NormalWeb"/>
        <w:spacing w:before="0" w:beforeAutospacing="0" w:after="0" w:afterAutospacing="0" w:line="360" w:lineRule="auto"/>
        <w:rPr>
          <w:lang w:val="en-US"/>
        </w:rPr>
      </w:pPr>
    </w:p>
    <w:p w14:paraId="4F8547BF"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Abstract (Together)</w:t>
      </w:r>
    </w:p>
    <w:p w14:paraId="471E4B1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Significant activity in the left superior temporal gyrus was found from the group level analysis in the fMRI experiment, which seemed to not be </w:t>
      </w:r>
      <w:proofErr w:type="gramStart"/>
      <w:r w:rsidRPr="0035383E">
        <w:rPr>
          <w:color w:val="000000"/>
          <w:lang w:val="en-US"/>
        </w:rPr>
        <w:t>due to the effect</w:t>
      </w:r>
      <w:proofErr w:type="gramEnd"/>
      <w:r w:rsidRPr="0035383E">
        <w:rPr>
          <w:color w:val="000000"/>
          <w:lang w:val="en-US"/>
        </w:rPr>
        <w:t xml:space="preserve"> of valence. The same experiment was therefore used in this follow-up study investigating classification of concrete and abstract words using magnetoencephalography. The current study </w:t>
      </w:r>
      <w:proofErr w:type="spellStart"/>
      <w:r w:rsidRPr="0035383E">
        <w:rPr>
          <w:color w:val="000000"/>
          <w:lang w:val="en-US"/>
        </w:rPr>
        <w:t>utilised</w:t>
      </w:r>
      <w:proofErr w:type="spellEnd"/>
      <w:r w:rsidRPr="0035383E">
        <w:rPr>
          <w:color w:val="000000"/>
          <w:lang w:val="en-US"/>
        </w:rPr>
        <w:t xml:space="preserve"> the results of the fMRI study and looked specifically at the superior temporal gyrus label from </w:t>
      </w:r>
      <w:proofErr w:type="spellStart"/>
      <w:r w:rsidRPr="0035383E">
        <w:rPr>
          <w:color w:val="000000"/>
          <w:lang w:val="en-US"/>
        </w:rPr>
        <w:t>freesurfer</w:t>
      </w:r>
      <w:proofErr w:type="spellEnd"/>
      <w:r w:rsidRPr="0035383E">
        <w:rPr>
          <w:color w:val="000000"/>
          <w:lang w:val="en-US"/>
        </w:rPr>
        <w:t xml:space="preserve"> to see if classification was feasible using two classification algorithms, logistic regression and support vector machines. It was found that neither of the classification algorithms could classify over chance level from stimulus onset to 800ms after stimulus onset. Limitations and further directions are discussed.</w:t>
      </w:r>
    </w:p>
    <w:p w14:paraId="7034AAD7" w14:textId="77777777" w:rsidR="0035383E" w:rsidRPr="0035383E" w:rsidRDefault="0035383E" w:rsidP="0035383E">
      <w:pPr>
        <w:spacing w:line="360" w:lineRule="auto"/>
        <w:rPr>
          <w:lang w:val="en-US"/>
        </w:rPr>
      </w:pPr>
    </w:p>
    <w:p w14:paraId="735ED352"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2F8AFE5B" w14:textId="54163793"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Introduction (Julie)</w:t>
      </w:r>
    </w:p>
    <w:p w14:paraId="024CB37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Based on previous findings from the fMRI section, it remains clear that concrete and abstract words are processed differently in the brain. Several other methods have been used to assess the processing of abstract and concrete words in relation to the two theories explained in our fMRI section. Some studies have used event-related brain </w:t>
      </w:r>
      <w:proofErr w:type="gramStart"/>
      <w:r w:rsidRPr="0035383E">
        <w:rPr>
          <w:color w:val="000000"/>
          <w:lang w:val="en-US"/>
        </w:rPr>
        <w:t>potentials(</w:t>
      </w:r>
      <w:proofErr w:type="gramEnd"/>
      <w:r w:rsidRPr="0035383E">
        <w:rPr>
          <w:color w:val="000000"/>
          <w:lang w:val="en-US"/>
        </w:rPr>
        <w:t xml:space="preserve">ERPs) to determine at what point the concreteness effect emerges in the cognitive processes. A study conducted by West &amp; Holcomb (2000) showed that imagery and semantic tasks elicited more negative ERP for concrete words compared to abstract words between 300 and 550 </w:t>
      </w:r>
      <w:proofErr w:type="spellStart"/>
      <w:r w:rsidRPr="0035383E">
        <w:rPr>
          <w:color w:val="000000"/>
          <w:lang w:val="en-US"/>
        </w:rPr>
        <w:t>ms.</w:t>
      </w:r>
      <w:proofErr w:type="spellEnd"/>
      <w:r w:rsidRPr="0035383E">
        <w:rPr>
          <w:color w:val="000000"/>
          <w:lang w:val="en-US"/>
        </w:rPr>
        <w:t xml:space="preserve"> In a study by Palmer et al. (2013), it was shown that newly learnt concrete words elicited a more negative N400 response compared to newly learnt abstract words, which support the dual-code theory as described in the fMRI section. Furthermore, the ERPs in the West &amp; Holcomb study were also more negative for concrete words compared to abstract words between 550 and 800 </w:t>
      </w:r>
      <w:proofErr w:type="spellStart"/>
      <w:r w:rsidRPr="0035383E">
        <w:rPr>
          <w:color w:val="000000"/>
          <w:lang w:val="en-US"/>
        </w:rPr>
        <w:t>ms.</w:t>
      </w:r>
      <w:proofErr w:type="spellEnd"/>
      <w:r w:rsidRPr="0035383E">
        <w:rPr>
          <w:color w:val="000000"/>
          <w:lang w:val="en-US"/>
        </w:rPr>
        <w:t xml:space="preserve"> For the imagery task, the activation was more frontally distributed and more evident. This is related to an ERP component called N700, which is more sensitive to mental imagery. Thus, the results support the dual-code theory as mental imagery tasks contributed to a faster processing of concrete words compared to the abstract words. This is further supported by the findings from Huang et al. (2009) which suggested that potentials from concrete words between 250 and 500 </w:t>
      </w:r>
      <w:proofErr w:type="spellStart"/>
      <w:r w:rsidRPr="0035383E">
        <w:rPr>
          <w:color w:val="000000"/>
          <w:lang w:val="en-US"/>
        </w:rPr>
        <w:t>ms</w:t>
      </w:r>
      <w:proofErr w:type="spellEnd"/>
      <w:r w:rsidRPr="0035383E">
        <w:rPr>
          <w:color w:val="000000"/>
          <w:lang w:val="en-US"/>
        </w:rPr>
        <w:t xml:space="preserve"> were more negative over the front of the head compared to abstract words. As the time course differed, neural sources are suggested to be non-identical, which also </w:t>
      </w:r>
      <w:proofErr w:type="spellStart"/>
      <w:r w:rsidRPr="0035383E">
        <w:rPr>
          <w:color w:val="000000"/>
          <w:lang w:val="en-US"/>
        </w:rPr>
        <w:t>favour</w:t>
      </w:r>
      <w:proofErr w:type="spellEnd"/>
      <w:r w:rsidRPr="0035383E">
        <w:rPr>
          <w:color w:val="000000"/>
          <w:lang w:val="en-US"/>
        </w:rPr>
        <w:t xml:space="preserve"> the dual code theory. </w:t>
      </w:r>
    </w:p>
    <w:p w14:paraId="538D9DDE"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i/>
          <w:iCs/>
          <w:color w:val="000000"/>
          <w:lang w:val="en-US"/>
        </w:rPr>
        <w:t>Duel</w:t>
      </w:r>
      <w:proofErr w:type="gramEnd"/>
      <w:r w:rsidRPr="0035383E">
        <w:rPr>
          <w:i/>
          <w:iCs/>
          <w:color w:val="000000"/>
          <w:lang w:val="en-US"/>
        </w:rPr>
        <w:t>-code and context availability theory</w:t>
      </w:r>
      <w:r w:rsidRPr="0035383E">
        <w:rPr>
          <w:color w:val="000000"/>
          <w:lang w:val="en-US"/>
        </w:rPr>
        <w:t xml:space="preserve"> (liv)</w:t>
      </w:r>
    </w:p>
    <w:p w14:paraId="7AEE2BF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These findings show that there is a difference between abstract and concrete words mainly based on the dual-code theory. However, some studies suggest that this difference is better supported by the context availability theory. Findings from an EEG study by </w:t>
      </w:r>
      <w:proofErr w:type="spellStart"/>
      <w:r w:rsidRPr="0035383E">
        <w:rPr>
          <w:color w:val="000000"/>
          <w:lang w:val="en-US"/>
        </w:rPr>
        <w:t>Adorni</w:t>
      </w:r>
      <w:proofErr w:type="spellEnd"/>
      <w:r w:rsidRPr="0035383E">
        <w:rPr>
          <w:color w:val="000000"/>
          <w:lang w:val="en-US"/>
        </w:rPr>
        <w:t xml:space="preserve"> &amp; </w:t>
      </w:r>
      <w:proofErr w:type="spellStart"/>
      <w:r w:rsidRPr="0035383E">
        <w:rPr>
          <w:color w:val="000000"/>
          <w:lang w:val="en-US"/>
        </w:rPr>
        <w:t>Proverbio</w:t>
      </w:r>
      <w:proofErr w:type="spellEnd"/>
      <w:r w:rsidRPr="0035383E">
        <w:rPr>
          <w:color w:val="000000"/>
          <w:lang w:val="en-US"/>
        </w:rPr>
        <w:t xml:space="preserve"> (2012) showed that abstract words have a larger area of activation compared to concrete words in areas within the left hemisphere. Furthermore, </w:t>
      </w:r>
      <w:proofErr w:type="spellStart"/>
      <w:r w:rsidRPr="0035383E">
        <w:rPr>
          <w:color w:val="000000"/>
          <w:lang w:val="en-US"/>
        </w:rPr>
        <w:t>Fahimi</w:t>
      </w:r>
      <w:proofErr w:type="spellEnd"/>
      <w:r w:rsidRPr="0035383E">
        <w:rPr>
          <w:color w:val="000000"/>
          <w:lang w:val="en-US"/>
        </w:rPr>
        <w:t xml:space="preserve"> et al. (2018) has also reported stronger activation for abstract concepts in the right temporal cortex as they argue that the right hemisphere may play a role in interpreting and processing abstract language. </w:t>
      </w:r>
    </w:p>
    <w:p w14:paraId="1E1A4754" w14:textId="77777777" w:rsidR="0035383E" w:rsidRPr="0035383E" w:rsidRDefault="0035383E" w:rsidP="0035383E">
      <w:pPr>
        <w:spacing w:line="360" w:lineRule="auto"/>
        <w:rPr>
          <w:lang w:val="en-US"/>
        </w:rPr>
      </w:pPr>
    </w:p>
    <w:p w14:paraId="397006A4" w14:textId="77777777" w:rsidR="009F0380" w:rsidRDefault="009F0380">
      <w:pPr>
        <w:rPr>
          <w:rFonts w:ascii="Times New Roman" w:eastAsia="Times New Roman" w:hAnsi="Times New Roman" w:cs="Times New Roman"/>
          <w:color w:val="000000"/>
          <w:sz w:val="24"/>
          <w:szCs w:val="24"/>
          <w:lang w:val="en-US" w:eastAsia="da-DK"/>
        </w:rPr>
      </w:pPr>
      <w:r>
        <w:rPr>
          <w:color w:val="000000"/>
          <w:lang w:val="en-US"/>
        </w:rPr>
        <w:br w:type="page"/>
      </w:r>
    </w:p>
    <w:p w14:paraId="712F20D4" w14:textId="17DDF796"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The </w:t>
      </w:r>
      <w:proofErr w:type="gramStart"/>
      <w:r w:rsidRPr="0035383E">
        <w:rPr>
          <w:color w:val="000000"/>
          <w:lang w:val="en-US"/>
        </w:rPr>
        <w:t>above mentioned</w:t>
      </w:r>
      <w:proofErr w:type="gramEnd"/>
      <w:r w:rsidRPr="0035383E">
        <w:rPr>
          <w:color w:val="000000"/>
          <w:lang w:val="en-US"/>
        </w:rPr>
        <w:t xml:space="preserve"> literature suggests that equipment such as MEG and EEG are effective when looking into the concreteness effect. Therefore, it could be interesting to see if a classification analysis with MEG data would be able to support our findings from the fMRI study. To understand what this method can add to our analysis, the section below seeks to explain the advantages of MEG.</w:t>
      </w:r>
    </w:p>
    <w:p w14:paraId="380B5183" w14:textId="77777777" w:rsidR="0035383E" w:rsidRPr="0035383E" w:rsidRDefault="0035383E" w:rsidP="0035383E">
      <w:pPr>
        <w:spacing w:line="360" w:lineRule="auto"/>
        <w:rPr>
          <w:lang w:val="en-US"/>
        </w:rPr>
      </w:pPr>
    </w:p>
    <w:p w14:paraId="2542E908"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MEG as a </w:t>
      </w:r>
      <w:proofErr w:type="gramStart"/>
      <w:r w:rsidRPr="0035383E">
        <w:rPr>
          <w:b/>
          <w:bCs/>
          <w:color w:val="000000"/>
          <w:lang w:val="en-US"/>
        </w:rPr>
        <w:t>method  (</w:t>
      </w:r>
      <w:proofErr w:type="gramEnd"/>
      <w:r w:rsidRPr="0035383E">
        <w:rPr>
          <w:b/>
          <w:bCs/>
          <w:color w:val="000000"/>
          <w:lang w:val="en-US"/>
        </w:rPr>
        <w:t>Jiaqi)</w:t>
      </w:r>
    </w:p>
    <w:p w14:paraId="12F2949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study at hand applied Magnetoencephalography (MEG) in order to investigate if it would be possible to classify if a participant saw a concrete or an abstract word from the MEG signal. MEG is a neuroimaging technique to investigate neuronal activity in the living human brain without </w:t>
      </w:r>
      <w:proofErr w:type="gramStart"/>
      <w:r w:rsidRPr="0035383E">
        <w:rPr>
          <w:color w:val="000000"/>
          <w:lang w:val="en-US"/>
        </w:rPr>
        <w:t>invasion  (</w:t>
      </w:r>
      <w:proofErr w:type="spellStart"/>
      <w:proofErr w:type="gramEnd"/>
      <w:r w:rsidRPr="0035383E">
        <w:rPr>
          <w:color w:val="000000"/>
          <w:lang w:val="en-US"/>
        </w:rPr>
        <w:t>Hämäläinen</w:t>
      </w:r>
      <w:proofErr w:type="spellEnd"/>
      <w:r w:rsidRPr="0035383E">
        <w:rPr>
          <w:color w:val="000000"/>
          <w:lang w:val="en-US"/>
        </w:rPr>
        <w:t xml:space="preserve">, 1993). By measuring the magnetic fields created at the scalp by neuronal currents, it enables human brain electrophysiology to be directly </w:t>
      </w:r>
      <w:proofErr w:type="gramStart"/>
      <w:r w:rsidRPr="0035383E">
        <w:rPr>
          <w:color w:val="000000"/>
          <w:lang w:val="en-US"/>
        </w:rPr>
        <w:t>imaged.(</w:t>
      </w:r>
      <w:proofErr w:type="gramEnd"/>
      <w:r w:rsidRPr="0035383E">
        <w:rPr>
          <w:color w:val="000000"/>
          <w:lang w:val="en-US"/>
        </w:rPr>
        <w:t>Boto, 2018). As the brain is processing information, small electrical currents flow in the neural system generating a weak magnetic field which can be measured by a superconducting quantum interference device (SQUID) magnetometer (</w:t>
      </w:r>
      <w:proofErr w:type="spellStart"/>
      <w:r w:rsidRPr="0035383E">
        <w:rPr>
          <w:color w:val="000000"/>
          <w:lang w:val="en-US"/>
        </w:rPr>
        <w:t>Hämäläinen</w:t>
      </w:r>
      <w:proofErr w:type="spellEnd"/>
      <w:r w:rsidRPr="0035383E">
        <w:rPr>
          <w:color w:val="000000"/>
          <w:lang w:val="en-US"/>
        </w:rPr>
        <w:t>, 1993), by which means, MEG records the signal.</w:t>
      </w:r>
    </w:p>
    <w:p w14:paraId="7F3B905D" w14:textId="77777777" w:rsidR="0035383E" w:rsidRPr="0035383E" w:rsidRDefault="0035383E" w:rsidP="0035383E">
      <w:pPr>
        <w:spacing w:line="360" w:lineRule="auto"/>
        <w:rPr>
          <w:lang w:val="en-US"/>
        </w:rPr>
      </w:pPr>
    </w:p>
    <w:p w14:paraId="2B1E375F"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In contrast to localization techniques such as fMRI, MEG has a higher temporal resolution, which is better than 1ms (</w:t>
      </w:r>
      <w:proofErr w:type="spellStart"/>
      <w:r w:rsidRPr="0035383E">
        <w:rPr>
          <w:color w:val="000000"/>
          <w:lang w:val="en-US"/>
        </w:rPr>
        <w:t>Hämäläinen</w:t>
      </w:r>
      <w:proofErr w:type="spellEnd"/>
      <w:r w:rsidRPr="0035383E">
        <w:rPr>
          <w:color w:val="000000"/>
          <w:lang w:val="en-US"/>
        </w:rPr>
        <w:t>, 1993). With this temporal resolution advantage, MEG is primarily applied in the measurement of time courses of activity. Applications of MEG include basic research into perceptual and cognitive brain processes, as well as in a clinical setting to find locations of abnormalities (Carlson, 2013). Furthermore, facilitated by machine-learning techniques for multidimensional signal classification, MEG also has been significantly applied in identifying early components of visual object categorization (</w:t>
      </w:r>
      <w:proofErr w:type="spellStart"/>
      <w:r w:rsidRPr="0035383E">
        <w:rPr>
          <w:color w:val="000000"/>
          <w:lang w:val="en-US"/>
        </w:rPr>
        <w:t>Cichy</w:t>
      </w:r>
      <w:proofErr w:type="spellEnd"/>
      <w:r w:rsidRPr="0035383E">
        <w:rPr>
          <w:color w:val="000000"/>
          <w:lang w:val="en-US"/>
        </w:rPr>
        <w:t xml:space="preserve">, 2014) and in tracking the temporal </w:t>
      </w:r>
      <w:proofErr w:type="spellStart"/>
      <w:r w:rsidRPr="0035383E">
        <w:rPr>
          <w:color w:val="000000"/>
          <w:lang w:val="en-US"/>
        </w:rPr>
        <w:t>organisation</w:t>
      </w:r>
      <w:proofErr w:type="spellEnd"/>
      <w:r w:rsidRPr="0035383E">
        <w:rPr>
          <w:color w:val="000000"/>
          <w:lang w:val="en-US"/>
        </w:rPr>
        <w:t xml:space="preserve"> of spatial patterns of brain activity (King, 2014).</w:t>
      </w:r>
    </w:p>
    <w:p w14:paraId="413F0D74" w14:textId="77777777" w:rsidR="0035383E" w:rsidRPr="0035383E" w:rsidRDefault="0035383E" w:rsidP="0035383E">
      <w:pPr>
        <w:spacing w:line="360" w:lineRule="auto"/>
        <w:rPr>
          <w:lang w:val="en-US"/>
        </w:rPr>
      </w:pPr>
    </w:p>
    <w:p w14:paraId="2AF4021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MEG technology is advanced, however, when it comes to its application, one should also keep in mind its shortcomings. For instance, given the fact that MEG mainly measures activity from the fissures of the cortex, and only currents that have a component tangential to the surface of a spherically symmetric conductor produce a magnetic field outside, MEG frequently simplifies the interpretation of the data. (</w:t>
      </w:r>
      <w:proofErr w:type="spellStart"/>
      <w:r w:rsidRPr="0035383E">
        <w:rPr>
          <w:color w:val="000000"/>
          <w:lang w:val="en-US"/>
        </w:rPr>
        <w:t>Hämäläinen</w:t>
      </w:r>
      <w:proofErr w:type="spellEnd"/>
      <w:r w:rsidRPr="0035383E">
        <w:rPr>
          <w:color w:val="000000"/>
          <w:lang w:val="en-US"/>
        </w:rPr>
        <w:t xml:space="preserve">, 1993). Another challenge, </w:t>
      </w:r>
      <w:r w:rsidRPr="0035383E">
        <w:rPr>
          <w:color w:val="000000"/>
          <w:lang w:val="en-US"/>
        </w:rPr>
        <w:lastRenderedPageBreak/>
        <w:t xml:space="preserve">referred to as the inverse problem, is to determine the location of the activity within the brain, which requires advanced signal processing techniques that use the magnetic fields measured outside the head to estimate the location of the source (Müller &amp; </w:t>
      </w:r>
      <w:proofErr w:type="spellStart"/>
      <w:r w:rsidRPr="0035383E">
        <w:rPr>
          <w:color w:val="000000"/>
          <w:lang w:val="en-US"/>
        </w:rPr>
        <w:t>Kassubek</w:t>
      </w:r>
      <w:proofErr w:type="spellEnd"/>
      <w:r w:rsidRPr="0035383E">
        <w:rPr>
          <w:color w:val="000000"/>
          <w:lang w:val="en-US"/>
        </w:rPr>
        <w:t>, 2007). The spatial discrimination is, under favorable circumstances, 2-3 mm for sources in the cerebral cortex (</w:t>
      </w:r>
      <w:proofErr w:type="spellStart"/>
      <w:r w:rsidRPr="0035383E">
        <w:rPr>
          <w:color w:val="000000"/>
          <w:lang w:val="en-US"/>
        </w:rPr>
        <w:t>Hämäläinen</w:t>
      </w:r>
      <w:proofErr w:type="spellEnd"/>
      <w:r w:rsidRPr="0035383E">
        <w:rPr>
          <w:color w:val="000000"/>
          <w:lang w:val="en-US"/>
        </w:rPr>
        <w:t>, 1993). In addition, the complexity and upkeep of MEG come at a significant financial and operational cost. The bright side is, there are increasing options for more affordable alternatives, which is good news for MEG's long-term viability and increased affordability as a research tool (</w:t>
      </w:r>
      <w:proofErr w:type="spellStart"/>
      <w:r w:rsidRPr="0035383E">
        <w:rPr>
          <w:color w:val="000000"/>
          <w:lang w:val="en-US"/>
        </w:rPr>
        <w:t>Baillet</w:t>
      </w:r>
      <w:proofErr w:type="spellEnd"/>
      <w:r w:rsidRPr="0035383E">
        <w:rPr>
          <w:color w:val="000000"/>
          <w:lang w:val="en-US"/>
        </w:rPr>
        <w:t>, 2017).</w:t>
      </w:r>
    </w:p>
    <w:p w14:paraId="6E011C39" w14:textId="77777777" w:rsidR="0035383E" w:rsidRPr="0035383E" w:rsidRDefault="0035383E" w:rsidP="0035383E">
      <w:pPr>
        <w:spacing w:line="360" w:lineRule="auto"/>
        <w:rPr>
          <w:lang w:val="en-US"/>
        </w:rPr>
      </w:pPr>
    </w:p>
    <w:p w14:paraId="3BA497D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As illustrated in the fMRI session, the fMRI method analyses the brain function based on the BOLD contrast and can provide excellent spatial sampling in the range of 1 mm (</w:t>
      </w:r>
      <w:proofErr w:type="spellStart"/>
      <w:r w:rsidRPr="0035383E">
        <w:rPr>
          <w:color w:val="000000"/>
          <w:lang w:val="en-US"/>
        </w:rPr>
        <w:t>Kwong</w:t>
      </w:r>
      <w:proofErr w:type="spellEnd"/>
      <w:r w:rsidRPr="0035383E">
        <w:rPr>
          <w:color w:val="000000"/>
          <w:lang w:val="en-US"/>
        </w:rPr>
        <w:t xml:space="preserve">, 1992). Combining MEG and fMRI, therefore, can improve interpretation of functional neural organization (Müller &amp; </w:t>
      </w:r>
      <w:proofErr w:type="spellStart"/>
      <w:r w:rsidRPr="0035383E">
        <w:rPr>
          <w:color w:val="000000"/>
          <w:lang w:val="en-US"/>
        </w:rPr>
        <w:t>Kassubek</w:t>
      </w:r>
      <w:proofErr w:type="spellEnd"/>
      <w:r w:rsidRPr="0035383E">
        <w:rPr>
          <w:color w:val="000000"/>
          <w:lang w:val="en-US"/>
        </w:rPr>
        <w:t xml:space="preserve">, 2007). Taking use of the respective advantages of fMRI and MEG we discussed above and in the previous fMRI session, we combined those two methods together in our analysis aiming for optimal accuracy. Considering the localization of cortical function advantages of fMRI, we have applied it to detect which brain regions are more active while seeing concrete vs abstract words (see fMRI). We then </w:t>
      </w:r>
      <w:proofErr w:type="spellStart"/>
      <w:r w:rsidRPr="0035383E">
        <w:rPr>
          <w:color w:val="000000"/>
          <w:lang w:val="en-US"/>
        </w:rPr>
        <w:t>utilised</w:t>
      </w:r>
      <w:proofErr w:type="spellEnd"/>
      <w:r w:rsidRPr="0035383E">
        <w:rPr>
          <w:color w:val="000000"/>
          <w:lang w:val="en-US"/>
        </w:rPr>
        <w:t xml:space="preserve"> the temporal resolution advantages of MEG to examine the previous fMRI results.</w:t>
      </w:r>
    </w:p>
    <w:p w14:paraId="3460EFFD" w14:textId="77777777" w:rsidR="0035383E" w:rsidRPr="0035383E" w:rsidRDefault="0035383E" w:rsidP="0035383E">
      <w:pPr>
        <w:spacing w:line="360" w:lineRule="auto"/>
        <w:rPr>
          <w:lang w:val="en-US"/>
        </w:rPr>
      </w:pPr>
    </w:p>
    <w:p w14:paraId="4BA55C4B"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05E38632" w14:textId="19BB908E"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Methods</w:t>
      </w:r>
      <w:r w:rsidRPr="0035383E">
        <w:rPr>
          <w:i/>
          <w:iCs/>
          <w:color w:val="000000"/>
          <w:lang w:val="en-US"/>
        </w:rPr>
        <w:t xml:space="preserve"> (Gaba)</w:t>
      </w:r>
    </w:p>
    <w:p w14:paraId="049FD20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In this study, we relied on the same paradigm as for the fMRI study. Please </w:t>
      </w:r>
      <w:proofErr w:type="gramStart"/>
      <w:r w:rsidRPr="0035383E">
        <w:rPr>
          <w:color w:val="000000"/>
          <w:lang w:val="en-US"/>
        </w:rPr>
        <w:t>refer back</w:t>
      </w:r>
      <w:proofErr w:type="gramEnd"/>
      <w:r w:rsidRPr="0035383E">
        <w:rPr>
          <w:color w:val="000000"/>
          <w:lang w:val="en-US"/>
        </w:rPr>
        <w:t xml:space="preserve"> to the methods in the fMRI study paper for details. A significant difference in the conduct of the experiment itself is the time taken, which was half as long for the MEG study </w:t>
      </w:r>
      <w:proofErr w:type="gramStart"/>
      <w:r w:rsidRPr="0035383E">
        <w:rPr>
          <w:color w:val="000000"/>
          <w:lang w:val="en-US"/>
        </w:rPr>
        <w:t>and also</w:t>
      </w:r>
      <w:proofErr w:type="gramEnd"/>
      <w:r w:rsidRPr="0035383E">
        <w:rPr>
          <w:color w:val="000000"/>
          <w:lang w:val="en-US"/>
        </w:rPr>
        <w:t>, the number of participants changed to 6 (4 females) aged 21-27.  However, a different imaging modality also introduces other methods to prepare participants for the study, which we will describe below. </w:t>
      </w:r>
    </w:p>
    <w:p w14:paraId="02483FCB" w14:textId="77777777" w:rsidR="0035383E" w:rsidRPr="0035383E" w:rsidRDefault="0035383E" w:rsidP="0035383E">
      <w:pPr>
        <w:spacing w:line="360" w:lineRule="auto"/>
        <w:rPr>
          <w:lang w:val="en-US"/>
        </w:rPr>
      </w:pPr>
    </w:p>
    <w:p w14:paraId="28C3F08A"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Preparation of participants (Gaba)</w:t>
      </w:r>
    </w:p>
    <w:p w14:paraId="7FEFB4E6" w14:textId="77777777" w:rsidR="0035383E" w:rsidRPr="0035383E" w:rsidRDefault="0035383E" w:rsidP="0035383E">
      <w:pPr>
        <w:pStyle w:val="NormalWeb"/>
        <w:spacing w:before="0" w:beforeAutospacing="0" w:after="0" w:afterAutospacing="0" w:line="360" w:lineRule="auto"/>
        <w:rPr>
          <w:lang w:val="en-US"/>
        </w:rPr>
      </w:pPr>
      <w:proofErr w:type="gramStart"/>
      <w:r w:rsidRPr="0035383E">
        <w:rPr>
          <w:color w:val="000000"/>
          <w:lang w:val="en-US"/>
        </w:rPr>
        <w:t>A number of</w:t>
      </w:r>
      <w:proofErr w:type="gramEnd"/>
      <w:r w:rsidRPr="0035383E">
        <w:rPr>
          <w:color w:val="000000"/>
          <w:lang w:val="en-US"/>
        </w:rPr>
        <w:t xml:space="preserve"> electrodes were attached to the individual in preparation for the experiment. Six electrocardiogram (</w:t>
      </w:r>
      <w:proofErr w:type="spellStart"/>
      <w:r w:rsidRPr="0035383E">
        <w:rPr>
          <w:color w:val="000000"/>
          <w:lang w:val="en-US"/>
        </w:rPr>
        <w:t>ECoG</w:t>
      </w:r>
      <w:proofErr w:type="spellEnd"/>
      <w:r w:rsidRPr="0035383E">
        <w:rPr>
          <w:color w:val="000000"/>
          <w:lang w:val="en-US"/>
        </w:rPr>
        <w:t xml:space="preserve">) electrodes were placed on the participant's face. The head's three cardinal points were measured using </w:t>
      </w:r>
      <w:proofErr w:type="spellStart"/>
      <w:r w:rsidRPr="0035383E">
        <w:rPr>
          <w:color w:val="000000"/>
          <w:lang w:val="en-US"/>
        </w:rPr>
        <w:t>Polhemus</w:t>
      </w:r>
      <w:proofErr w:type="spellEnd"/>
      <w:r w:rsidRPr="0035383E">
        <w:rPr>
          <w:color w:val="000000"/>
          <w:lang w:val="en-US"/>
        </w:rPr>
        <w:t xml:space="preserve"> FASTRAK.  To capture blinking one electrode were placed above and one below each eye and to measure vertical eye movement we attached one electrode on each temple. In addition to keeping track of head movement, four head position indicator (HPI) coils—one behind each ear and one on each side of the forehead—were fastened to the participants' heads. One electrode was placed on the left collarbone and the other on the right hip to assess heart rate. Right elbow and the right wrist were used as the locations for the reference and ground electrodes. </w:t>
      </w:r>
    </w:p>
    <w:p w14:paraId="29FBD970" w14:textId="77777777" w:rsidR="0035383E" w:rsidRPr="0035383E" w:rsidRDefault="0035383E" w:rsidP="0035383E">
      <w:pPr>
        <w:spacing w:line="360" w:lineRule="auto"/>
        <w:rPr>
          <w:lang w:val="en-US"/>
        </w:rPr>
      </w:pPr>
    </w:p>
    <w:p w14:paraId="3DD15728"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Experiment setup (Gaba)</w:t>
      </w:r>
    </w:p>
    <w:p w14:paraId="23097F9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Elektra </w:t>
      </w:r>
      <w:proofErr w:type="spellStart"/>
      <w:r w:rsidRPr="0035383E">
        <w:rPr>
          <w:color w:val="000000"/>
          <w:lang w:val="en-US"/>
        </w:rPr>
        <w:t>Neuromag</w:t>
      </w:r>
      <w:proofErr w:type="spellEnd"/>
      <w:r w:rsidRPr="0035383E">
        <w:rPr>
          <w:color w:val="000000"/>
          <w:lang w:val="en-US"/>
        </w:rPr>
        <w:t xml:space="preserve"> </w:t>
      </w:r>
      <w:proofErr w:type="spellStart"/>
      <w:r w:rsidRPr="0035383E">
        <w:rPr>
          <w:color w:val="000000"/>
          <w:lang w:val="en-US"/>
        </w:rPr>
        <w:t>Triux</w:t>
      </w:r>
      <w:proofErr w:type="spellEnd"/>
      <w:r w:rsidRPr="0035383E">
        <w:rPr>
          <w:color w:val="000000"/>
          <w:lang w:val="en-US"/>
        </w:rPr>
        <w:t xml:space="preserve"> MEG with 102 magnetometers and 204 planar gradiometers was used for the project. In order to get the participant's head as close to the helmet as feasible for better recordings, the participant was seated beneath the MEG detector with the seat lifted. The MEG recordings were performed in a space that was magnetically insulated. From a nearby room, the experiment stimuli were projected onto a screen. When the words and faces were displayed, a tiny white dot was also projected into the screen's bottom right corner, and the white dot was registered by a sensor to record stimulus onset time. This was done to ensure that the stimuli were time-locked with the MEG recordings. The study takes place in the Center of Functionally Integrative Neuroscience at Aarhus University Hospital. </w:t>
      </w:r>
    </w:p>
    <w:p w14:paraId="3E70601B" w14:textId="77777777" w:rsidR="0035383E" w:rsidRPr="0035383E" w:rsidRDefault="0035383E" w:rsidP="0035383E">
      <w:pPr>
        <w:spacing w:after="240" w:line="360" w:lineRule="auto"/>
        <w:rPr>
          <w:lang w:val="en-US"/>
        </w:rPr>
      </w:pPr>
      <w:r w:rsidRPr="0035383E">
        <w:rPr>
          <w:lang w:val="en-US"/>
        </w:rPr>
        <w:br/>
      </w:r>
    </w:p>
    <w:p w14:paraId="273A6F4A" w14:textId="77777777" w:rsidR="009F0380" w:rsidRDefault="009F0380">
      <w:pPr>
        <w:rPr>
          <w:rFonts w:ascii="Times New Roman" w:eastAsia="Times New Roman" w:hAnsi="Times New Roman" w:cs="Times New Roman"/>
          <w:i/>
          <w:iCs/>
          <w:color w:val="000000"/>
          <w:sz w:val="24"/>
          <w:szCs w:val="24"/>
          <w:lang w:val="en-US" w:eastAsia="da-DK"/>
        </w:rPr>
      </w:pPr>
      <w:r>
        <w:rPr>
          <w:i/>
          <w:iCs/>
          <w:color w:val="000000"/>
          <w:lang w:val="en-US"/>
        </w:rPr>
        <w:br w:type="page"/>
      </w:r>
    </w:p>
    <w:p w14:paraId="7823B1A3" w14:textId="21D298BE"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lastRenderedPageBreak/>
        <w:t>Preprocessing (Gaba)</w:t>
      </w:r>
    </w:p>
    <w:p w14:paraId="0C62C58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raw sensor space data of the MEG was preprocessed using the </w:t>
      </w:r>
      <w:proofErr w:type="spellStart"/>
      <w:r w:rsidRPr="0035383E">
        <w:rPr>
          <w:color w:val="000000"/>
          <w:lang w:val="en-US"/>
        </w:rPr>
        <w:t>mne</w:t>
      </w:r>
      <w:proofErr w:type="spellEnd"/>
      <w:r w:rsidRPr="0035383E">
        <w:rPr>
          <w:color w:val="000000"/>
          <w:lang w:val="en-US"/>
        </w:rPr>
        <w:t xml:space="preserve"> package in python (</w:t>
      </w:r>
      <w:proofErr w:type="spellStart"/>
      <w:r w:rsidRPr="0035383E">
        <w:rPr>
          <w:color w:val="000000"/>
          <w:lang w:val="en-US"/>
        </w:rPr>
        <w:t>Gramfort</w:t>
      </w:r>
      <w:proofErr w:type="spellEnd"/>
      <w:r w:rsidRPr="0035383E">
        <w:rPr>
          <w:color w:val="000000"/>
          <w:lang w:val="en-US"/>
        </w:rPr>
        <w:t xml:space="preserve"> et al., 2013). Here, the upper pass band edge was set to 40Hz. Events were extracted from the event channel with a minimum duration of change being set to 2 </w:t>
      </w:r>
      <w:proofErr w:type="spellStart"/>
      <w:r w:rsidRPr="0035383E">
        <w:rPr>
          <w:color w:val="000000"/>
          <w:lang w:val="en-US"/>
        </w:rPr>
        <w:t>ms.</w:t>
      </w:r>
      <w:proofErr w:type="spellEnd"/>
      <w:r w:rsidRPr="0035383E">
        <w:rPr>
          <w:color w:val="000000"/>
          <w:lang w:val="en-US"/>
        </w:rPr>
        <w:t xml:space="preserve"> Hereafter epochs were extracted for abstract and concrete words from 200ms before stimulus onset to 500 </w:t>
      </w:r>
      <w:proofErr w:type="spellStart"/>
      <w:r w:rsidRPr="0035383E">
        <w:rPr>
          <w:color w:val="000000"/>
          <w:lang w:val="en-US"/>
        </w:rPr>
        <w:t>ms</w:t>
      </w:r>
      <w:proofErr w:type="spellEnd"/>
      <w:r w:rsidRPr="0035383E">
        <w:rPr>
          <w:color w:val="000000"/>
          <w:lang w:val="en-US"/>
        </w:rPr>
        <w:t xml:space="preserve"> after stimulus onset. The baseline correction applied in the current analysis was done by calculating the mean of the epoch in the interval between 200ms before stimulus onset to stimulus onset and subtracting this mean from the entire epoch of each channel and epoch individually.</w:t>
      </w:r>
    </w:p>
    <w:p w14:paraId="443FD97A" w14:textId="77777777" w:rsidR="0035383E" w:rsidRPr="0035383E" w:rsidRDefault="0035383E" w:rsidP="0035383E">
      <w:pPr>
        <w:spacing w:line="360" w:lineRule="auto"/>
        <w:rPr>
          <w:lang w:val="en-US"/>
        </w:rPr>
      </w:pPr>
    </w:p>
    <w:p w14:paraId="60870193"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i/>
          <w:iCs/>
          <w:color w:val="000000"/>
          <w:lang w:val="en-US"/>
        </w:rPr>
        <w:t>Behavioural</w:t>
      </w:r>
      <w:proofErr w:type="spellEnd"/>
      <w:r w:rsidRPr="0035383E">
        <w:rPr>
          <w:i/>
          <w:iCs/>
          <w:color w:val="000000"/>
          <w:lang w:val="en-US"/>
        </w:rPr>
        <w:t xml:space="preserve"> analysis of MEG data (Liv)</w:t>
      </w:r>
    </w:p>
    <w:p w14:paraId="36543F9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Figure 1; displays the raw response times in the MEG experiment for n = 6 subjects stratified by valence and concreteness of the word. The response time was to the image presented after the word and measured the time to determine whether the face was positive or negative.</w:t>
      </w:r>
    </w:p>
    <w:p w14:paraId="59185FD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for the fMRI analysis we investigated the </w:t>
      </w:r>
      <w:proofErr w:type="spellStart"/>
      <w:r w:rsidRPr="0035383E">
        <w:rPr>
          <w:color w:val="000000"/>
          <w:lang w:val="en-US"/>
        </w:rPr>
        <w:t>behavioural</w:t>
      </w:r>
      <w:proofErr w:type="spellEnd"/>
      <w:r w:rsidRPr="0035383E">
        <w:rPr>
          <w:color w:val="000000"/>
          <w:lang w:val="en-US"/>
        </w:rPr>
        <w:t xml:space="preserve"> responses of the participants with the same model. Here we did again find that a gamma distribution with log link function fitted the reaction times the best (see appendix A). </w:t>
      </w:r>
    </w:p>
    <w:p w14:paraId="1722A397" w14:textId="77777777" w:rsidR="0035383E" w:rsidRPr="0035383E" w:rsidRDefault="0035383E" w:rsidP="0035383E">
      <w:pPr>
        <w:spacing w:line="360" w:lineRule="auto"/>
        <w:rPr>
          <w:lang w:val="en-US"/>
        </w:rPr>
      </w:pPr>
    </w:p>
    <w:p w14:paraId="26EA8676"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MEG analysis (Jesper)</w:t>
      </w:r>
    </w:p>
    <w:p w14:paraId="0E3535F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To see if we could predict if a participant saw an abstract or concrete word based on their activity of the </w:t>
      </w:r>
      <w:proofErr w:type="gramStart"/>
      <w:r w:rsidRPr="0035383E">
        <w:rPr>
          <w:color w:val="000000"/>
          <w:lang w:val="en-US"/>
        </w:rPr>
        <w:t>MEG</w:t>
      </w:r>
      <w:proofErr w:type="gramEnd"/>
      <w:r w:rsidRPr="0035383E">
        <w:rPr>
          <w:color w:val="000000"/>
          <w:lang w:val="en-US"/>
        </w:rPr>
        <w:t xml:space="preserve"> we ran a logistic regression classifier with a l2 penalty term and with an i</w:t>
      </w:r>
      <w:r w:rsidRPr="0035383E">
        <w:rPr>
          <w:color w:val="212529"/>
          <w:shd w:val="clear" w:color="auto" w:fill="FFFFFF"/>
          <w:lang w:val="en-US"/>
        </w:rPr>
        <w:t xml:space="preserve">nverse of </w:t>
      </w:r>
      <w:proofErr w:type="spellStart"/>
      <w:r w:rsidRPr="0035383E">
        <w:rPr>
          <w:color w:val="212529"/>
          <w:shd w:val="clear" w:color="auto" w:fill="FFFFFF"/>
          <w:lang w:val="en-US"/>
        </w:rPr>
        <w:t>regularisation</w:t>
      </w:r>
      <w:proofErr w:type="spellEnd"/>
      <w:r w:rsidRPr="0035383E">
        <w:rPr>
          <w:color w:val="212529"/>
          <w:shd w:val="clear" w:color="auto" w:fill="FFFFFF"/>
          <w:lang w:val="en-US"/>
        </w:rPr>
        <w:t xml:space="preserve"> strength of 0.001, and a support vector machines algorithm. To further protect against overfitting our results, we cross validated our results for each subject 5-fold. We extracted a time-series for each participant from -200 </w:t>
      </w:r>
      <w:proofErr w:type="spellStart"/>
      <w:r w:rsidRPr="0035383E">
        <w:rPr>
          <w:color w:val="212529"/>
          <w:shd w:val="clear" w:color="auto" w:fill="FFFFFF"/>
          <w:lang w:val="en-US"/>
        </w:rPr>
        <w:t>ms</w:t>
      </w:r>
      <w:proofErr w:type="spellEnd"/>
      <w:r w:rsidRPr="0035383E">
        <w:rPr>
          <w:color w:val="212529"/>
          <w:shd w:val="clear" w:color="auto" w:fill="FFFFFF"/>
          <w:lang w:val="en-US"/>
        </w:rPr>
        <w:t xml:space="preserve"> before word-onset to 800 </w:t>
      </w:r>
      <w:proofErr w:type="spellStart"/>
      <w:r w:rsidRPr="0035383E">
        <w:rPr>
          <w:color w:val="212529"/>
          <w:shd w:val="clear" w:color="auto" w:fill="FFFFFF"/>
          <w:lang w:val="en-US"/>
        </w:rPr>
        <w:t>ms</w:t>
      </w:r>
      <w:proofErr w:type="spellEnd"/>
      <w:r w:rsidRPr="0035383E">
        <w:rPr>
          <w:color w:val="212529"/>
          <w:shd w:val="clear" w:color="auto" w:fill="FFFFFF"/>
          <w:lang w:val="en-US"/>
        </w:rPr>
        <w:t xml:space="preserve"> after stimulus onset. After running our classification algorithm through this time </w:t>
      </w:r>
      <w:proofErr w:type="gramStart"/>
      <w:r w:rsidRPr="0035383E">
        <w:rPr>
          <w:color w:val="212529"/>
          <w:shd w:val="clear" w:color="auto" w:fill="FFFFFF"/>
          <w:lang w:val="en-US"/>
        </w:rPr>
        <w:t>interval</w:t>
      </w:r>
      <w:proofErr w:type="gramEnd"/>
      <w:r w:rsidRPr="0035383E">
        <w:rPr>
          <w:color w:val="212529"/>
          <w:shd w:val="clear" w:color="auto" w:fill="FFFFFF"/>
          <w:lang w:val="en-US"/>
        </w:rPr>
        <w:t xml:space="preserve"> we extracted the proportion of rightly classified words and aggregated this for each participant. As we’ve seen from the literature and our fMRI results we expected there to be differences in activity in the left superior temporal lobe and we therefore limited our search for activity to this area with the </w:t>
      </w:r>
      <w:proofErr w:type="spellStart"/>
      <w:r w:rsidRPr="0035383E">
        <w:rPr>
          <w:color w:val="212529"/>
          <w:shd w:val="clear" w:color="auto" w:fill="FFFFFF"/>
          <w:lang w:val="en-US"/>
        </w:rPr>
        <w:t>freesurfer</w:t>
      </w:r>
      <w:proofErr w:type="spellEnd"/>
      <w:r w:rsidRPr="0035383E">
        <w:rPr>
          <w:color w:val="212529"/>
          <w:shd w:val="clear" w:color="auto" w:fill="FFFFFF"/>
          <w:lang w:val="en-US"/>
        </w:rPr>
        <w:t xml:space="preserve"> label “</w:t>
      </w:r>
      <w:proofErr w:type="spellStart"/>
      <w:proofErr w:type="gramStart"/>
      <w:r w:rsidRPr="0035383E">
        <w:rPr>
          <w:color w:val="212529"/>
          <w:shd w:val="clear" w:color="auto" w:fill="FFFFFF"/>
          <w:lang w:val="en-US"/>
        </w:rPr>
        <w:t>lh.superiortemporal</w:t>
      </w:r>
      <w:proofErr w:type="gramEnd"/>
      <w:r w:rsidRPr="0035383E">
        <w:rPr>
          <w:color w:val="212529"/>
          <w:shd w:val="clear" w:color="auto" w:fill="FFFFFF"/>
          <w:lang w:val="en-US"/>
        </w:rPr>
        <w:t>.label</w:t>
      </w:r>
      <w:proofErr w:type="spellEnd"/>
      <w:r w:rsidRPr="0035383E">
        <w:rPr>
          <w:color w:val="212529"/>
          <w:shd w:val="clear" w:color="auto" w:fill="FFFFFF"/>
          <w:lang w:val="en-US"/>
        </w:rPr>
        <w:t>”. </w:t>
      </w:r>
    </w:p>
    <w:p w14:paraId="2A63D0B8" w14:textId="77777777" w:rsidR="0035383E" w:rsidRPr="0035383E" w:rsidRDefault="0035383E" w:rsidP="0035383E">
      <w:pPr>
        <w:spacing w:line="360" w:lineRule="auto"/>
        <w:rPr>
          <w:lang w:val="en-US"/>
        </w:rPr>
      </w:pPr>
    </w:p>
    <w:p w14:paraId="41FB85A1"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524AFF14" w14:textId="07CC418D"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Results</w:t>
      </w:r>
    </w:p>
    <w:p w14:paraId="2228931C"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i/>
          <w:iCs/>
          <w:color w:val="000000"/>
          <w:lang w:val="en-US"/>
        </w:rPr>
        <w:t>Behavioural</w:t>
      </w:r>
      <w:proofErr w:type="spellEnd"/>
      <w:r w:rsidRPr="0035383E">
        <w:rPr>
          <w:i/>
          <w:iCs/>
          <w:color w:val="000000"/>
          <w:lang w:val="en-US"/>
        </w:rPr>
        <w:t xml:space="preserve"> results (Liv)</w:t>
      </w:r>
    </w:p>
    <w:p w14:paraId="09A061C8"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The mixed effects Gamma model showed a main effect of valence X</w:t>
      </w:r>
      <w:r w:rsidRPr="0035383E">
        <w:rPr>
          <w:color w:val="000000"/>
          <w:sz w:val="14"/>
          <w:szCs w:val="14"/>
          <w:vertAlign w:val="superscript"/>
          <w:lang w:val="en-US"/>
        </w:rPr>
        <w:t>2</w:t>
      </w:r>
      <w:r w:rsidRPr="0035383E">
        <w:rPr>
          <w:color w:val="000000"/>
          <w:lang w:val="en-US"/>
        </w:rPr>
        <w:t xml:space="preserve"> (</w:t>
      </w:r>
      <w:proofErr w:type="spellStart"/>
      <w:r w:rsidRPr="0035383E">
        <w:rPr>
          <w:color w:val="000000"/>
          <w:lang w:val="en-US"/>
        </w:rPr>
        <w:t>df</w:t>
      </w:r>
      <w:proofErr w:type="spellEnd"/>
      <w:r w:rsidRPr="0035383E">
        <w:rPr>
          <w:color w:val="000000"/>
          <w:lang w:val="en-US"/>
        </w:rPr>
        <w:t xml:space="preserve"> = 1) = 44, p &lt; .001, but not for concreteness X</w:t>
      </w:r>
      <w:r w:rsidRPr="0035383E">
        <w:rPr>
          <w:color w:val="000000"/>
          <w:sz w:val="14"/>
          <w:szCs w:val="14"/>
          <w:vertAlign w:val="superscript"/>
          <w:lang w:val="en-US"/>
        </w:rPr>
        <w:t>2</w:t>
      </w:r>
      <w:r w:rsidRPr="0035383E">
        <w:rPr>
          <w:color w:val="000000"/>
          <w:lang w:val="en-US"/>
        </w:rPr>
        <w:t xml:space="preserve"> (</w:t>
      </w:r>
      <w:proofErr w:type="spellStart"/>
      <w:r w:rsidRPr="0035383E">
        <w:rPr>
          <w:color w:val="000000"/>
          <w:lang w:val="en-US"/>
        </w:rPr>
        <w:t>df</w:t>
      </w:r>
      <w:proofErr w:type="spellEnd"/>
      <w:r w:rsidRPr="0035383E">
        <w:rPr>
          <w:color w:val="000000"/>
          <w:lang w:val="en-US"/>
        </w:rPr>
        <w:t xml:space="preserve"> = 1) = 0.05, p = .83. Post hoc comparisons showed that participants responded faster to </w:t>
      </w:r>
      <w:proofErr w:type="spellStart"/>
      <w:r w:rsidRPr="0035383E">
        <w:rPr>
          <w:color w:val="000000"/>
          <w:lang w:val="en-US"/>
        </w:rPr>
        <w:t>valenced</w:t>
      </w:r>
      <w:proofErr w:type="spellEnd"/>
      <w:r w:rsidRPr="0035383E">
        <w:rPr>
          <w:color w:val="000000"/>
          <w:lang w:val="en-US"/>
        </w:rPr>
        <w:t xml:space="preserve"> words compared to neutral words </w:t>
      </w:r>
      <w:r>
        <w:rPr>
          <w:color w:val="000000"/>
        </w:rPr>
        <w:t>β</w:t>
      </w:r>
      <w:r w:rsidRPr="0035383E">
        <w:rPr>
          <w:color w:val="000000"/>
          <w:lang w:val="en-US"/>
        </w:rPr>
        <w:t xml:space="preserve"> = -0.80 se = 0.012 z = -6.</w:t>
      </w:r>
      <w:proofErr w:type="gramStart"/>
      <w:r w:rsidRPr="0035383E">
        <w:rPr>
          <w:color w:val="000000"/>
          <w:lang w:val="en-US"/>
        </w:rPr>
        <w:t>60  p</w:t>
      </w:r>
      <w:proofErr w:type="gramEnd"/>
      <w:r w:rsidRPr="0035383E">
        <w:rPr>
          <w:color w:val="000000"/>
          <w:lang w:val="en-US"/>
        </w:rPr>
        <w:t xml:space="preserve"> &lt; 0.001 indicating that people were 8% faster at responding to the </w:t>
      </w:r>
      <w:proofErr w:type="spellStart"/>
      <w:r w:rsidRPr="0035383E">
        <w:rPr>
          <w:color w:val="000000"/>
          <w:lang w:val="en-US"/>
        </w:rPr>
        <w:t>valenced</w:t>
      </w:r>
      <w:proofErr w:type="spellEnd"/>
      <w:r w:rsidRPr="0035383E">
        <w:rPr>
          <w:color w:val="000000"/>
          <w:lang w:val="en-US"/>
        </w:rPr>
        <w:t xml:space="preserve"> words compared to the neutral words, with no difference between concrete and abstract words after correcting for valence.</w:t>
      </w:r>
    </w:p>
    <w:p w14:paraId="68D3E981" w14:textId="0CE4EA3F"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417F6531" wp14:editId="5900C07A">
            <wp:extent cx="5730240" cy="30480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24B1EE61" w14:textId="77777777" w:rsidR="0035383E" w:rsidRPr="0035383E" w:rsidRDefault="0035383E" w:rsidP="0035383E">
      <w:pPr>
        <w:pStyle w:val="NormalWeb"/>
        <w:spacing w:before="0" w:beforeAutospacing="0" w:after="0" w:afterAutospacing="0" w:line="360" w:lineRule="auto"/>
        <w:rPr>
          <w:lang w:val="en-US"/>
        </w:rPr>
      </w:pPr>
      <w:r w:rsidRPr="0035383E">
        <w:rPr>
          <w:color w:val="000000"/>
          <w:sz w:val="20"/>
          <w:szCs w:val="20"/>
          <w:lang w:val="en-US"/>
        </w:rPr>
        <w:t xml:space="preserve">Figure 1: This figure shows the participants’ response time of the different words. The words are divided into neutral or </w:t>
      </w:r>
      <w:proofErr w:type="spellStart"/>
      <w:r w:rsidRPr="0035383E">
        <w:rPr>
          <w:color w:val="000000"/>
          <w:sz w:val="20"/>
          <w:szCs w:val="20"/>
          <w:lang w:val="en-US"/>
        </w:rPr>
        <w:t>valenced</w:t>
      </w:r>
      <w:proofErr w:type="spellEnd"/>
      <w:r w:rsidRPr="0035383E">
        <w:rPr>
          <w:color w:val="000000"/>
          <w:sz w:val="20"/>
          <w:szCs w:val="20"/>
          <w:lang w:val="en-US"/>
        </w:rPr>
        <w:t xml:space="preserve"> words as well as concrete(blue) and abstract(red) words. The y-axis is the response time in milliseconds. </w:t>
      </w:r>
    </w:p>
    <w:p w14:paraId="5912C405" w14:textId="77777777" w:rsidR="0035383E" w:rsidRPr="0035383E" w:rsidRDefault="0035383E" w:rsidP="0035383E">
      <w:pPr>
        <w:spacing w:line="360" w:lineRule="auto"/>
        <w:rPr>
          <w:lang w:val="en-US"/>
        </w:rPr>
      </w:pPr>
    </w:p>
    <w:p w14:paraId="3FF6EA47" w14:textId="77777777" w:rsidR="0035383E" w:rsidRPr="0035383E" w:rsidRDefault="0035383E" w:rsidP="0035383E">
      <w:pPr>
        <w:pStyle w:val="NormalWeb"/>
        <w:spacing w:before="0" w:beforeAutospacing="0" w:after="0" w:afterAutospacing="0" w:line="360" w:lineRule="auto"/>
        <w:rPr>
          <w:lang w:val="en-US"/>
        </w:rPr>
      </w:pPr>
      <w:r w:rsidRPr="0035383E">
        <w:rPr>
          <w:i/>
          <w:iCs/>
          <w:color w:val="212529"/>
          <w:shd w:val="clear" w:color="auto" w:fill="FFFFFF"/>
          <w:lang w:val="en-US"/>
        </w:rPr>
        <w:t>MEG results (Jesper)</w:t>
      </w:r>
    </w:p>
    <w:p w14:paraId="7E86864C" w14:textId="77777777" w:rsidR="0035383E" w:rsidRPr="0035383E" w:rsidRDefault="0035383E" w:rsidP="0035383E">
      <w:pPr>
        <w:pStyle w:val="NormalWeb"/>
        <w:spacing w:before="0" w:beforeAutospacing="0" w:after="0" w:afterAutospacing="0" w:line="360" w:lineRule="auto"/>
        <w:rPr>
          <w:lang w:val="en-US"/>
        </w:rPr>
      </w:pPr>
      <w:r w:rsidRPr="0035383E">
        <w:rPr>
          <w:color w:val="212529"/>
          <w:shd w:val="clear" w:color="auto" w:fill="FFFFFF"/>
          <w:lang w:val="en-US"/>
        </w:rPr>
        <w:t xml:space="preserve">The results of the classification analysis of the MEG signal can be seen in figure 2 and 3 where the percentage of correctly classified words are depicted on the y-axis and the time around stimulus onset 200ms before until 800 </w:t>
      </w:r>
      <w:proofErr w:type="spellStart"/>
      <w:r w:rsidRPr="0035383E">
        <w:rPr>
          <w:color w:val="212529"/>
          <w:shd w:val="clear" w:color="auto" w:fill="FFFFFF"/>
          <w:lang w:val="en-US"/>
        </w:rPr>
        <w:t>ms</w:t>
      </w:r>
      <w:proofErr w:type="spellEnd"/>
      <w:r w:rsidRPr="0035383E">
        <w:rPr>
          <w:color w:val="212529"/>
          <w:shd w:val="clear" w:color="auto" w:fill="FFFFFF"/>
          <w:lang w:val="en-US"/>
        </w:rPr>
        <w:t xml:space="preserve"> after onset is depicted for both algorithms.</w:t>
      </w:r>
    </w:p>
    <w:p w14:paraId="09DB1004" w14:textId="77777777" w:rsidR="0035383E" w:rsidRPr="0035383E" w:rsidRDefault="0035383E" w:rsidP="0035383E">
      <w:pPr>
        <w:spacing w:line="360" w:lineRule="auto"/>
        <w:rPr>
          <w:lang w:val="en-US"/>
        </w:rPr>
      </w:pPr>
    </w:p>
    <w:p w14:paraId="34022D6A" w14:textId="7325B5EF" w:rsidR="0035383E" w:rsidRDefault="0035383E" w:rsidP="0035383E">
      <w:pPr>
        <w:pStyle w:val="NormalWeb"/>
        <w:spacing w:before="0" w:beforeAutospacing="0" w:after="0" w:afterAutospacing="0" w:line="360" w:lineRule="auto"/>
      </w:pPr>
      <w:r>
        <w:rPr>
          <w:noProof/>
          <w:color w:val="000000"/>
          <w:bdr w:val="none" w:sz="0" w:space="0" w:color="auto" w:frame="1"/>
        </w:rPr>
        <w:lastRenderedPageBreak/>
        <w:drawing>
          <wp:inline distT="0" distB="0" distL="0" distR="0" wp14:anchorId="4F59D262" wp14:editId="6F10D0C3">
            <wp:extent cx="5074920" cy="45262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4526280"/>
                    </a:xfrm>
                    <a:prstGeom prst="rect">
                      <a:avLst/>
                    </a:prstGeom>
                    <a:noFill/>
                    <a:ln>
                      <a:noFill/>
                    </a:ln>
                  </pic:spPr>
                </pic:pic>
              </a:graphicData>
            </a:graphic>
          </wp:inline>
        </w:drawing>
      </w:r>
    </w:p>
    <w:p w14:paraId="52950BAE"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2: Results of the classification analysis on the </w:t>
      </w:r>
      <w:proofErr w:type="spellStart"/>
      <w:r w:rsidRPr="0035383E">
        <w:rPr>
          <w:i/>
          <w:iCs/>
          <w:color w:val="000000"/>
          <w:sz w:val="20"/>
          <w:szCs w:val="20"/>
          <w:lang w:val="en-US"/>
        </w:rPr>
        <w:t>freesurfer</w:t>
      </w:r>
      <w:proofErr w:type="spellEnd"/>
      <w:r w:rsidRPr="0035383E">
        <w:rPr>
          <w:i/>
          <w:iCs/>
          <w:color w:val="000000"/>
          <w:sz w:val="20"/>
          <w:szCs w:val="20"/>
          <w:lang w:val="en-US"/>
        </w:rPr>
        <w:t xml:space="preserve"> label “</w:t>
      </w:r>
      <w:proofErr w:type="spellStart"/>
      <w:proofErr w:type="gramStart"/>
      <w:r w:rsidRPr="0035383E">
        <w:rPr>
          <w:i/>
          <w:iCs/>
          <w:color w:val="000000"/>
          <w:sz w:val="20"/>
          <w:szCs w:val="20"/>
          <w:lang w:val="en-US"/>
        </w:rPr>
        <w:t>lh.</w:t>
      </w:r>
      <w:r w:rsidRPr="0035383E">
        <w:rPr>
          <w:i/>
          <w:iCs/>
          <w:color w:val="212529"/>
          <w:sz w:val="20"/>
          <w:szCs w:val="20"/>
          <w:shd w:val="clear" w:color="auto" w:fill="FFFFFF"/>
          <w:lang w:val="en-US"/>
        </w:rPr>
        <w:t>superiortemporal</w:t>
      </w:r>
      <w:proofErr w:type="spellEnd"/>
      <w:proofErr w:type="gramEnd"/>
      <w:r w:rsidRPr="0035383E">
        <w:rPr>
          <w:i/>
          <w:iCs/>
          <w:color w:val="212529"/>
          <w:sz w:val="20"/>
          <w:szCs w:val="20"/>
          <w:shd w:val="clear" w:color="auto" w:fill="FFFFFF"/>
          <w:lang w:val="en-US"/>
        </w:rPr>
        <w:t>”, of the support vector machines algorithm</w:t>
      </w:r>
      <w:r w:rsidRPr="0035383E">
        <w:rPr>
          <w:i/>
          <w:iCs/>
          <w:color w:val="000000"/>
          <w:sz w:val="20"/>
          <w:szCs w:val="20"/>
          <w:lang w:val="en-US"/>
        </w:rPr>
        <w:t>. The red line depicts the mean % of correctly classified words for all participants at a given time point. The blue shaded area depicts the standard deviation of the % of correctly classified words for the subjects.</w:t>
      </w:r>
      <w:r w:rsidRPr="0035383E">
        <w:rPr>
          <w:color w:val="000000"/>
          <w:lang w:val="en-US"/>
        </w:rPr>
        <w:t> </w:t>
      </w:r>
    </w:p>
    <w:p w14:paraId="3AEDF9B0" w14:textId="77777777" w:rsidR="0035383E" w:rsidRPr="0035383E" w:rsidRDefault="0035383E" w:rsidP="0035383E">
      <w:pPr>
        <w:spacing w:line="360" w:lineRule="auto"/>
        <w:rPr>
          <w:lang w:val="en-US"/>
        </w:rPr>
      </w:pPr>
    </w:p>
    <w:p w14:paraId="5690A8DB" w14:textId="255DB145" w:rsidR="0035383E" w:rsidRDefault="0035383E" w:rsidP="0035383E">
      <w:pPr>
        <w:pStyle w:val="NormalWeb"/>
        <w:spacing w:before="0" w:beforeAutospacing="0" w:after="0" w:afterAutospacing="0" w:line="360" w:lineRule="auto"/>
      </w:pPr>
      <w:r>
        <w:rPr>
          <w:noProof/>
          <w:color w:val="000000"/>
          <w:bdr w:val="none" w:sz="0" w:space="0" w:color="auto" w:frame="1"/>
        </w:rPr>
        <w:lastRenderedPageBreak/>
        <w:drawing>
          <wp:inline distT="0" distB="0" distL="0" distR="0" wp14:anchorId="43E8C9B3" wp14:editId="29AB22AB">
            <wp:extent cx="5730240" cy="49149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06AAC42F" w14:textId="77777777" w:rsidR="0035383E" w:rsidRPr="0035383E" w:rsidRDefault="0035383E" w:rsidP="0035383E">
      <w:pPr>
        <w:pStyle w:val="NormalWeb"/>
        <w:spacing w:before="0" w:beforeAutospacing="0" w:after="0" w:afterAutospacing="0" w:line="360" w:lineRule="auto"/>
        <w:jc w:val="center"/>
        <w:rPr>
          <w:lang w:val="en-US"/>
        </w:rPr>
      </w:pPr>
      <w:r w:rsidRPr="0035383E">
        <w:rPr>
          <w:i/>
          <w:iCs/>
          <w:color w:val="000000"/>
          <w:sz w:val="20"/>
          <w:szCs w:val="20"/>
          <w:lang w:val="en-US"/>
        </w:rPr>
        <w:t xml:space="preserve">Figure 3: Results of the classification analysis on the </w:t>
      </w:r>
      <w:proofErr w:type="spellStart"/>
      <w:r w:rsidRPr="0035383E">
        <w:rPr>
          <w:i/>
          <w:iCs/>
          <w:color w:val="000000"/>
          <w:sz w:val="20"/>
          <w:szCs w:val="20"/>
          <w:lang w:val="en-US"/>
        </w:rPr>
        <w:t>freesurfer</w:t>
      </w:r>
      <w:proofErr w:type="spellEnd"/>
      <w:r w:rsidRPr="0035383E">
        <w:rPr>
          <w:i/>
          <w:iCs/>
          <w:color w:val="000000"/>
          <w:sz w:val="20"/>
          <w:szCs w:val="20"/>
          <w:lang w:val="en-US"/>
        </w:rPr>
        <w:t xml:space="preserve"> label “</w:t>
      </w:r>
      <w:proofErr w:type="spellStart"/>
      <w:proofErr w:type="gramStart"/>
      <w:r w:rsidRPr="0035383E">
        <w:rPr>
          <w:i/>
          <w:iCs/>
          <w:color w:val="000000"/>
          <w:sz w:val="20"/>
          <w:szCs w:val="20"/>
          <w:lang w:val="en-US"/>
        </w:rPr>
        <w:t>lh.</w:t>
      </w:r>
      <w:r w:rsidRPr="0035383E">
        <w:rPr>
          <w:i/>
          <w:iCs/>
          <w:color w:val="212529"/>
          <w:sz w:val="20"/>
          <w:szCs w:val="20"/>
          <w:shd w:val="clear" w:color="auto" w:fill="FFFFFF"/>
          <w:lang w:val="en-US"/>
        </w:rPr>
        <w:t>superiortemporal</w:t>
      </w:r>
      <w:proofErr w:type="spellEnd"/>
      <w:proofErr w:type="gramEnd"/>
      <w:r w:rsidRPr="0035383E">
        <w:rPr>
          <w:i/>
          <w:iCs/>
          <w:color w:val="212529"/>
          <w:sz w:val="20"/>
          <w:szCs w:val="20"/>
          <w:shd w:val="clear" w:color="auto" w:fill="FFFFFF"/>
          <w:lang w:val="en-US"/>
        </w:rPr>
        <w:t>”, of the logistic regression algorithm</w:t>
      </w:r>
      <w:r w:rsidRPr="0035383E">
        <w:rPr>
          <w:i/>
          <w:iCs/>
          <w:color w:val="000000"/>
          <w:sz w:val="20"/>
          <w:szCs w:val="20"/>
          <w:lang w:val="en-US"/>
        </w:rPr>
        <w:t>. The red line depicts the mean % of correctly classified words for all participants at a given time point. The blue shaded area depicts the standard deviation of the % of correctly classified words for the subjects. </w:t>
      </w:r>
    </w:p>
    <w:p w14:paraId="603504C2" w14:textId="77777777" w:rsidR="0035383E" w:rsidRPr="0035383E" w:rsidRDefault="0035383E" w:rsidP="0035383E">
      <w:pPr>
        <w:spacing w:after="240" w:line="360" w:lineRule="auto"/>
        <w:rPr>
          <w:lang w:val="en-US"/>
        </w:rPr>
      </w:pPr>
    </w:p>
    <w:p w14:paraId="2FE90056"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6D045D77" w14:textId="69424F4C"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Discussion (Julie)</w:t>
      </w:r>
    </w:p>
    <w:p w14:paraId="5B829A03"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current study found, as with the fMRI study, that participants were faster at responding to faces after a </w:t>
      </w:r>
      <w:proofErr w:type="spellStart"/>
      <w:r w:rsidRPr="0035383E">
        <w:rPr>
          <w:color w:val="000000"/>
          <w:lang w:val="en-US"/>
        </w:rPr>
        <w:t>valenced</w:t>
      </w:r>
      <w:proofErr w:type="spellEnd"/>
      <w:r w:rsidRPr="0035383E">
        <w:rPr>
          <w:color w:val="000000"/>
          <w:lang w:val="en-US"/>
        </w:rPr>
        <w:t xml:space="preserve"> word compared to a neutral word. This means that the participants again learned the experimental paradigm. No main effect of concreteness was found which is counter to the findings of the fMRI study. There could be several reasons why the effect is not present in the current study, the first thing is that this task was twice as fast as the fMRI, meaning that participants had a shorter time to process the words. </w:t>
      </w:r>
      <w:proofErr w:type="gramStart"/>
      <w:r w:rsidRPr="0035383E">
        <w:rPr>
          <w:color w:val="000000"/>
          <w:lang w:val="en-US"/>
        </w:rPr>
        <w:t>Therefore</w:t>
      </w:r>
      <w:proofErr w:type="gramEnd"/>
      <w:r w:rsidRPr="0035383E">
        <w:rPr>
          <w:color w:val="000000"/>
          <w:lang w:val="en-US"/>
        </w:rPr>
        <w:t xml:space="preserve"> the confusion to neutral abstract words as alluded to in the fMRI discussion could be abolished. Another reason could be the low sample size in the current study, as only 6 participants completed this </w:t>
      </w:r>
      <w:proofErr w:type="gramStart"/>
      <w:r w:rsidRPr="0035383E">
        <w:rPr>
          <w:color w:val="000000"/>
          <w:lang w:val="en-US"/>
        </w:rPr>
        <w:t>study</w:t>
      </w:r>
      <w:proofErr w:type="gramEnd"/>
      <w:r w:rsidRPr="0035383E">
        <w:rPr>
          <w:color w:val="000000"/>
          <w:lang w:val="en-US"/>
        </w:rPr>
        <w:t xml:space="preserve"> and 22 participants went through the fMRI study.</w:t>
      </w:r>
    </w:p>
    <w:p w14:paraId="3C5B41A0"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As can be seen in figure 2 and figure 3, the results of the classification analysis of concrete and abstract words in the left hemisphere superior temporal gyrus seem to be no better than chance at every time point from 200ms before stimulus onset to 800 </w:t>
      </w:r>
      <w:proofErr w:type="spellStart"/>
      <w:r w:rsidRPr="0035383E">
        <w:rPr>
          <w:color w:val="000000"/>
          <w:lang w:val="en-US"/>
        </w:rPr>
        <w:t>ms</w:t>
      </w:r>
      <w:proofErr w:type="spellEnd"/>
      <w:r w:rsidRPr="0035383E">
        <w:rPr>
          <w:color w:val="000000"/>
          <w:lang w:val="en-US"/>
        </w:rPr>
        <w:t xml:space="preserve"> after stimulus onset at classifying whether the word was concrete or abstract. This was the case for both classification algorithms, indicating that the activity pattern from the left hemisphere superior temporal gyrus doesn’t seem to convey much information about whether the participant saw a concrete or abstract word. </w:t>
      </w:r>
    </w:p>
    <w:p w14:paraId="13F17D7B"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Relation to the fMRI results</w:t>
      </w:r>
      <w:r w:rsidRPr="0035383E">
        <w:rPr>
          <w:color w:val="000000"/>
          <w:lang w:val="en-US"/>
        </w:rPr>
        <w:t xml:space="preserve"> (Jesper)</w:t>
      </w:r>
    </w:p>
    <w:p w14:paraId="32678FC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This result is counter to our second level analysis from the Functional magnetic resonance imaging results, as we three found significant voxel activity difference between concrete and abstract words. These </w:t>
      </w:r>
      <w:proofErr w:type="gramStart"/>
      <w:r w:rsidRPr="0035383E">
        <w:rPr>
          <w:color w:val="000000"/>
          <w:lang w:val="en-US"/>
        </w:rPr>
        <w:t>null-results</w:t>
      </w:r>
      <w:proofErr w:type="gramEnd"/>
      <w:r w:rsidRPr="0035383E">
        <w:rPr>
          <w:color w:val="000000"/>
          <w:lang w:val="en-US"/>
        </w:rPr>
        <w:t xml:space="preserve"> do not seem to be related to the classification algorithm as both the logistic regression and the support vector machines failed to get a good accuracy score. As alluded to in the introduction, other studies have found (</w:t>
      </w:r>
      <w:proofErr w:type="spellStart"/>
      <w:r w:rsidRPr="0035383E">
        <w:rPr>
          <w:color w:val="000000"/>
          <w:lang w:val="en-US"/>
        </w:rPr>
        <w:t>Fahimi</w:t>
      </w:r>
      <w:proofErr w:type="spellEnd"/>
      <w:r w:rsidRPr="0035383E">
        <w:rPr>
          <w:color w:val="000000"/>
          <w:lang w:val="en-US"/>
        </w:rPr>
        <w:t xml:space="preserve"> et al. 2018, Palmer et al. 2013) using event related potential paradigms a processing difference between concrete and abstract words, it could therefore be argued that the current study should have </w:t>
      </w:r>
      <w:proofErr w:type="spellStart"/>
      <w:r w:rsidRPr="0035383E">
        <w:rPr>
          <w:color w:val="000000"/>
          <w:lang w:val="en-US"/>
        </w:rPr>
        <w:t>utilised</w:t>
      </w:r>
      <w:proofErr w:type="spellEnd"/>
      <w:r w:rsidRPr="0035383E">
        <w:rPr>
          <w:color w:val="000000"/>
          <w:lang w:val="en-US"/>
        </w:rPr>
        <w:t xml:space="preserve"> this statistical approach instead of a classification approach. It should however be noted that as alluded to in the introduction that most of the literature using high temporal imaging strategies such as EEG or MEG do not agree on specific time-courses where a processing difference can be found (</w:t>
      </w:r>
      <w:proofErr w:type="spellStart"/>
      <w:r w:rsidRPr="0035383E">
        <w:rPr>
          <w:color w:val="000000"/>
          <w:lang w:val="en-US"/>
        </w:rPr>
        <w:t>Fahimi</w:t>
      </w:r>
      <w:proofErr w:type="spellEnd"/>
      <w:r w:rsidRPr="0035383E">
        <w:rPr>
          <w:color w:val="000000"/>
          <w:lang w:val="en-US"/>
        </w:rPr>
        <w:t xml:space="preserve"> et al. 2018, Palmer et al. 2013).</w:t>
      </w:r>
    </w:p>
    <w:p w14:paraId="4A04AD8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 xml:space="preserve">Further direction </w:t>
      </w:r>
      <w:r w:rsidRPr="0035383E">
        <w:rPr>
          <w:color w:val="000000"/>
          <w:lang w:val="en-US"/>
        </w:rPr>
        <w:t>(Liv)</w:t>
      </w:r>
    </w:p>
    <w:p w14:paraId="3082BA4A"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There could be several reasons why we couldn’t find a better than chance level accuracy score with any of the classification algorithms, including sample size and the experimental paradigm. The experimental paradigm was not ideally suited to find a difference between concrete and abstract words. Further investigations into classification of concrete and abstract </w:t>
      </w:r>
      <w:r w:rsidRPr="0035383E">
        <w:rPr>
          <w:color w:val="000000"/>
          <w:lang w:val="en-US"/>
        </w:rPr>
        <w:lastRenderedPageBreak/>
        <w:t xml:space="preserve">words using MEG, should make an experimental paradigm that makes sure that the participants are highly focused and perhaps also </w:t>
      </w:r>
      <w:proofErr w:type="gramStart"/>
      <w:r w:rsidRPr="0035383E">
        <w:rPr>
          <w:color w:val="000000"/>
          <w:lang w:val="en-US"/>
        </w:rPr>
        <w:t>have to</w:t>
      </w:r>
      <w:proofErr w:type="gramEnd"/>
      <w:r w:rsidRPr="0035383E">
        <w:rPr>
          <w:color w:val="000000"/>
          <w:lang w:val="en-US"/>
        </w:rPr>
        <w:t xml:space="preserve"> remember the word seen, making them pay more attention to the word and its meaning. </w:t>
      </w:r>
    </w:p>
    <w:p w14:paraId="223167F9" w14:textId="77777777" w:rsidR="0035383E" w:rsidRPr="0035383E" w:rsidRDefault="0035383E" w:rsidP="0035383E">
      <w:pPr>
        <w:spacing w:line="360" w:lineRule="auto"/>
        <w:rPr>
          <w:lang w:val="en-US"/>
        </w:rPr>
      </w:pPr>
    </w:p>
    <w:p w14:paraId="5C6E930C" w14:textId="77777777" w:rsidR="0035383E" w:rsidRPr="0035383E" w:rsidRDefault="0035383E" w:rsidP="0035383E">
      <w:pPr>
        <w:pStyle w:val="NormalWeb"/>
        <w:spacing w:before="0" w:beforeAutospacing="0" w:after="0" w:afterAutospacing="0" w:line="360" w:lineRule="auto"/>
        <w:rPr>
          <w:lang w:val="en-US"/>
        </w:rPr>
      </w:pPr>
      <w:r w:rsidRPr="0035383E">
        <w:rPr>
          <w:i/>
          <w:iCs/>
          <w:color w:val="000000"/>
          <w:lang w:val="en-US"/>
        </w:rPr>
        <w:t>Limitations</w:t>
      </w:r>
      <w:r w:rsidRPr="0035383E">
        <w:rPr>
          <w:color w:val="000000"/>
          <w:lang w:val="en-US"/>
        </w:rPr>
        <w:t xml:space="preserve"> (Jiaqi)</w:t>
      </w:r>
    </w:p>
    <w:p w14:paraId="190C1A2A"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lang w:val="en-US"/>
        </w:rPr>
        <w:t xml:space="preserve">There are certain limitations in the current study. Firstly, as </w:t>
      </w:r>
      <w:proofErr w:type="spellStart"/>
      <w:r w:rsidRPr="0035383E">
        <w:rPr>
          <w:color w:val="000000"/>
          <w:lang w:val="en-US"/>
        </w:rPr>
        <w:t>it’s</w:t>
      </w:r>
      <w:proofErr w:type="spellEnd"/>
      <w:r w:rsidRPr="0035383E">
        <w:rPr>
          <w:color w:val="000000"/>
          <w:lang w:val="en-US"/>
        </w:rPr>
        <w:t xml:space="preserve"> stated in the fMRI session, there are 22 participants in the fMRI study. However, the available data for MEG analysis only contains 6 participants. Considering that significant body movement in the MEG scanner can cause abnormality in the data, we </w:t>
      </w:r>
      <w:proofErr w:type="spellStart"/>
      <w:r w:rsidRPr="0035383E">
        <w:rPr>
          <w:color w:val="000000"/>
          <w:lang w:val="en-US"/>
        </w:rPr>
        <w:t>can not</w:t>
      </w:r>
      <w:proofErr w:type="spellEnd"/>
      <w:r w:rsidRPr="0035383E">
        <w:rPr>
          <w:color w:val="000000"/>
          <w:lang w:val="en-US"/>
        </w:rPr>
        <w:t xml:space="preserve"> rule out the possibility that the study didn’t cover enough applicable data. Thus, the inadequacy of experimental subjects may weaken the prediction accuracy.</w:t>
      </w:r>
    </w:p>
    <w:p w14:paraId="005478D4" w14:textId="77777777" w:rsidR="0035383E" w:rsidRPr="0035383E" w:rsidRDefault="0035383E" w:rsidP="0035383E">
      <w:pPr>
        <w:pStyle w:val="NormalWeb"/>
        <w:spacing w:before="240" w:beforeAutospacing="0" w:after="240" w:afterAutospacing="0" w:line="360" w:lineRule="auto"/>
        <w:rPr>
          <w:lang w:val="en-US"/>
        </w:rPr>
      </w:pPr>
      <w:r w:rsidRPr="0035383E">
        <w:rPr>
          <w:color w:val="000000"/>
          <w:lang w:val="en-US"/>
        </w:rPr>
        <w:t xml:space="preserve">Secondly, the prediction for seeing concrete vs abstract words </w:t>
      </w:r>
      <w:proofErr w:type="gramStart"/>
      <w:r w:rsidRPr="0035383E">
        <w:rPr>
          <w:color w:val="000000"/>
          <w:lang w:val="en-US"/>
        </w:rPr>
        <w:t>are</w:t>
      </w:r>
      <w:proofErr w:type="gramEnd"/>
      <w:r w:rsidRPr="0035383E">
        <w:rPr>
          <w:color w:val="000000"/>
          <w:lang w:val="en-US"/>
        </w:rPr>
        <w:t xml:space="preserve"> based on the analysis results from the fMRI participants who are different from those in MEG. Even though the second level fMRI analysis revealed significant activation contrast seeing concrete vs abstract words in the LSTG, it’s worth attention that in the first level analysis, the pattern of activation contrast in each participant varies in a considerably wide range. This indicates that the regions that are most promising for optimal prediction in MEG can vary from individual to individual. Given the fact that the 6 participants are excluded in the fMRI participants, </w:t>
      </w:r>
      <w:proofErr w:type="gramStart"/>
      <w:r w:rsidRPr="0035383E">
        <w:rPr>
          <w:color w:val="000000"/>
          <w:lang w:val="en-US"/>
        </w:rPr>
        <w:t>e.g.</w:t>
      </w:r>
      <w:proofErr w:type="gramEnd"/>
      <w:r w:rsidRPr="0035383E">
        <w:rPr>
          <w:color w:val="000000"/>
          <w:lang w:val="en-US"/>
        </w:rPr>
        <w:t xml:space="preserve"> they are entirely different subjects from those participating in fMRI, it is reasonable that the activation contrasts in their LSTG region are not as salient as those in fMRI, which explains a potential reason for the low prediction accuracy.</w:t>
      </w:r>
    </w:p>
    <w:p w14:paraId="43AC2000" w14:textId="77777777" w:rsidR="0035383E" w:rsidRPr="0035383E" w:rsidRDefault="0035383E" w:rsidP="0035383E">
      <w:pPr>
        <w:pStyle w:val="NormalWeb"/>
        <w:spacing w:before="240" w:beforeAutospacing="0" w:after="240" w:afterAutospacing="0" w:line="360" w:lineRule="auto"/>
        <w:rPr>
          <w:lang w:val="en-US"/>
        </w:rPr>
      </w:pPr>
      <w:proofErr w:type="gramStart"/>
      <w:r w:rsidRPr="0035383E">
        <w:rPr>
          <w:color w:val="000000"/>
          <w:lang w:val="en-US"/>
        </w:rPr>
        <w:t>Last but not least</w:t>
      </w:r>
      <w:proofErr w:type="gramEnd"/>
      <w:r w:rsidRPr="0035383E">
        <w:rPr>
          <w:color w:val="000000"/>
          <w:lang w:val="en-US"/>
        </w:rPr>
        <w:t xml:space="preserve">, in both MEG and fMRI experiments, the required reaction </w:t>
      </w:r>
      <w:proofErr w:type="spellStart"/>
      <w:r w:rsidRPr="0035383E">
        <w:rPr>
          <w:color w:val="000000"/>
          <w:lang w:val="en-US"/>
        </w:rPr>
        <w:t>behaviour</w:t>
      </w:r>
      <w:proofErr w:type="spellEnd"/>
      <w:r w:rsidRPr="0035383E">
        <w:rPr>
          <w:color w:val="000000"/>
          <w:lang w:val="en-US"/>
        </w:rPr>
        <w:t xml:space="preserve"> for participants was to differentiate a positive vs negative face shown after the word, while each word and face only lasted on the screen for 350ms. Considering the short period of time for participants to complete the task, some of them therefore may stress more attention on differentiating faces instead of processing the words, which led to a less significant activation contrast seeing concrete vs abstract words than it was supposed to. In addition, </w:t>
      </w:r>
      <w:proofErr w:type="gramStart"/>
      <w:r w:rsidRPr="0035383E">
        <w:rPr>
          <w:color w:val="000000"/>
          <w:lang w:val="en-US"/>
        </w:rPr>
        <w:t>all of</w:t>
      </w:r>
      <w:proofErr w:type="gramEnd"/>
      <w:r w:rsidRPr="0035383E">
        <w:rPr>
          <w:color w:val="000000"/>
          <w:lang w:val="en-US"/>
        </w:rPr>
        <w:t xml:space="preserve"> the 6 participants are non-native English speakers, which may also affect the participants’ neural process and consequently affect the results.</w:t>
      </w:r>
    </w:p>
    <w:p w14:paraId="645AEEFC"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3D5488AD" w14:textId="18BEA209"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Conclusion (Together)</w:t>
      </w:r>
    </w:p>
    <w:p w14:paraId="6F0C338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The results from the current study found no evidence that it is possible to classify </w:t>
      </w:r>
      <w:proofErr w:type="gramStart"/>
      <w:r w:rsidRPr="0035383E">
        <w:rPr>
          <w:color w:val="000000"/>
          <w:lang w:val="en-US"/>
        </w:rPr>
        <w:t>whether  a</w:t>
      </w:r>
      <w:proofErr w:type="gramEnd"/>
      <w:r w:rsidRPr="0035383E">
        <w:rPr>
          <w:color w:val="000000"/>
          <w:lang w:val="en-US"/>
        </w:rPr>
        <w:t xml:space="preserve"> participant saw a concrete or abstract word using MEG. Several limitations to the experimental paradigm and the statistical methods are outlined, because previous work in event related potentials seem to find activity differences. </w:t>
      </w:r>
    </w:p>
    <w:p w14:paraId="4222BF34" w14:textId="77777777" w:rsidR="0035383E" w:rsidRPr="0035383E" w:rsidRDefault="0035383E" w:rsidP="0035383E">
      <w:pPr>
        <w:spacing w:after="240" w:line="360" w:lineRule="auto"/>
        <w:rPr>
          <w:lang w:val="en-US"/>
        </w:rPr>
      </w:pPr>
    </w:p>
    <w:p w14:paraId="4A0E0807"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Code availability</w:t>
      </w:r>
    </w:p>
    <w:p w14:paraId="1756E217"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All code used for the analysis can be found on the following </w:t>
      </w:r>
      <w:proofErr w:type="spellStart"/>
      <w:r w:rsidRPr="0035383E">
        <w:rPr>
          <w:color w:val="000000"/>
          <w:lang w:val="en-US"/>
        </w:rPr>
        <w:t>github</w:t>
      </w:r>
      <w:proofErr w:type="spellEnd"/>
      <w:r w:rsidRPr="0035383E">
        <w:rPr>
          <w:color w:val="000000"/>
          <w:lang w:val="en-US"/>
        </w:rPr>
        <w:t>:</w:t>
      </w:r>
    </w:p>
    <w:p w14:paraId="7B2C554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https://github.com/JesperFischer/MEG_ADV_cognitive_neuro</w:t>
      </w:r>
    </w:p>
    <w:p w14:paraId="6ECFBB10" w14:textId="77777777" w:rsidR="0035383E" w:rsidRPr="0035383E" w:rsidRDefault="0035383E" w:rsidP="0035383E">
      <w:pPr>
        <w:spacing w:after="240" w:line="360" w:lineRule="auto"/>
        <w:rPr>
          <w:lang w:val="en-US"/>
        </w:rPr>
      </w:pPr>
    </w:p>
    <w:p w14:paraId="03513BD1" w14:textId="77777777" w:rsidR="009F0380" w:rsidRDefault="009F0380">
      <w:pPr>
        <w:rPr>
          <w:rFonts w:ascii="Times New Roman" w:eastAsia="Times New Roman" w:hAnsi="Times New Roman" w:cs="Times New Roman"/>
          <w:b/>
          <w:bCs/>
          <w:color w:val="000000"/>
          <w:sz w:val="28"/>
          <w:szCs w:val="28"/>
          <w:lang w:val="en-US" w:eastAsia="da-DK"/>
        </w:rPr>
      </w:pPr>
      <w:r>
        <w:rPr>
          <w:b/>
          <w:bCs/>
          <w:color w:val="000000"/>
          <w:sz w:val="28"/>
          <w:szCs w:val="28"/>
          <w:lang w:val="en-US"/>
        </w:rPr>
        <w:br w:type="page"/>
      </w:r>
    </w:p>
    <w:p w14:paraId="324838D8" w14:textId="0F8F30D6" w:rsidR="0035383E" w:rsidRPr="0035383E" w:rsidRDefault="0035383E" w:rsidP="0035383E">
      <w:pPr>
        <w:pStyle w:val="NormalWeb"/>
        <w:spacing w:before="0" w:beforeAutospacing="0" w:after="0" w:afterAutospacing="0" w:line="360" w:lineRule="auto"/>
        <w:rPr>
          <w:lang w:val="en-US"/>
        </w:rPr>
      </w:pPr>
      <w:r w:rsidRPr="0035383E">
        <w:rPr>
          <w:b/>
          <w:bCs/>
          <w:color w:val="000000"/>
          <w:sz w:val="28"/>
          <w:szCs w:val="28"/>
          <w:lang w:val="en-US"/>
        </w:rPr>
        <w:lastRenderedPageBreak/>
        <w:t>References</w:t>
      </w:r>
    </w:p>
    <w:p w14:paraId="41F699FF" w14:textId="4B1C0793"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Adorni</w:t>
      </w:r>
      <w:proofErr w:type="spellEnd"/>
      <w:r w:rsidRPr="0035383E">
        <w:rPr>
          <w:color w:val="000000"/>
          <w:lang w:val="en-US"/>
        </w:rPr>
        <w:t xml:space="preserve">, R., &amp; </w:t>
      </w:r>
      <w:proofErr w:type="spellStart"/>
      <w:r w:rsidRPr="0035383E">
        <w:rPr>
          <w:color w:val="000000"/>
          <w:lang w:val="en-US"/>
        </w:rPr>
        <w:t>Proverbio</w:t>
      </w:r>
      <w:proofErr w:type="spellEnd"/>
      <w:r w:rsidRPr="0035383E">
        <w:rPr>
          <w:color w:val="000000"/>
          <w:lang w:val="en-US"/>
        </w:rPr>
        <w:t xml:space="preserve">, A. M. (2012). The neural manifestation of the word concreteness effect: An electrical neuroimaging study. </w:t>
      </w:r>
      <w:proofErr w:type="spellStart"/>
      <w:r w:rsidRPr="0035383E">
        <w:rPr>
          <w:i/>
          <w:iCs/>
          <w:color w:val="000000"/>
          <w:lang w:val="en-US"/>
        </w:rPr>
        <w:t>Neuropsychologia</w:t>
      </w:r>
      <w:proofErr w:type="spellEnd"/>
      <w:r w:rsidRPr="0035383E">
        <w:rPr>
          <w:color w:val="000000"/>
          <w:lang w:val="en-US"/>
        </w:rPr>
        <w:t xml:space="preserve">, </w:t>
      </w:r>
      <w:r w:rsidRPr="0035383E">
        <w:rPr>
          <w:i/>
          <w:iCs/>
          <w:color w:val="000000"/>
          <w:lang w:val="en-US"/>
        </w:rPr>
        <w:t>50</w:t>
      </w:r>
      <w:r w:rsidRPr="0035383E">
        <w:rPr>
          <w:color w:val="000000"/>
          <w:lang w:val="en-US"/>
        </w:rPr>
        <w:t>, 880–891.</w:t>
      </w:r>
      <w:hyperlink r:id="rId85" w:history="1">
        <w:r w:rsidRPr="0035383E">
          <w:rPr>
            <w:rStyle w:val="Hyperlink"/>
            <w:color w:val="000000"/>
            <w:lang w:val="en-US"/>
          </w:rPr>
          <w:t xml:space="preserve"> </w:t>
        </w:r>
        <w:r w:rsidRPr="0035383E">
          <w:rPr>
            <w:rStyle w:val="Hyperlink"/>
            <w:color w:val="1155CC"/>
            <w:lang w:val="en-US"/>
          </w:rPr>
          <w:t>https://doi.org/10.1016/j.neuropsychologia.2012.01.028</w:t>
        </w:r>
      </w:hyperlink>
    </w:p>
    <w:p w14:paraId="2C7EA255"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Baillet</w:t>
      </w:r>
      <w:proofErr w:type="spellEnd"/>
      <w:r w:rsidRPr="0035383E">
        <w:rPr>
          <w:color w:val="000000"/>
          <w:lang w:val="en-US"/>
        </w:rPr>
        <w:t>, S. (2017). Magnetoencephalography for brain electrophysiology and imaging. Nature Neuroscience, 20, 327-339, 10.1038/nn.4504.</w:t>
      </w:r>
    </w:p>
    <w:p w14:paraId="1126506D" w14:textId="77777777" w:rsidR="0035383E" w:rsidRPr="0035383E" w:rsidRDefault="0035383E" w:rsidP="0035383E">
      <w:pPr>
        <w:spacing w:line="360" w:lineRule="auto"/>
        <w:rPr>
          <w:lang w:val="en-US"/>
        </w:rPr>
      </w:pPr>
    </w:p>
    <w:p w14:paraId="05E82C42"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Boto, Elena; Holmes, Niall; Leggett, James; Roberts, Gillian; Shah, Vishal; Meyer, Sofie S.; Muñoz, Leonardo Duque; </w:t>
      </w:r>
      <w:proofErr w:type="spellStart"/>
      <w:r w:rsidRPr="0035383E">
        <w:rPr>
          <w:color w:val="000000"/>
          <w:lang w:val="en-US"/>
        </w:rPr>
        <w:t>Mullinger</w:t>
      </w:r>
      <w:proofErr w:type="spellEnd"/>
      <w:r w:rsidRPr="0035383E">
        <w:rPr>
          <w:color w:val="000000"/>
          <w:lang w:val="en-US"/>
        </w:rPr>
        <w:t>, Karen J.; Tierney, Tim M. (March 2018). "Moving magnetoencephalography towards real-world applications with a wearable system". Nature. 555 (7698): 657–661. </w:t>
      </w:r>
    </w:p>
    <w:p w14:paraId="36F69E78" w14:textId="77777777" w:rsidR="0035383E" w:rsidRPr="0035383E" w:rsidRDefault="0035383E" w:rsidP="0035383E">
      <w:pPr>
        <w:spacing w:line="360" w:lineRule="auto"/>
        <w:rPr>
          <w:lang w:val="en-US"/>
        </w:rPr>
      </w:pPr>
    </w:p>
    <w:p w14:paraId="2E2A27CE"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Carlson NR (2013). Physiology of Behavior. Upper Saddle River, NJ: Pearson Education Inc. pp. 152–153. ISBN 978-0-205-23939-9.</w:t>
      </w:r>
    </w:p>
    <w:p w14:paraId="2245C4E2" w14:textId="77777777" w:rsidR="0035383E" w:rsidRPr="0035383E" w:rsidRDefault="0035383E" w:rsidP="0035383E">
      <w:pPr>
        <w:spacing w:line="360" w:lineRule="auto"/>
        <w:rPr>
          <w:lang w:val="en-US"/>
        </w:rPr>
      </w:pPr>
    </w:p>
    <w:p w14:paraId="699ECAAC"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Cichy</w:t>
      </w:r>
      <w:proofErr w:type="spellEnd"/>
      <w:r w:rsidRPr="0035383E">
        <w:rPr>
          <w:color w:val="000000"/>
          <w:lang w:val="en-US"/>
        </w:rPr>
        <w:t xml:space="preserve">, R.M., </w:t>
      </w:r>
      <w:proofErr w:type="spellStart"/>
      <w:r w:rsidRPr="0035383E">
        <w:rPr>
          <w:color w:val="000000"/>
          <w:lang w:val="en-US"/>
        </w:rPr>
        <w:t>Pantazis</w:t>
      </w:r>
      <w:proofErr w:type="spellEnd"/>
      <w:r w:rsidRPr="0035383E">
        <w:rPr>
          <w:color w:val="000000"/>
          <w:lang w:val="en-US"/>
        </w:rPr>
        <w:t xml:space="preserve">, D. &amp; Oliva, A. Resolving human object recognition in space and time. Nat. </w:t>
      </w:r>
      <w:proofErr w:type="spellStart"/>
      <w:r w:rsidRPr="0035383E">
        <w:rPr>
          <w:color w:val="000000"/>
          <w:lang w:val="en-US"/>
        </w:rPr>
        <w:t>Neurosci</w:t>
      </w:r>
      <w:proofErr w:type="spellEnd"/>
      <w:r w:rsidRPr="0035383E">
        <w:rPr>
          <w:color w:val="000000"/>
          <w:lang w:val="en-US"/>
        </w:rPr>
        <w:t>. 17, 455–462 (2014).</w:t>
      </w:r>
    </w:p>
    <w:p w14:paraId="0BD207A6" w14:textId="77777777" w:rsidR="0035383E" w:rsidRPr="0035383E" w:rsidRDefault="0035383E" w:rsidP="0035383E">
      <w:pPr>
        <w:spacing w:line="360" w:lineRule="auto"/>
        <w:rPr>
          <w:lang w:val="en-US"/>
        </w:rPr>
      </w:pPr>
    </w:p>
    <w:p w14:paraId="137C12A5"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Fahimi</w:t>
      </w:r>
      <w:proofErr w:type="spellEnd"/>
      <w:r w:rsidRPr="0035383E">
        <w:rPr>
          <w:color w:val="000000"/>
          <w:lang w:val="en-US"/>
        </w:rPr>
        <w:t xml:space="preserve"> </w:t>
      </w:r>
      <w:proofErr w:type="spellStart"/>
      <w:r w:rsidRPr="0035383E">
        <w:rPr>
          <w:color w:val="000000"/>
          <w:lang w:val="en-US"/>
        </w:rPr>
        <w:t>Hnazaee</w:t>
      </w:r>
      <w:proofErr w:type="spellEnd"/>
      <w:r w:rsidRPr="0035383E">
        <w:rPr>
          <w:color w:val="000000"/>
          <w:lang w:val="en-US"/>
        </w:rPr>
        <w:t xml:space="preserve">, M., Khachatryan, E., &amp; Van </w:t>
      </w:r>
      <w:proofErr w:type="spellStart"/>
      <w:r w:rsidRPr="0035383E">
        <w:rPr>
          <w:color w:val="000000"/>
          <w:lang w:val="en-US"/>
        </w:rPr>
        <w:t>Hulle</w:t>
      </w:r>
      <w:proofErr w:type="spellEnd"/>
      <w:r w:rsidRPr="0035383E">
        <w:rPr>
          <w:color w:val="000000"/>
          <w:lang w:val="en-US"/>
        </w:rPr>
        <w:t xml:space="preserve">, M. M. (2018). Semantic Features Reveal Different Networks During Word Processing: An EEG Source Localization Study. </w:t>
      </w:r>
      <w:r w:rsidRPr="0035383E">
        <w:rPr>
          <w:i/>
          <w:iCs/>
          <w:color w:val="000000"/>
          <w:lang w:val="en-US"/>
        </w:rPr>
        <w:t>Frontiers in Human Neuroscience</w:t>
      </w:r>
      <w:r w:rsidRPr="0035383E">
        <w:rPr>
          <w:color w:val="000000"/>
          <w:lang w:val="en-US"/>
        </w:rPr>
        <w:t xml:space="preserve">, </w:t>
      </w:r>
      <w:r w:rsidRPr="0035383E">
        <w:rPr>
          <w:i/>
          <w:iCs/>
          <w:color w:val="000000"/>
          <w:lang w:val="en-US"/>
        </w:rPr>
        <w:t>12</w:t>
      </w:r>
      <w:r w:rsidRPr="0035383E">
        <w:rPr>
          <w:color w:val="000000"/>
          <w:lang w:val="en-US"/>
        </w:rPr>
        <w:t>.</w:t>
      </w:r>
      <w:hyperlink r:id="rId86" w:history="1">
        <w:r w:rsidRPr="0035383E">
          <w:rPr>
            <w:rStyle w:val="Hyperlink"/>
            <w:color w:val="000000"/>
            <w:lang w:val="en-US"/>
          </w:rPr>
          <w:t xml:space="preserve"> </w:t>
        </w:r>
        <w:r w:rsidRPr="0035383E">
          <w:rPr>
            <w:rStyle w:val="Hyperlink"/>
            <w:color w:val="1155CC"/>
            <w:lang w:val="en-US"/>
          </w:rPr>
          <w:t>https://www.frontiersin.org/articles/10.3389/fnhum.2018.00503</w:t>
        </w:r>
      </w:hyperlink>
    </w:p>
    <w:p w14:paraId="19E40548" w14:textId="77777777" w:rsidR="0035383E" w:rsidRPr="0035383E" w:rsidRDefault="0035383E" w:rsidP="0035383E">
      <w:pPr>
        <w:spacing w:line="360" w:lineRule="auto"/>
        <w:rPr>
          <w:lang w:val="en-US"/>
        </w:rPr>
      </w:pPr>
    </w:p>
    <w:p w14:paraId="5BAB5D9E"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Gramfort</w:t>
      </w:r>
      <w:proofErr w:type="spellEnd"/>
      <w:r w:rsidRPr="0035383E">
        <w:rPr>
          <w:color w:val="000000"/>
          <w:lang w:val="en-US"/>
        </w:rPr>
        <w:t xml:space="preserve">, A., </w:t>
      </w:r>
      <w:proofErr w:type="spellStart"/>
      <w:r w:rsidRPr="0035383E">
        <w:rPr>
          <w:color w:val="000000"/>
          <w:lang w:val="en-US"/>
        </w:rPr>
        <w:t>Luessi</w:t>
      </w:r>
      <w:proofErr w:type="spellEnd"/>
      <w:r w:rsidRPr="0035383E">
        <w:rPr>
          <w:color w:val="000000"/>
          <w:lang w:val="en-US"/>
        </w:rPr>
        <w:t xml:space="preserve">, M., Larson, E., </w:t>
      </w:r>
      <w:proofErr w:type="spellStart"/>
      <w:r w:rsidRPr="0035383E">
        <w:rPr>
          <w:color w:val="000000"/>
          <w:lang w:val="en-US"/>
        </w:rPr>
        <w:t>Engemann</w:t>
      </w:r>
      <w:proofErr w:type="spellEnd"/>
      <w:r w:rsidRPr="0035383E">
        <w:rPr>
          <w:color w:val="000000"/>
          <w:lang w:val="en-US"/>
        </w:rPr>
        <w:t xml:space="preserve">, D., </w:t>
      </w:r>
      <w:proofErr w:type="spellStart"/>
      <w:r w:rsidRPr="0035383E">
        <w:rPr>
          <w:color w:val="000000"/>
          <w:lang w:val="en-US"/>
        </w:rPr>
        <w:t>Strohmeier</w:t>
      </w:r>
      <w:proofErr w:type="spellEnd"/>
      <w:r w:rsidRPr="0035383E">
        <w:rPr>
          <w:color w:val="000000"/>
          <w:lang w:val="en-US"/>
        </w:rPr>
        <w:t xml:space="preserve">, D., </w:t>
      </w:r>
      <w:proofErr w:type="spellStart"/>
      <w:r w:rsidRPr="0035383E">
        <w:rPr>
          <w:color w:val="000000"/>
          <w:lang w:val="en-US"/>
        </w:rPr>
        <w:t>Brodbeck</w:t>
      </w:r>
      <w:proofErr w:type="spellEnd"/>
      <w:r w:rsidRPr="0035383E">
        <w:rPr>
          <w:color w:val="000000"/>
          <w:lang w:val="en-US"/>
        </w:rPr>
        <w:t xml:space="preserve">, C., </w:t>
      </w:r>
      <w:proofErr w:type="spellStart"/>
      <w:r w:rsidRPr="0035383E">
        <w:rPr>
          <w:color w:val="000000"/>
          <w:lang w:val="en-US"/>
        </w:rPr>
        <w:t>Goj</w:t>
      </w:r>
      <w:proofErr w:type="spellEnd"/>
      <w:r w:rsidRPr="0035383E">
        <w:rPr>
          <w:color w:val="000000"/>
          <w:lang w:val="en-US"/>
        </w:rPr>
        <w:t xml:space="preserve">, R., Jas, M., Brooks, T., </w:t>
      </w:r>
      <w:proofErr w:type="spellStart"/>
      <w:r w:rsidRPr="0035383E">
        <w:rPr>
          <w:color w:val="000000"/>
          <w:lang w:val="en-US"/>
        </w:rPr>
        <w:t>Parkkonen</w:t>
      </w:r>
      <w:proofErr w:type="spellEnd"/>
      <w:r w:rsidRPr="0035383E">
        <w:rPr>
          <w:color w:val="000000"/>
          <w:lang w:val="en-US"/>
        </w:rPr>
        <w:t xml:space="preserve">, L., &amp; </w:t>
      </w:r>
      <w:proofErr w:type="spellStart"/>
      <w:r w:rsidRPr="0035383E">
        <w:rPr>
          <w:color w:val="000000"/>
          <w:lang w:val="en-US"/>
        </w:rPr>
        <w:t>Hämäläinen</w:t>
      </w:r>
      <w:proofErr w:type="spellEnd"/>
      <w:r w:rsidRPr="0035383E">
        <w:rPr>
          <w:color w:val="000000"/>
          <w:lang w:val="en-US"/>
        </w:rPr>
        <w:t xml:space="preserve">, M. (2013). MEG and EEG data analysis with MNE-Python. </w:t>
      </w:r>
      <w:r w:rsidRPr="0035383E">
        <w:rPr>
          <w:i/>
          <w:iCs/>
          <w:color w:val="000000"/>
          <w:lang w:val="en-US"/>
        </w:rPr>
        <w:t>Frontiers in Neuroscience</w:t>
      </w:r>
      <w:r w:rsidRPr="0035383E">
        <w:rPr>
          <w:color w:val="000000"/>
          <w:lang w:val="en-US"/>
        </w:rPr>
        <w:t xml:space="preserve">, </w:t>
      </w:r>
      <w:r w:rsidRPr="0035383E">
        <w:rPr>
          <w:i/>
          <w:iCs/>
          <w:color w:val="000000"/>
          <w:lang w:val="en-US"/>
        </w:rPr>
        <w:t>7</w:t>
      </w:r>
      <w:r w:rsidRPr="0035383E">
        <w:rPr>
          <w:color w:val="000000"/>
          <w:lang w:val="en-US"/>
        </w:rPr>
        <w:t>.</w:t>
      </w:r>
      <w:hyperlink r:id="rId87" w:history="1">
        <w:r w:rsidRPr="0035383E">
          <w:rPr>
            <w:rStyle w:val="Hyperlink"/>
            <w:color w:val="000000"/>
            <w:lang w:val="en-US"/>
          </w:rPr>
          <w:t xml:space="preserve"> </w:t>
        </w:r>
        <w:r w:rsidRPr="0035383E">
          <w:rPr>
            <w:rStyle w:val="Hyperlink"/>
            <w:color w:val="1155CC"/>
            <w:lang w:val="en-US"/>
          </w:rPr>
          <w:t>https://www.frontiersin.org/articles/10.3389/fnins.2013.00267</w:t>
        </w:r>
      </w:hyperlink>
    </w:p>
    <w:p w14:paraId="583354A8"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Hämäläinen</w:t>
      </w:r>
      <w:proofErr w:type="spellEnd"/>
      <w:r w:rsidRPr="0035383E">
        <w:rPr>
          <w:color w:val="000000"/>
          <w:lang w:val="en-US"/>
        </w:rPr>
        <w:t xml:space="preserve">, M., Hari, R., </w:t>
      </w:r>
      <w:proofErr w:type="spellStart"/>
      <w:r w:rsidRPr="0035383E">
        <w:rPr>
          <w:color w:val="000000"/>
          <w:lang w:val="en-US"/>
        </w:rPr>
        <w:t>Ilmoniemi</w:t>
      </w:r>
      <w:proofErr w:type="spellEnd"/>
      <w:r w:rsidRPr="0035383E">
        <w:rPr>
          <w:color w:val="000000"/>
          <w:lang w:val="en-US"/>
        </w:rPr>
        <w:t xml:space="preserve">, R. J., </w:t>
      </w:r>
      <w:proofErr w:type="spellStart"/>
      <w:r w:rsidRPr="0035383E">
        <w:rPr>
          <w:color w:val="000000"/>
          <w:lang w:val="en-US"/>
        </w:rPr>
        <w:t>Knuutila</w:t>
      </w:r>
      <w:proofErr w:type="spellEnd"/>
      <w:r w:rsidRPr="0035383E">
        <w:rPr>
          <w:color w:val="000000"/>
          <w:lang w:val="en-US"/>
        </w:rPr>
        <w:t xml:space="preserve">, J., &amp; </w:t>
      </w:r>
      <w:proofErr w:type="spellStart"/>
      <w:r w:rsidRPr="0035383E">
        <w:rPr>
          <w:color w:val="000000"/>
          <w:lang w:val="en-US"/>
        </w:rPr>
        <w:t>Lounasmaa</w:t>
      </w:r>
      <w:proofErr w:type="spellEnd"/>
      <w:r w:rsidRPr="0035383E">
        <w:rPr>
          <w:color w:val="000000"/>
          <w:lang w:val="en-US"/>
        </w:rPr>
        <w:t>, O. V. (1993). Magnetoencephalography---theory, instrumentation, and applications to noninvasive studies of the working human brain. Reviews of Modern Physics, 65(2), 413-497. doi:10.1103/RevModPhys.65.413.</w:t>
      </w:r>
    </w:p>
    <w:p w14:paraId="44439E34" w14:textId="77777777" w:rsidR="0035383E" w:rsidRPr="0035383E" w:rsidRDefault="0035383E" w:rsidP="0035383E">
      <w:pPr>
        <w:spacing w:line="360" w:lineRule="auto"/>
        <w:rPr>
          <w:lang w:val="en-US"/>
        </w:rPr>
      </w:pPr>
    </w:p>
    <w:p w14:paraId="7118FD5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lastRenderedPageBreak/>
        <w:t xml:space="preserve">Huang, H.-W., Lee, C.-L., &amp; </w:t>
      </w:r>
      <w:proofErr w:type="spellStart"/>
      <w:r w:rsidRPr="0035383E">
        <w:rPr>
          <w:color w:val="000000"/>
          <w:lang w:val="en-US"/>
        </w:rPr>
        <w:t>Federmeier</w:t>
      </w:r>
      <w:proofErr w:type="spellEnd"/>
      <w:r w:rsidRPr="0035383E">
        <w:rPr>
          <w:color w:val="000000"/>
          <w:lang w:val="en-US"/>
        </w:rPr>
        <w:t xml:space="preserve">, K. D. (2010). Imagine that! ERPs provide evidence for distinct hemispheric contributions to the processing of concrete and abstract concepts. </w:t>
      </w:r>
      <w:proofErr w:type="spellStart"/>
      <w:r w:rsidRPr="0035383E">
        <w:rPr>
          <w:i/>
          <w:iCs/>
          <w:color w:val="000000"/>
          <w:lang w:val="en-US"/>
        </w:rPr>
        <w:t>NeuroImage</w:t>
      </w:r>
      <w:proofErr w:type="spellEnd"/>
      <w:r w:rsidRPr="0035383E">
        <w:rPr>
          <w:color w:val="000000"/>
          <w:lang w:val="en-US"/>
        </w:rPr>
        <w:t xml:space="preserve">, </w:t>
      </w:r>
      <w:r w:rsidRPr="0035383E">
        <w:rPr>
          <w:i/>
          <w:iCs/>
          <w:color w:val="000000"/>
          <w:lang w:val="en-US"/>
        </w:rPr>
        <w:t>49</w:t>
      </w:r>
      <w:r w:rsidRPr="0035383E">
        <w:rPr>
          <w:color w:val="000000"/>
          <w:lang w:val="en-US"/>
        </w:rPr>
        <w:t>(1), 1116–1123.</w:t>
      </w:r>
      <w:hyperlink r:id="rId88" w:history="1">
        <w:r w:rsidRPr="0035383E">
          <w:rPr>
            <w:rStyle w:val="Hyperlink"/>
            <w:color w:val="000000"/>
            <w:lang w:val="en-US"/>
          </w:rPr>
          <w:t xml:space="preserve"> </w:t>
        </w:r>
        <w:r w:rsidRPr="0035383E">
          <w:rPr>
            <w:rStyle w:val="Hyperlink"/>
            <w:color w:val="1155CC"/>
            <w:lang w:val="en-US"/>
          </w:rPr>
          <w:t>https://doi.org/10.1016/j.neuroimage.2009.07.031</w:t>
        </w:r>
      </w:hyperlink>
    </w:p>
    <w:p w14:paraId="66BAF0C1" w14:textId="77777777" w:rsidR="0035383E" w:rsidRPr="0035383E" w:rsidRDefault="0035383E" w:rsidP="0035383E">
      <w:pPr>
        <w:spacing w:line="360" w:lineRule="auto"/>
        <w:rPr>
          <w:lang w:val="en-US"/>
        </w:rPr>
      </w:pPr>
    </w:p>
    <w:p w14:paraId="2CB2FE59"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King, J.-R. &amp; </w:t>
      </w:r>
      <w:proofErr w:type="spellStart"/>
      <w:r w:rsidRPr="0035383E">
        <w:rPr>
          <w:color w:val="000000"/>
          <w:lang w:val="en-US"/>
        </w:rPr>
        <w:t>Dehaene</w:t>
      </w:r>
      <w:proofErr w:type="spellEnd"/>
      <w:r w:rsidRPr="0035383E">
        <w:rPr>
          <w:color w:val="000000"/>
          <w:lang w:val="en-US"/>
        </w:rPr>
        <w:t xml:space="preserve">, S. Characterizing the dynamics of mental representations: the temporal generalization method. Trends </w:t>
      </w:r>
      <w:proofErr w:type="spellStart"/>
      <w:r w:rsidRPr="0035383E">
        <w:rPr>
          <w:color w:val="000000"/>
          <w:lang w:val="en-US"/>
        </w:rPr>
        <w:t>Cogn</w:t>
      </w:r>
      <w:proofErr w:type="spellEnd"/>
      <w:r w:rsidRPr="0035383E">
        <w:rPr>
          <w:color w:val="000000"/>
          <w:lang w:val="en-US"/>
        </w:rPr>
        <w:t>. Sci. 18, 203–210 (2014).</w:t>
      </w:r>
    </w:p>
    <w:p w14:paraId="69D454D3" w14:textId="77777777" w:rsidR="0035383E" w:rsidRPr="0035383E" w:rsidRDefault="0035383E" w:rsidP="0035383E">
      <w:pPr>
        <w:spacing w:line="360" w:lineRule="auto"/>
        <w:rPr>
          <w:lang w:val="en-US"/>
        </w:rPr>
      </w:pPr>
    </w:p>
    <w:p w14:paraId="11C72136"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w:t>
      </w:r>
      <w:proofErr w:type="spellStart"/>
      <w:r w:rsidRPr="0035383E">
        <w:rPr>
          <w:color w:val="000000"/>
          <w:lang w:val="en-US"/>
        </w:rPr>
        <w:t>Kwong</w:t>
      </w:r>
      <w:proofErr w:type="spellEnd"/>
      <w:r w:rsidRPr="0035383E">
        <w:rPr>
          <w:color w:val="000000"/>
          <w:lang w:val="en-US"/>
        </w:rPr>
        <w:t xml:space="preserve">, K. K., Belliveau, J. W., </w:t>
      </w:r>
      <w:proofErr w:type="spellStart"/>
      <w:r w:rsidRPr="0035383E">
        <w:rPr>
          <w:color w:val="000000"/>
          <w:lang w:val="en-US"/>
        </w:rPr>
        <w:t>Chesler</w:t>
      </w:r>
      <w:proofErr w:type="spellEnd"/>
      <w:r w:rsidRPr="0035383E">
        <w:rPr>
          <w:color w:val="000000"/>
          <w:lang w:val="en-US"/>
        </w:rPr>
        <w:t xml:space="preserve">, D. A., Goldberg, I. E., </w:t>
      </w:r>
      <w:proofErr w:type="spellStart"/>
      <w:r w:rsidRPr="0035383E">
        <w:rPr>
          <w:color w:val="000000"/>
          <w:lang w:val="en-US"/>
        </w:rPr>
        <w:t>Weisskoff</w:t>
      </w:r>
      <w:proofErr w:type="spellEnd"/>
      <w:r w:rsidRPr="0035383E">
        <w:rPr>
          <w:color w:val="000000"/>
          <w:lang w:val="en-US"/>
        </w:rPr>
        <w:t xml:space="preserve">, R. M., Poncelet, B. P., Kennedy, D. N., </w:t>
      </w:r>
      <w:proofErr w:type="spellStart"/>
      <w:r w:rsidRPr="0035383E">
        <w:rPr>
          <w:color w:val="000000"/>
          <w:lang w:val="en-US"/>
        </w:rPr>
        <w:t>Hoppel</w:t>
      </w:r>
      <w:proofErr w:type="spellEnd"/>
      <w:r w:rsidRPr="0035383E">
        <w:rPr>
          <w:color w:val="000000"/>
          <w:lang w:val="en-US"/>
        </w:rPr>
        <w:t xml:space="preserve">, B. E., Cohen, M. S., Turner, R., et al., “Dynamic magnetic resonance imaging of human brain activity during primary sensory </w:t>
      </w:r>
      <w:proofErr w:type="spellStart"/>
      <w:r w:rsidRPr="0035383E">
        <w:rPr>
          <w:color w:val="000000"/>
          <w:lang w:val="en-US"/>
        </w:rPr>
        <w:t>stimulation</w:t>
      </w:r>
      <w:proofErr w:type="gramStart"/>
      <w:r w:rsidRPr="0035383E">
        <w:rPr>
          <w:color w:val="000000"/>
          <w:lang w:val="en-US"/>
        </w:rPr>
        <w:t>,”Proc</w:t>
      </w:r>
      <w:proofErr w:type="spellEnd"/>
      <w:r w:rsidRPr="0035383E">
        <w:rPr>
          <w:color w:val="000000"/>
          <w:lang w:val="en-US"/>
        </w:rPr>
        <w:t>.</w:t>
      </w:r>
      <w:proofErr w:type="gramEnd"/>
      <w:r w:rsidRPr="0035383E">
        <w:rPr>
          <w:color w:val="000000"/>
          <w:lang w:val="en-US"/>
        </w:rPr>
        <w:t xml:space="preserve"> Natl. Acad. </w:t>
      </w:r>
      <w:proofErr w:type="spellStart"/>
      <w:r w:rsidRPr="0035383E">
        <w:rPr>
          <w:color w:val="000000"/>
          <w:lang w:val="en-US"/>
        </w:rPr>
        <w:t>Sci.USA</w:t>
      </w:r>
      <w:proofErr w:type="spellEnd"/>
      <w:r w:rsidRPr="0035383E">
        <w:rPr>
          <w:color w:val="000000"/>
          <w:lang w:val="en-US"/>
        </w:rPr>
        <w:t>, 1992, vol. 89, pp. 5675–5679, doi:10.1073/pnas.89.12.5675 (1992). </w:t>
      </w:r>
    </w:p>
    <w:p w14:paraId="1F51C014" w14:textId="77777777" w:rsidR="0035383E" w:rsidRPr="0035383E" w:rsidRDefault="0035383E" w:rsidP="0035383E">
      <w:pPr>
        <w:spacing w:line="360" w:lineRule="auto"/>
        <w:rPr>
          <w:lang w:val="en-US"/>
        </w:rPr>
      </w:pPr>
    </w:p>
    <w:p w14:paraId="1E42803B"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Palmer, S. D., Macgregor, L. J., &amp; </w:t>
      </w:r>
      <w:proofErr w:type="spellStart"/>
      <w:r w:rsidRPr="0035383E">
        <w:rPr>
          <w:color w:val="000000"/>
          <w:lang w:val="en-US"/>
        </w:rPr>
        <w:t>Havelka</w:t>
      </w:r>
      <w:proofErr w:type="spellEnd"/>
      <w:r w:rsidRPr="0035383E">
        <w:rPr>
          <w:color w:val="000000"/>
          <w:lang w:val="en-US"/>
        </w:rPr>
        <w:t xml:space="preserve">, J. (2013). Concreteness effects in single-meaning, multi-meaning and newly acquired words. </w:t>
      </w:r>
      <w:r w:rsidRPr="0035383E">
        <w:rPr>
          <w:i/>
          <w:iCs/>
          <w:color w:val="000000"/>
          <w:lang w:val="en-US"/>
        </w:rPr>
        <w:t>Brain Research</w:t>
      </w:r>
      <w:r w:rsidRPr="0035383E">
        <w:rPr>
          <w:color w:val="000000"/>
          <w:lang w:val="en-US"/>
        </w:rPr>
        <w:t xml:space="preserve">, </w:t>
      </w:r>
      <w:r w:rsidRPr="0035383E">
        <w:rPr>
          <w:i/>
          <w:iCs/>
          <w:color w:val="000000"/>
          <w:lang w:val="en-US"/>
        </w:rPr>
        <w:t>1538</w:t>
      </w:r>
      <w:r w:rsidRPr="0035383E">
        <w:rPr>
          <w:color w:val="000000"/>
          <w:lang w:val="en-US"/>
        </w:rPr>
        <w:t>, 135–150.</w:t>
      </w:r>
      <w:hyperlink r:id="rId89" w:history="1">
        <w:r w:rsidRPr="0035383E">
          <w:rPr>
            <w:rStyle w:val="Hyperlink"/>
            <w:color w:val="000000"/>
            <w:lang w:val="en-US"/>
          </w:rPr>
          <w:t xml:space="preserve"> </w:t>
        </w:r>
        <w:r w:rsidRPr="0035383E">
          <w:rPr>
            <w:rStyle w:val="Hyperlink"/>
            <w:color w:val="1155CC"/>
            <w:lang w:val="en-US"/>
          </w:rPr>
          <w:t>https://doi.org/10.1016/j.brainres.2013.09.015</w:t>
        </w:r>
      </w:hyperlink>
    </w:p>
    <w:p w14:paraId="783E1D6A" w14:textId="77777777" w:rsidR="0035383E" w:rsidRPr="0035383E" w:rsidRDefault="0035383E" w:rsidP="0035383E">
      <w:pPr>
        <w:spacing w:after="240" w:line="360" w:lineRule="auto"/>
        <w:rPr>
          <w:lang w:val="en-US"/>
        </w:rPr>
      </w:pPr>
    </w:p>
    <w:p w14:paraId="01FB5E61"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Wang, J., </w:t>
      </w:r>
      <w:proofErr w:type="spellStart"/>
      <w:r w:rsidRPr="0035383E">
        <w:rPr>
          <w:color w:val="000000"/>
          <w:lang w:val="en-US"/>
        </w:rPr>
        <w:t>Baucom</w:t>
      </w:r>
      <w:proofErr w:type="spellEnd"/>
      <w:r w:rsidRPr="0035383E">
        <w:rPr>
          <w:color w:val="000000"/>
          <w:lang w:val="en-US"/>
        </w:rPr>
        <w:t xml:space="preserve">, L. B., &amp; </w:t>
      </w:r>
      <w:proofErr w:type="spellStart"/>
      <w:r w:rsidRPr="0035383E">
        <w:rPr>
          <w:color w:val="000000"/>
          <w:lang w:val="en-US"/>
        </w:rPr>
        <w:t>Shinkareva</w:t>
      </w:r>
      <w:proofErr w:type="spellEnd"/>
      <w:r w:rsidRPr="0035383E">
        <w:rPr>
          <w:color w:val="000000"/>
          <w:lang w:val="en-US"/>
        </w:rPr>
        <w:t xml:space="preserve">, S. V. (2012). Decoding abstract and concrete concept representations based on single‐trial fMRI data. </w:t>
      </w:r>
      <w:r w:rsidRPr="0035383E">
        <w:rPr>
          <w:i/>
          <w:iCs/>
          <w:color w:val="000000"/>
          <w:lang w:val="en-US"/>
        </w:rPr>
        <w:t>Human Brain Mapping</w:t>
      </w:r>
      <w:r w:rsidRPr="0035383E">
        <w:rPr>
          <w:color w:val="000000"/>
          <w:lang w:val="en-US"/>
        </w:rPr>
        <w:t xml:space="preserve">, </w:t>
      </w:r>
      <w:r w:rsidRPr="0035383E">
        <w:rPr>
          <w:i/>
          <w:iCs/>
          <w:color w:val="000000"/>
          <w:lang w:val="en-US"/>
        </w:rPr>
        <w:t>34</w:t>
      </w:r>
      <w:r w:rsidRPr="0035383E">
        <w:rPr>
          <w:color w:val="000000"/>
          <w:lang w:val="en-US"/>
        </w:rPr>
        <w:t>(5), 1133–1147.</w:t>
      </w:r>
      <w:hyperlink r:id="rId90" w:history="1">
        <w:r w:rsidRPr="0035383E">
          <w:rPr>
            <w:rStyle w:val="Hyperlink"/>
            <w:color w:val="000000"/>
            <w:lang w:val="en-US"/>
          </w:rPr>
          <w:t xml:space="preserve"> </w:t>
        </w:r>
        <w:r w:rsidRPr="0035383E">
          <w:rPr>
            <w:rStyle w:val="Hyperlink"/>
            <w:color w:val="1155CC"/>
            <w:lang w:val="en-US"/>
          </w:rPr>
          <w:t>https://doi.org/10.1002/hbm.21498</w:t>
        </w:r>
      </w:hyperlink>
    </w:p>
    <w:p w14:paraId="23604DE3" w14:textId="77777777" w:rsidR="0035383E" w:rsidRPr="0035383E" w:rsidRDefault="0035383E" w:rsidP="0035383E">
      <w:pPr>
        <w:spacing w:line="360" w:lineRule="auto"/>
        <w:rPr>
          <w:lang w:val="en-US"/>
        </w:rPr>
      </w:pPr>
    </w:p>
    <w:p w14:paraId="4098BC1C" w14:textId="77777777" w:rsidR="0035383E" w:rsidRPr="0035383E" w:rsidRDefault="0035383E" w:rsidP="0035383E">
      <w:pPr>
        <w:pStyle w:val="NormalWeb"/>
        <w:spacing w:before="0" w:beforeAutospacing="0" w:after="0" w:afterAutospacing="0" w:line="360" w:lineRule="auto"/>
        <w:rPr>
          <w:lang w:val="en-US"/>
        </w:rPr>
      </w:pPr>
      <w:r w:rsidRPr="0035383E">
        <w:rPr>
          <w:color w:val="000000"/>
          <w:lang w:val="en-US"/>
        </w:rPr>
        <w:t xml:space="preserve">West, W. C., &amp; Holcomb, P. J. (2000). Imaginal, semantic, and surface-level processing of concrete and abstract words: An electrophysiological investigation. </w:t>
      </w:r>
      <w:r w:rsidRPr="0035383E">
        <w:rPr>
          <w:i/>
          <w:iCs/>
          <w:color w:val="000000"/>
          <w:lang w:val="en-US"/>
        </w:rPr>
        <w:t>Journal of Cognitive Neuroscience</w:t>
      </w:r>
      <w:r w:rsidRPr="0035383E">
        <w:rPr>
          <w:color w:val="000000"/>
          <w:lang w:val="en-US"/>
        </w:rPr>
        <w:t xml:space="preserve">, </w:t>
      </w:r>
      <w:r w:rsidRPr="0035383E">
        <w:rPr>
          <w:i/>
          <w:iCs/>
          <w:color w:val="000000"/>
          <w:lang w:val="en-US"/>
        </w:rPr>
        <w:t>12</w:t>
      </w:r>
      <w:r w:rsidRPr="0035383E">
        <w:rPr>
          <w:color w:val="000000"/>
          <w:lang w:val="en-US"/>
        </w:rPr>
        <w:t>(6), 1024–1037.</w:t>
      </w:r>
      <w:hyperlink r:id="rId91" w:history="1">
        <w:r w:rsidRPr="0035383E">
          <w:rPr>
            <w:rStyle w:val="Hyperlink"/>
            <w:color w:val="000000"/>
            <w:lang w:val="en-US"/>
          </w:rPr>
          <w:t xml:space="preserve"> </w:t>
        </w:r>
        <w:r w:rsidRPr="0035383E">
          <w:rPr>
            <w:rStyle w:val="Hyperlink"/>
            <w:color w:val="1155CC"/>
            <w:lang w:val="en-US"/>
          </w:rPr>
          <w:t>https://doi.org/10.1162/08989290051137558</w:t>
        </w:r>
      </w:hyperlink>
    </w:p>
    <w:p w14:paraId="3E7542F5" w14:textId="77777777" w:rsidR="0035383E" w:rsidRPr="0035383E" w:rsidRDefault="0035383E" w:rsidP="0035383E">
      <w:pPr>
        <w:spacing w:after="240" w:line="360" w:lineRule="auto"/>
        <w:rPr>
          <w:lang w:val="en-US"/>
        </w:rPr>
      </w:pPr>
      <w:r w:rsidRPr="0035383E">
        <w:rPr>
          <w:lang w:val="en-US"/>
        </w:rPr>
        <w:br/>
      </w:r>
      <w:r w:rsidRPr="0035383E">
        <w:rPr>
          <w:lang w:val="en-US"/>
        </w:rPr>
        <w:br/>
      </w:r>
      <w:r w:rsidRPr="0035383E">
        <w:rPr>
          <w:lang w:val="en-US"/>
        </w:rPr>
        <w:br/>
      </w:r>
    </w:p>
    <w:p w14:paraId="19DE143A" w14:textId="77777777" w:rsidR="009F0380" w:rsidRDefault="009F0380">
      <w:pPr>
        <w:rPr>
          <w:rFonts w:ascii="Times New Roman" w:eastAsia="Times New Roman" w:hAnsi="Times New Roman" w:cs="Times New Roman"/>
          <w:b/>
          <w:bCs/>
          <w:color w:val="000000"/>
          <w:sz w:val="28"/>
          <w:szCs w:val="28"/>
          <w:lang w:val="en-US" w:eastAsia="da-DK"/>
        </w:rPr>
      </w:pPr>
      <w:r>
        <w:rPr>
          <w:b/>
          <w:bCs/>
          <w:color w:val="000000"/>
          <w:sz w:val="28"/>
          <w:szCs w:val="28"/>
          <w:lang w:val="en-US"/>
        </w:rPr>
        <w:br w:type="page"/>
      </w:r>
    </w:p>
    <w:p w14:paraId="3396811A" w14:textId="5E706BA2" w:rsidR="0035383E" w:rsidRPr="0035383E" w:rsidRDefault="0035383E" w:rsidP="0035383E">
      <w:pPr>
        <w:pStyle w:val="NormalWeb"/>
        <w:spacing w:before="0" w:beforeAutospacing="0" w:after="0" w:afterAutospacing="0" w:line="360" w:lineRule="auto"/>
        <w:rPr>
          <w:lang w:val="en-US"/>
        </w:rPr>
      </w:pPr>
      <w:r w:rsidRPr="0035383E">
        <w:rPr>
          <w:b/>
          <w:bCs/>
          <w:color w:val="000000"/>
          <w:sz w:val="28"/>
          <w:szCs w:val="28"/>
          <w:lang w:val="en-US"/>
        </w:rPr>
        <w:lastRenderedPageBreak/>
        <w:t>Appendix</w:t>
      </w:r>
    </w:p>
    <w:p w14:paraId="2FE3A2F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A)</w:t>
      </w:r>
    </w:p>
    <w:p w14:paraId="4AEF42AE"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DHARMa</w:t>
      </w:r>
      <w:proofErr w:type="spellEnd"/>
      <w:r w:rsidRPr="0035383E">
        <w:rPr>
          <w:color w:val="000000"/>
          <w:lang w:val="en-US"/>
        </w:rPr>
        <w:t xml:space="preserve"> residual plot for the Gamma log link function</w:t>
      </w:r>
    </w:p>
    <w:p w14:paraId="57DDF775" w14:textId="77777777" w:rsidR="0035383E" w:rsidRPr="0035383E" w:rsidRDefault="0035383E" w:rsidP="0035383E">
      <w:pPr>
        <w:spacing w:after="240" w:line="360" w:lineRule="auto"/>
        <w:rPr>
          <w:lang w:val="en-US"/>
        </w:rPr>
      </w:pPr>
    </w:p>
    <w:p w14:paraId="796B3312" w14:textId="77777777" w:rsidR="0035383E" w:rsidRDefault="0035383E" w:rsidP="0035383E">
      <w:pPr>
        <w:pStyle w:val="NormalWeb"/>
        <w:spacing w:before="0" w:beforeAutospacing="0" w:after="0" w:afterAutospacing="0" w:line="360" w:lineRule="auto"/>
      </w:pPr>
      <w:proofErr w:type="spellStart"/>
      <w:r>
        <w:rPr>
          <w:color w:val="000000"/>
        </w:rPr>
        <w:t>fMRI</w:t>
      </w:r>
      <w:proofErr w:type="spellEnd"/>
      <w:r>
        <w:rPr>
          <w:color w:val="000000"/>
        </w:rPr>
        <w:t>:</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MEG:</w:t>
      </w:r>
    </w:p>
    <w:p w14:paraId="20932523" w14:textId="651D1C7F"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548EB889" wp14:editId="6326DDF0">
            <wp:extent cx="2857500" cy="153162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57500" cy="1531620"/>
                    </a:xfrm>
                    <a:prstGeom prst="rect">
                      <a:avLst/>
                    </a:prstGeom>
                    <a:noFill/>
                    <a:ln>
                      <a:noFill/>
                    </a:ln>
                  </pic:spPr>
                </pic:pic>
              </a:graphicData>
            </a:graphic>
          </wp:inline>
        </w:drawing>
      </w:r>
      <w:r>
        <w:rPr>
          <w:noProof/>
          <w:color w:val="000000"/>
          <w:bdr w:val="none" w:sz="0" w:space="0" w:color="auto" w:frame="1"/>
        </w:rPr>
        <w:drawing>
          <wp:inline distT="0" distB="0" distL="0" distR="0" wp14:anchorId="024A37D0" wp14:editId="58F13D2F">
            <wp:extent cx="2788920" cy="147066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88920" cy="1470660"/>
                    </a:xfrm>
                    <a:prstGeom prst="rect">
                      <a:avLst/>
                    </a:prstGeom>
                    <a:noFill/>
                    <a:ln>
                      <a:noFill/>
                    </a:ln>
                  </pic:spPr>
                </pic:pic>
              </a:graphicData>
            </a:graphic>
          </wp:inline>
        </w:drawing>
      </w:r>
    </w:p>
    <w:p w14:paraId="48048342" w14:textId="77777777" w:rsidR="0035383E" w:rsidRDefault="0035383E" w:rsidP="0035383E">
      <w:pPr>
        <w:spacing w:after="240" w:line="360" w:lineRule="auto"/>
      </w:pPr>
      <w:r>
        <w:br/>
      </w:r>
      <w:r>
        <w:br/>
      </w:r>
    </w:p>
    <w:p w14:paraId="702C691E"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DHARMa</w:t>
      </w:r>
      <w:proofErr w:type="spellEnd"/>
      <w:r w:rsidRPr="0035383E">
        <w:rPr>
          <w:color w:val="000000"/>
          <w:lang w:val="en-US"/>
        </w:rPr>
        <w:t xml:space="preserve"> residual plot for the </w:t>
      </w:r>
      <w:proofErr w:type="spellStart"/>
      <w:r w:rsidRPr="0035383E">
        <w:rPr>
          <w:color w:val="000000"/>
          <w:lang w:val="en-US"/>
        </w:rPr>
        <w:t>Guassian</w:t>
      </w:r>
      <w:proofErr w:type="spellEnd"/>
      <w:r w:rsidRPr="0035383E">
        <w:rPr>
          <w:color w:val="000000"/>
          <w:lang w:val="en-US"/>
        </w:rPr>
        <w:t xml:space="preserve"> identity link </w:t>
      </w:r>
      <w:proofErr w:type="gramStart"/>
      <w:r w:rsidRPr="0035383E">
        <w:rPr>
          <w:color w:val="000000"/>
          <w:lang w:val="en-US"/>
        </w:rPr>
        <w:t>function :</w:t>
      </w:r>
      <w:proofErr w:type="gramEnd"/>
    </w:p>
    <w:p w14:paraId="72C9A48C" w14:textId="77777777" w:rsidR="0035383E" w:rsidRDefault="0035383E" w:rsidP="0035383E">
      <w:pPr>
        <w:pStyle w:val="NormalWeb"/>
        <w:spacing w:before="0" w:beforeAutospacing="0" w:after="0" w:afterAutospacing="0" w:line="360" w:lineRule="auto"/>
      </w:pPr>
      <w:proofErr w:type="spellStart"/>
      <w:r>
        <w:rPr>
          <w:color w:val="000000"/>
        </w:rPr>
        <w:t>fMRI</w:t>
      </w:r>
      <w:proofErr w:type="spellEnd"/>
      <w:r>
        <w:rPr>
          <w:color w:val="000000"/>
        </w:rPr>
        <w:t>:</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MEG:</w:t>
      </w:r>
    </w:p>
    <w:p w14:paraId="3CBA8A6B" w14:textId="6EEFB305" w:rsidR="0035383E" w:rsidRDefault="0035383E" w:rsidP="0035383E">
      <w:pPr>
        <w:pStyle w:val="NormalWeb"/>
        <w:spacing w:before="0" w:beforeAutospacing="0" w:after="0" w:afterAutospacing="0" w:line="360" w:lineRule="auto"/>
      </w:pPr>
      <w:r>
        <w:rPr>
          <w:noProof/>
          <w:color w:val="000000"/>
          <w:bdr w:val="none" w:sz="0" w:space="0" w:color="auto" w:frame="1"/>
        </w:rPr>
        <w:drawing>
          <wp:inline distT="0" distB="0" distL="0" distR="0" wp14:anchorId="744BEA72" wp14:editId="5664AA8C">
            <wp:extent cx="2781300" cy="14706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1300" cy="1470660"/>
                    </a:xfrm>
                    <a:prstGeom prst="rect">
                      <a:avLst/>
                    </a:prstGeom>
                    <a:noFill/>
                    <a:ln>
                      <a:noFill/>
                    </a:ln>
                  </pic:spPr>
                </pic:pic>
              </a:graphicData>
            </a:graphic>
          </wp:inline>
        </w:drawing>
      </w:r>
      <w:r>
        <w:rPr>
          <w:noProof/>
          <w:color w:val="000000"/>
          <w:bdr w:val="none" w:sz="0" w:space="0" w:color="auto" w:frame="1"/>
        </w:rPr>
        <w:drawing>
          <wp:inline distT="0" distB="0" distL="0" distR="0" wp14:anchorId="1F6E06FD" wp14:editId="08AE6156">
            <wp:extent cx="2788920" cy="147828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88920" cy="1478280"/>
                    </a:xfrm>
                    <a:prstGeom prst="rect">
                      <a:avLst/>
                    </a:prstGeom>
                    <a:noFill/>
                    <a:ln>
                      <a:noFill/>
                    </a:ln>
                  </pic:spPr>
                </pic:pic>
              </a:graphicData>
            </a:graphic>
          </wp:inline>
        </w:drawing>
      </w:r>
    </w:p>
    <w:p w14:paraId="5B5CF293" w14:textId="77777777" w:rsidR="0035383E" w:rsidRDefault="0035383E" w:rsidP="0035383E">
      <w:pPr>
        <w:spacing w:after="240" w:line="360" w:lineRule="auto"/>
      </w:pPr>
      <w:r>
        <w:br/>
      </w:r>
      <w:r>
        <w:br/>
      </w:r>
      <w:r>
        <w:br/>
      </w:r>
      <w:r>
        <w:br/>
      </w:r>
    </w:p>
    <w:p w14:paraId="4FC6CA2F" w14:textId="77777777" w:rsidR="009F0380" w:rsidRDefault="009F0380">
      <w:pPr>
        <w:rPr>
          <w:rFonts w:ascii="Times New Roman" w:eastAsia="Times New Roman" w:hAnsi="Times New Roman" w:cs="Times New Roman"/>
          <w:b/>
          <w:bCs/>
          <w:color w:val="000000"/>
          <w:sz w:val="24"/>
          <w:szCs w:val="24"/>
          <w:lang w:val="en-US" w:eastAsia="da-DK"/>
        </w:rPr>
      </w:pPr>
      <w:r>
        <w:rPr>
          <w:b/>
          <w:bCs/>
          <w:color w:val="000000"/>
          <w:lang w:val="en-US"/>
        </w:rPr>
        <w:br w:type="page"/>
      </w:r>
    </w:p>
    <w:p w14:paraId="17D2EB17" w14:textId="77BAAE8A"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lastRenderedPageBreak/>
        <w:t>B)</w:t>
      </w:r>
    </w:p>
    <w:p w14:paraId="1191843C"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color w:val="000000"/>
          <w:lang w:val="en-US"/>
        </w:rPr>
        <w:t>Bolier</w:t>
      </w:r>
      <w:proofErr w:type="spellEnd"/>
      <w:r w:rsidRPr="0035383E">
        <w:rPr>
          <w:color w:val="000000"/>
          <w:lang w:val="en-US"/>
        </w:rPr>
        <w:t>-plate (fMRI preprocessing)</w:t>
      </w:r>
    </w:p>
    <w:p w14:paraId="168AB217" w14:textId="77777777" w:rsidR="0035383E" w:rsidRPr="0035383E" w:rsidRDefault="0035383E" w:rsidP="0035383E">
      <w:pPr>
        <w:pStyle w:val="NormalWeb"/>
        <w:spacing w:before="0" w:beforeAutospacing="0" w:after="0" w:afterAutospacing="0" w:line="360" w:lineRule="auto"/>
        <w:rPr>
          <w:lang w:val="en-US"/>
        </w:rPr>
      </w:pPr>
      <w:proofErr w:type="spellStart"/>
      <w:r w:rsidRPr="0035383E">
        <w:rPr>
          <w:b/>
          <w:bCs/>
          <w:color w:val="000000"/>
          <w:lang w:val="en-US"/>
        </w:rPr>
        <w:t>Fmri</w:t>
      </w:r>
      <w:proofErr w:type="spellEnd"/>
      <w:r w:rsidRPr="0035383E">
        <w:rPr>
          <w:b/>
          <w:bCs/>
          <w:color w:val="000000"/>
          <w:lang w:val="en-US"/>
        </w:rPr>
        <w:t xml:space="preserve"> preprocessing:</w:t>
      </w:r>
    </w:p>
    <w:p w14:paraId="61DEC9FC"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Results included in this manuscript come from preprocessing performed using *</w:t>
      </w:r>
      <w:proofErr w:type="spellStart"/>
      <w:r w:rsidRPr="0035383E">
        <w:rPr>
          <w:b/>
          <w:bCs/>
          <w:color w:val="000000"/>
          <w:lang w:val="en-US"/>
        </w:rPr>
        <w:t>fMRIPrep</w:t>
      </w:r>
      <w:proofErr w:type="spellEnd"/>
      <w:r w:rsidRPr="0035383E">
        <w:rPr>
          <w:b/>
          <w:bCs/>
          <w:color w:val="000000"/>
          <w:lang w:val="en-US"/>
        </w:rPr>
        <w:t>* 22.0.2 (@fmriprep1; @fmriprep2; RRID:SCR_016216), which is based on *</w:t>
      </w:r>
      <w:proofErr w:type="spellStart"/>
      <w:r w:rsidRPr="0035383E">
        <w:rPr>
          <w:b/>
          <w:bCs/>
          <w:color w:val="000000"/>
          <w:lang w:val="en-US"/>
        </w:rPr>
        <w:t>Nipype</w:t>
      </w:r>
      <w:proofErr w:type="spellEnd"/>
      <w:r w:rsidRPr="0035383E">
        <w:rPr>
          <w:b/>
          <w:bCs/>
          <w:color w:val="000000"/>
          <w:lang w:val="en-US"/>
        </w:rPr>
        <w:t>* 1.8.5 (@nipype1; @nipype2; RRID:SCR_002502). </w:t>
      </w:r>
    </w:p>
    <w:p w14:paraId="3AF7BA24" w14:textId="77777777" w:rsidR="0035383E" w:rsidRPr="0035383E" w:rsidRDefault="0035383E" w:rsidP="0035383E">
      <w:pPr>
        <w:spacing w:line="360" w:lineRule="auto"/>
        <w:rPr>
          <w:lang w:val="en-US"/>
        </w:rPr>
      </w:pPr>
    </w:p>
    <w:p w14:paraId="4CACB8A4"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Anatomical data </w:t>
      </w:r>
      <w:proofErr w:type="gramStart"/>
      <w:r w:rsidRPr="0035383E">
        <w:rPr>
          <w:b/>
          <w:bCs/>
          <w:color w:val="000000"/>
          <w:lang w:val="en-US"/>
        </w:rPr>
        <w:t>preprocessing :</w:t>
      </w:r>
      <w:proofErr w:type="gramEnd"/>
      <w:r w:rsidRPr="0035383E">
        <w:rPr>
          <w:b/>
          <w:bCs/>
          <w:color w:val="000000"/>
          <w:lang w:val="en-US"/>
        </w:rPr>
        <w:t xml:space="preserve"> A total of 1 T1-weighted (T1w) images were found within the input BIDS </w:t>
      </w:r>
      <w:proofErr w:type="spellStart"/>
      <w:r w:rsidRPr="0035383E">
        <w:rPr>
          <w:b/>
          <w:bCs/>
          <w:color w:val="000000"/>
          <w:lang w:val="en-US"/>
        </w:rPr>
        <w:t>dataset.The</w:t>
      </w:r>
      <w:proofErr w:type="spellEnd"/>
      <w:r w:rsidRPr="0035383E">
        <w:rPr>
          <w:b/>
          <w:bCs/>
          <w:color w:val="000000"/>
          <w:lang w:val="en-US"/>
        </w:rPr>
        <w:t xml:space="preserve"> T1-weighted (T1w) image was corrected for intensity non-uniformity (INU) with `N4BiasFieldCorrection` [@n4], distributed with ANTs 2.3.3 [@ants, RRID:SCR_004757], and used as T1w-reference throughout the workflow. The T1w-reference was then skull-stripped with a *</w:t>
      </w:r>
      <w:proofErr w:type="spellStart"/>
      <w:r w:rsidRPr="0035383E">
        <w:rPr>
          <w:b/>
          <w:bCs/>
          <w:color w:val="000000"/>
          <w:lang w:val="en-US"/>
        </w:rPr>
        <w:t>Nipype</w:t>
      </w:r>
      <w:proofErr w:type="spellEnd"/>
      <w:r w:rsidRPr="0035383E">
        <w:rPr>
          <w:b/>
          <w:bCs/>
          <w:color w:val="000000"/>
          <w:lang w:val="en-US"/>
        </w:rPr>
        <w:t>* implementation of the `antsBrainExtraction.sh` workflow (from ANTs), using OASIS30ANTs as target template. Brain tissue segmentation of cerebrospinal fluid (CSF), white-matter (WM) and gray-matter (GM) was performed on the brain-extracted T1w using `fast` [FSL 6.0.5.1:57b01774, RRID:SCR_002823, @fsl_fast]. Volume-based spatial normalization to one standard space (MNI152NLin2009cAsym) was performed through nonlinear registration with `</w:t>
      </w:r>
      <w:proofErr w:type="spellStart"/>
      <w:r w:rsidRPr="0035383E">
        <w:rPr>
          <w:b/>
          <w:bCs/>
          <w:color w:val="000000"/>
          <w:lang w:val="en-US"/>
        </w:rPr>
        <w:t>antsRegistration</w:t>
      </w:r>
      <w:proofErr w:type="spellEnd"/>
      <w:r w:rsidRPr="0035383E">
        <w:rPr>
          <w:b/>
          <w:bCs/>
          <w:color w:val="000000"/>
          <w:lang w:val="en-US"/>
        </w:rPr>
        <w:t xml:space="preserve">` (ANTs 2.3.3), using brain-extracted versions of both T1w reference and the T1w template. The following template was selected for spatial normalization: *ICBM 152 Nonlinear Asymmetrical template version 2009c* [@mni152nlin2009casym, RRID:SCR_008796; </w:t>
      </w:r>
      <w:proofErr w:type="spellStart"/>
      <w:r w:rsidRPr="0035383E">
        <w:rPr>
          <w:b/>
          <w:bCs/>
          <w:color w:val="000000"/>
          <w:lang w:val="en-US"/>
        </w:rPr>
        <w:t>TemplateFlow</w:t>
      </w:r>
      <w:proofErr w:type="spellEnd"/>
      <w:r w:rsidRPr="0035383E">
        <w:rPr>
          <w:b/>
          <w:bCs/>
          <w:color w:val="000000"/>
          <w:lang w:val="en-US"/>
        </w:rPr>
        <w:t xml:space="preserve"> ID: MNI152NLin2009cAsym]. </w:t>
      </w:r>
    </w:p>
    <w:p w14:paraId="193442F2" w14:textId="77777777" w:rsidR="0035383E" w:rsidRPr="0035383E" w:rsidRDefault="0035383E" w:rsidP="0035383E">
      <w:pPr>
        <w:spacing w:line="360" w:lineRule="auto"/>
        <w:rPr>
          <w:lang w:val="en-US"/>
        </w:rPr>
      </w:pPr>
    </w:p>
    <w:p w14:paraId="04F90FD1"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Functional data </w:t>
      </w:r>
      <w:proofErr w:type="gramStart"/>
      <w:r w:rsidRPr="0035383E">
        <w:rPr>
          <w:b/>
          <w:bCs/>
          <w:color w:val="000000"/>
          <w:lang w:val="en-US"/>
        </w:rPr>
        <w:t>preprocessing :</w:t>
      </w:r>
      <w:proofErr w:type="gramEnd"/>
      <w:r w:rsidRPr="0035383E">
        <w:rPr>
          <w:b/>
          <w:bCs/>
          <w:color w:val="000000"/>
          <w:lang w:val="en-US"/>
        </w:rPr>
        <w:t> </w:t>
      </w:r>
    </w:p>
    <w:p w14:paraId="61E0667E"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For each of the 6 BOLD runs found per subject (across all tasks and sessions), the following preprocessing was performed. First, a reference volume and its skull-stripped version were generated using a custom methodology of *</w:t>
      </w:r>
      <w:proofErr w:type="spellStart"/>
      <w:r w:rsidRPr="0035383E">
        <w:rPr>
          <w:b/>
          <w:bCs/>
          <w:color w:val="000000"/>
          <w:lang w:val="en-US"/>
        </w:rPr>
        <w:t>fMRIPrep</w:t>
      </w:r>
      <w:proofErr w:type="spellEnd"/>
      <w:r w:rsidRPr="0035383E">
        <w:rPr>
          <w:b/>
          <w:bCs/>
          <w:color w:val="000000"/>
          <w:lang w:val="en-US"/>
        </w:rPr>
        <w:t>*. Head-motion parameters with respect to the BOLD reference (transformation matrices, and six corresponding rotation and translation parameters) are estimated before any spatiotemporal filtering using `</w:t>
      </w:r>
      <w:proofErr w:type="spellStart"/>
      <w:r w:rsidRPr="0035383E">
        <w:rPr>
          <w:b/>
          <w:bCs/>
          <w:color w:val="000000"/>
          <w:lang w:val="en-US"/>
        </w:rPr>
        <w:t>mcflirt</w:t>
      </w:r>
      <w:proofErr w:type="spellEnd"/>
      <w:r w:rsidRPr="0035383E">
        <w:rPr>
          <w:b/>
          <w:bCs/>
          <w:color w:val="000000"/>
          <w:lang w:val="en-US"/>
        </w:rPr>
        <w:t xml:space="preserve">` [FSL 6.0.5.1:57b01774, @mcflirt]. The BOLD time-series (including slice-timing correction when applied) were resampled onto their original, native space by applying the transforms to correct for head-motion. These resampled BOLD time-series will be referred to as *preprocessed BOLD in original </w:t>
      </w:r>
      <w:r w:rsidRPr="0035383E">
        <w:rPr>
          <w:b/>
          <w:bCs/>
          <w:color w:val="000000"/>
          <w:lang w:val="en-US"/>
        </w:rPr>
        <w:lastRenderedPageBreak/>
        <w:t>space*, or just *preprocessed BOLD*. The BOLD reference was then co-registered to the T1w reference using `</w:t>
      </w:r>
      <w:proofErr w:type="spellStart"/>
      <w:r w:rsidRPr="0035383E">
        <w:rPr>
          <w:b/>
          <w:bCs/>
          <w:color w:val="000000"/>
          <w:lang w:val="en-US"/>
        </w:rPr>
        <w:t>mri_coreg</w:t>
      </w:r>
      <w:proofErr w:type="spellEnd"/>
      <w:r w:rsidRPr="0035383E">
        <w:rPr>
          <w:b/>
          <w:bCs/>
          <w:color w:val="000000"/>
          <w:lang w:val="en-US"/>
        </w:rPr>
        <w:t>` (</w:t>
      </w:r>
      <w:proofErr w:type="spellStart"/>
      <w:r w:rsidRPr="0035383E">
        <w:rPr>
          <w:b/>
          <w:bCs/>
          <w:color w:val="000000"/>
          <w:lang w:val="en-US"/>
        </w:rPr>
        <w:t>FreeSurfer</w:t>
      </w:r>
      <w:proofErr w:type="spellEnd"/>
      <w:r w:rsidRPr="0035383E">
        <w:rPr>
          <w:b/>
          <w:bCs/>
          <w:color w:val="000000"/>
          <w:lang w:val="en-US"/>
        </w:rPr>
        <w:t xml:space="preserve">) followed by `flirt` [FSL 6.0.5.1:57b01774, @flirt] with the boundary-based registration [@bbr] cost-function. Co-registration was configured with six degrees of freedom. Several confounding time-series were calculated based on the *preprocessed BOLD*: framewise displacement (FD), DVARS and three region-wise global signals. FD was computed using two formulations following Power (absolute sum of relative motions, @power_fd_dvars) and Jenkinson (relative root mean square displacement between </w:t>
      </w:r>
      <w:proofErr w:type="spellStart"/>
      <w:r w:rsidRPr="0035383E">
        <w:rPr>
          <w:b/>
          <w:bCs/>
          <w:color w:val="000000"/>
          <w:lang w:val="en-US"/>
        </w:rPr>
        <w:t>affines</w:t>
      </w:r>
      <w:proofErr w:type="spellEnd"/>
      <w:r w:rsidRPr="0035383E">
        <w:rPr>
          <w:b/>
          <w:bCs/>
          <w:color w:val="000000"/>
          <w:lang w:val="en-US"/>
        </w:rPr>
        <w:t>, @mcflirt). FD and DVARS are calculated for each functional run, both using their implementations in *</w:t>
      </w:r>
      <w:proofErr w:type="spellStart"/>
      <w:r w:rsidRPr="0035383E">
        <w:rPr>
          <w:b/>
          <w:bCs/>
          <w:color w:val="000000"/>
          <w:lang w:val="en-US"/>
        </w:rPr>
        <w:t>Nipype</w:t>
      </w:r>
      <w:proofErr w:type="spellEnd"/>
      <w:r w:rsidRPr="0035383E">
        <w:rPr>
          <w:b/>
          <w:bCs/>
          <w:color w:val="000000"/>
          <w:lang w:val="en-US"/>
        </w:rPr>
        <w:t>* [following the definitions by @power_fd_dvars]. The three global signals are extracted within the CSF, the WM, and the whole-brain masks. Additionally, a set of physiological regressors were extracted to allow for component-based noise correction [*</w:t>
      </w:r>
      <w:proofErr w:type="spellStart"/>
      <w:r w:rsidRPr="0035383E">
        <w:rPr>
          <w:b/>
          <w:bCs/>
          <w:color w:val="000000"/>
          <w:lang w:val="en-US"/>
        </w:rPr>
        <w:t>CompCor</w:t>
      </w:r>
      <w:proofErr w:type="spellEnd"/>
      <w:r w:rsidRPr="0035383E">
        <w:rPr>
          <w:b/>
          <w:bCs/>
          <w:color w:val="000000"/>
          <w:lang w:val="en-US"/>
        </w:rPr>
        <w:t>*, @compcor]. Principal components are estimated after high-pass filtering the *preprocessed BOLD* time-series (using a discrete cosine filter with 128s cut-off) for the two *</w:t>
      </w:r>
      <w:proofErr w:type="spellStart"/>
      <w:r w:rsidRPr="0035383E">
        <w:rPr>
          <w:b/>
          <w:bCs/>
          <w:color w:val="000000"/>
          <w:lang w:val="en-US"/>
        </w:rPr>
        <w:t>CompCor</w:t>
      </w:r>
      <w:proofErr w:type="spellEnd"/>
      <w:r w:rsidRPr="0035383E">
        <w:rPr>
          <w:b/>
          <w:bCs/>
          <w:color w:val="000000"/>
          <w:lang w:val="en-US"/>
        </w:rPr>
        <w:t>* variants: temporal (</w:t>
      </w:r>
      <w:proofErr w:type="spellStart"/>
      <w:r w:rsidRPr="0035383E">
        <w:rPr>
          <w:b/>
          <w:bCs/>
          <w:color w:val="000000"/>
          <w:lang w:val="en-US"/>
        </w:rPr>
        <w:t>tCompCor</w:t>
      </w:r>
      <w:proofErr w:type="spellEnd"/>
      <w:r w:rsidRPr="0035383E">
        <w:rPr>
          <w:b/>
          <w:bCs/>
          <w:color w:val="000000"/>
          <w:lang w:val="en-US"/>
        </w:rPr>
        <w:t>) and anatomical (</w:t>
      </w:r>
      <w:proofErr w:type="spellStart"/>
      <w:r w:rsidRPr="0035383E">
        <w:rPr>
          <w:b/>
          <w:bCs/>
          <w:color w:val="000000"/>
          <w:lang w:val="en-US"/>
        </w:rPr>
        <w:t>aCompCor</w:t>
      </w:r>
      <w:proofErr w:type="spellEnd"/>
      <w:r w:rsidRPr="0035383E">
        <w:rPr>
          <w:b/>
          <w:bCs/>
          <w:color w:val="000000"/>
          <w:lang w:val="en-US"/>
        </w:rPr>
        <w:t xml:space="preserve">). </w:t>
      </w:r>
      <w:proofErr w:type="spellStart"/>
      <w:r w:rsidRPr="0035383E">
        <w:rPr>
          <w:b/>
          <w:bCs/>
          <w:color w:val="000000"/>
          <w:lang w:val="en-US"/>
        </w:rPr>
        <w:t>tCompCor</w:t>
      </w:r>
      <w:proofErr w:type="spellEnd"/>
      <w:r w:rsidRPr="0035383E">
        <w:rPr>
          <w:b/>
          <w:bCs/>
          <w:color w:val="000000"/>
          <w:lang w:val="en-US"/>
        </w:rPr>
        <w:t xml:space="preserve"> components are then calculated from the top 2% variable voxels within the brain mask. For </w:t>
      </w:r>
      <w:proofErr w:type="spellStart"/>
      <w:r w:rsidRPr="0035383E">
        <w:rPr>
          <w:b/>
          <w:bCs/>
          <w:color w:val="000000"/>
          <w:lang w:val="en-US"/>
        </w:rPr>
        <w:t>aCompCor</w:t>
      </w:r>
      <w:proofErr w:type="spellEnd"/>
      <w:r w:rsidRPr="0035383E">
        <w:rPr>
          <w:b/>
          <w:bCs/>
          <w:color w:val="000000"/>
          <w:lang w:val="en-US"/>
        </w:rPr>
        <w:t xml:space="preserve">, three probabilistic masks (CSF, WM and combined CSF+WM) are generated in anatomical space. The implementation differs from that of </w:t>
      </w:r>
      <w:proofErr w:type="spellStart"/>
      <w:r w:rsidRPr="0035383E">
        <w:rPr>
          <w:b/>
          <w:bCs/>
          <w:color w:val="000000"/>
          <w:lang w:val="en-US"/>
        </w:rPr>
        <w:t>Behzadi</w:t>
      </w:r>
      <w:proofErr w:type="spellEnd"/>
      <w:r w:rsidRPr="0035383E">
        <w:rPr>
          <w:b/>
          <w:bCs/>
          <w:color w:val="000000"/>
          <w:lang w:val="en-US"/>
        </w:rPr>
        <w:t xml:space="preserve"> et al. in that instead of eroding the masks by 2 pixels on BOLD space, a mask of pixels that likely contain a volume fraction of GM is subtracted from the </w:t>
      </w:r>
      <w:proofErr w:type="spellStart"/>
      <w:r w:rsidRPr="0035383E">
        <w:rPr>
          <w:b/>
          <w:bCs/>
          <w:color w:val="000000"/>
          <w:lang w:val="en-US"/>
        </w:rPr>
        <w:t>aCompCor</w:t>
      </w:r>
      <w:proofErr w:type="spellEnd"/>
      <w:r w:rsidRPr="0035383E">
        <w:rPr>
          <w:b/>
          <w:bCs/>
          <w:color w:val="000000"/>
          <w:lang w:val="en-US"/>
        </w:rPr>
        <w:t xml:space="preserve"> masks. This mask is obtained by thresholding the corresponding partial volume map at 0.05, and it ensures components are not extracted from voxels containing a minimal fraction of GM. Finally, these masks are resampled into BOLD space and binarized by thresholding at 0.99 (as in the original implementation). Components are also calculated separately within the WM and CSF masks. For each </w:t>
      </w:r>
      <w:proofErr w:type="spellStart"/>
      <w:r w:rsidRPr="0035383E">
        <w:rPr>
          <w:b/>
          <w:bCs/>
          <w:color w:val="000000"/>
          <w:lang w:val="en-US"/>
        </w:rPr>
        <w:t>CompCor</w:t>
      </w:r>
      <w:proofErr w:type="spellEnd"/>
      <w:r w:rsidRPr="0035383E">
        <w:rPr>
          <w:b/>
          <w:bCs/>
          <w:color w:val="000000"/>
          <w:lang w:val="en-US"/>
        </w:rPr>
        <w:t xml:space="preserve"> decomposition, the *k* components with the largest singular values are retained, such that the retained components' time series are sufficient to explain 50 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 [@confounds_satterthwaite_2013]. Frames that exceeded a threshold of 0.5 mm FD or 1.5 standardized DVARS were annotated as motion outliers. Additional nuisance </w:t>
      </w:r>
      <w:r w:rsidRPr="0035383E">
        <w:rPr>
          <w:b/>
          <w:bCs/>
          <w:color w:val="000000"/>
          <w:lang w:val="en-US"/>
        </w:rPr>
        <w:lastRenderedPageBreak/>
        <w:t>timeseries are calculated by means of principal components analysis of the signal found within a thin band (*crown*) of voxels around the edge of the brain, as proposed by [@patriat_improved_2017]. The BOLD time-series were resampled into standard space, generating a *preprocessed BOLD run in MNI152NLin2009cAsym space*. First, a reference volume and its skull-stripped version were generated using a custom methodology of *</w:t>
      </w:r>
      <w:proofErr w:type="spellStart"/>
      <w:r w:rsidRPr="0035383E">
        <w:rPr>
          <w:b/>
          <w:bCs/>
          <w:color w:val="000000"/>
          <w:lang w:val="en-US"/>
        </w:rPr>
        <w:t>fMRIPrep</w:t>
      </w:r>
      <w:proofErr w:type="spellEnd"/>
      <w:r w:rsidRPr="0035383E">
        <w:rPr>
          <w:b/>
          <w:bCs/>
          <w:color w:val="000000"/>
          <w:lang w:val="en-US"/>
        </w:rPr>
        <w:t xml:space="preserve">*. All </w:t>
      </w:r>
      <w:proofErr w:type="spellStart"/>
      <w:r w:rsidRPr="0035383E">
        <w:rPr>
          <w:b/>
          <w:bCs/>
          <w:color w:val="000000"/>
          <w:lang w:val="en-US"/>
        </w:rPr>
        <w:t>resamplings</w:t>
      </w:r>
      <w:proofErr w:type="spellEnd"/>
      <w:r w:rsidRPr="0035383E">
        <w:rPr>
          <w:b/>
          <w:bCs/>
          <w:color w:val="000000"/>
          <w:lang w:val="en-US"/>
        </w:rPr>
        <w:t xml:space="preserve"> can be performed with *a single interpolation step* by composing all the pertinent transformations (</w:t>
      </w:r>
      <w:proofErr w:type="gramStart"/>
      <w:r w:rsidRPr="0035383E">
        <w:rPr>
          <w:b/>
          <w:bCs/>
          <w:color w:val="000000"/>
          <w:lang w:val="en-US"/>
        </w:rPr>
        <w:t>i.e.</w:t>
      </w:r>
      <w:proofErr w:type="gramEnd"/>
      <w:r w:rsidRPr="0035383E">
        <w:rPr>
          <w:b/>
          <w:bCs/>
          <w:color w:val="000000"/>
          <w:lang w:val="en-US"/>
        </w:rPr>
        <w:t xml:space="preserve"> head-motion transform matrices, susceptibility distortion correction when available, and co-registrations to anatomical and output spaces). Gridded (volumetric) </w:t>
      </w:r>
      <w:proofErr w:type="spellStart"/>
      <w:r w:rsidRPr="0035383E">
        <w:rPr>
          <w:b/>
          <w:bCs/>
          <w:color w:val="000000"/>
          <w:lang w:val="en-US"/>
        </w:rPr>
        <w:t>resamplings</w:t>
      </w:r>
      <w:proofErr w:type="spellEnd"/>
      <w:r w:rsidRPr="0035383E">
        <w:rPr>
          <w:b/>
          <w:bCs/>
          <w:color w:val="000000"/>
          <w:lang w:val="en-US"/>
        </w:rPr>
        <w:t xml:space="preserve"> were performed using `</w:t>
      </w:r>
      <w:proofErr w:type="spellStart"/>
      <w:r w:rsidRPr="0035383E">
        <w:rPr>
          <w:b/>
          <w:bCs/>
          <w:color w:val="000000"/>
          <w:lang w:val="en-US"/>
        </w:rPr>
        <w:t>antsApplyTransforms</w:t>
      </w:r>
      <w:proofErr w:type="spellEnd"/>
      <w:r w:rsidRPr="0035383E">
        <w:rPr>
          <w:b/>
          <w:bCs/>
          <w:color w:val="000000"/>
          <w:lang w:val="en-US"/>
        </w:rPr>
        <w:t xml:space="preserve">` (ANTs), configured with </w:t>
      </w:r>
      <w:proofErr w:type="spellStart"/>
      <w:r w:rsidRPr="0035383E">
        <w:rPr>
          <w:b/>
          <w:bCs/>
          <w:color w:val="000000"/>
          <w:lang w:val="en-US"/>
        </w:rPr>
        <w:t>Lanczos</w:t>
      </w:r>
      <w:proofErr w:type="spellEnd"/>
      <w:r w:rsidRPr="0035383E">
        <w:rPr>
          <w:b/>
          <w:bCs/>
          <w:color w:val="000000"/>
          <w:lang w:val="en-US"/>
        </w:rPr>
        <w:t xml:space="preserve"> interpolation to minimize the smoothing effects of other kernels [@lanczos]. Non-gridded (surface) </w:t>
      </w:r>
      <w:proofErr w:type="spellStart"/>
      <w:r w:rsidRPr="0035383E">
        <w:rPr>
          <w:b/>
          <w:bCs/>
          <w:color w:val="000000"/>
          <w:lang w:val="en-US"/>
        </w:rPr>
        <w:t>resamplings</w:t>
      </w:r>
      <w:proofErr w:type="spellEnd"/>
      <w:r w:rsidRPr="0035383E">
        <w:rPr>
          <w:b/>
          <w:bCs/>
          <w:color w:val="000000"/>
          <w:lang w:val="en-US"/>
        </w:rPr>
        <w:t xml:space="preserve"> were performed using `mri_vol2surf` (</w:t>
      </w:r>
      <w:proofErr w:type="spellStart"/>
      <w:r w:rsidRPr="0035383E">
        <w:rPr>
          <w:b/>
          <w:bCs/>
          <w:color w:val="000000"/>
          <w:lang w:val="en-US"/>
        </w:rPr>
        <w:t>FreeSurfer</w:t>
      </w:r>
      <w:proofErr w:type="spellEnd"/>
      <w:r w:rsidRPr="0035383E">
        <w:rPr>
          <w:b/>
          <w:bCs/>
          <w:color w:val="000000"/>
          <w:lang w:val="en-US"/>
        </w:rPr>
        <w:t>). Many internal operations of *</w:t>
      </w:r>
      <w:proofErr w:type="spellStart"/>
      <w:r w:rsidRPr="0035383E">
        <w:rPr>
          <w:b/>
          <w:bCs/>
          <w:color w:val="000000"/>
          <w:lang w:val="en-US"/>
        </w:rPr>
        <w:t>fMRIPrep</w:t>
      </w:r>
      <w:proofErr w:type="spellEnd"/>
      <w:r w:rsidRPr="0035383E">
        <w:rPr>
          <w:b/>
          <w:bCs/>
          <w:color w:val="000000"/>
          <w:lang w:val="en-US"/>
        </w:rPr>
        <w:t>* use *</w:t>
      </w:r>
      <w:proofErr w:type="spellStart"/>
      <w:r w:rsidRPr="0035383E">
        <w:rPr>
          <w:b/>
          <w:bCs/>
          <w:color w:val="000000"/>
          <w:lang w:val="en-US"/>
        </w:rPr>
        <w:t>Nilearn</w:t>
      </w:r>
      <w:proofErr w:type="spellEnd"/>
      <w:r w:rsidRPr="0035383E">
        <w:rPr>
          <w:b/>
          <w:bCs/>
          <w:color w:val="000000"/>
          <w:lang w:val="en-US"/>
        </w:rPr>
        <w:t>* 0.9.1 [@nilearn, RRID:SCR_001362], mostly within the functional processing workflow. For more details of the pipeline, see [the section corresponding to workflows in *</w:t>
      </w:r>
      <w:proofErr w:type="spellStart"/>
      <w:r w:rsidRPr="0035383E">
        <w:rPr>
          <w:b/>
          <w:bCs/>
          <w:color w:val="000000"/>
          <w:lang w:val="en-US"/>
        </w:rPr>
        <w:t>fMRIPrep</w:t>
      </w:r>
      <w:proofErr w:type="spellEnd"/>
      <w:r w:rsidRPr="0035383E">
        <w:rPr>
          <w:b/>
          <w:bCs/>
          <w:color w:val="000000"/>
          <w:lang w:val="en-US"/>
        </w:rPr>
        <w:t xml:space="preserve">*'s </w:t>
      </w:r>
      <w:proofErr w:type="gramStart"/>
      <w:r w:rsidRPr="0035383E">
        <w:rPr>
          <w:b/>
          <w:bCs/>
          <w:color w:val="000000"/>
          <w:lang w:val="en-US"/>
        </w:rPr>
        <w:t>documentation](</w:t>
      </w:r>
      <w:proofErr w:type="gramEnd"/>
      <w:r w:rsidRPr="0035383E">
        <w:rPr>
          <w:b/>
          <w:bCs/>
          <w:color w:val="000000"/>
          <w:lang w:val="en-US"/>
        </w:rPr>
        <w:t>https://fmriprep.readthedocs.io/en/latest/workflows.html "</w:t>
      </w:r>
      <w:proofErr w:type="spellStart"/>
      <w:r w:rsidRPr="0035383E">
        <w:rPr>
          <w:b/>
          <w:bCs/>
          <w:color w:val="000000"/>
          <w:lang w:val="en-US"/>
        </w:rPr>
        <w:t>FMRIPrep's</w:t>
      </w:r>
      <w:proofErr w:type="spellEnd"/>
      <w:r w:rsidRPr="0035383E">
        <w:rPr>
          <w:b/>
          <w:bCs/>
          <w:color w:val="000000"/>
          <w:lang w:val="en-US"/>
        </w:rPr>
        <w:t xml:space="preserve"> documentation").</w:t>
      </w:r>
    </w:p>
    <w:p w14:paraId="78C8D7FF" w14:textId="77777777" w:rsidR="0035383E" w:rsidRPr="0035383E" w:rsidRDefault="0035383E" w:rsidP="0035383E">
      <w:pPr>
        <w:spacing w:line="360" w:lineRule="auto"/>
        <w:rPr>
          <w:lang w:val="en-US"/>
        </w:rPr>
      </w:pPr>
    </w:p>
    <w:p w14:paraId="4C1344E0" w14:textId="77777777" w:rsidR="0035383E" w:rsidRPr="0035383E" w:rsidRDefault="0035383E" w:rsidP="0035383E">
      <w:pPr>
        <w:pStyle w:val="NormalWeb"/>
        <w:spacing w:before="0" w:beforeAutospacing="0" w:after="0" w:afterAutospacing="0" w:line="360" w:lineRule="auto"/>
        <w:rPr>
          <w:lang w:val="en-US"/>
        </w:rPr>
      </w:pPr>
      <w:r w:rsidRPr="0035383E">
        <w:rPr>
          <w:b/>
          <w:bCs/>
          <w:color w:val="000000"/>
          <w:lang w:val="en-US"/>
        </w:rPr>
        <w:t xml:space="preserve"> ### Copyright Waiver The above boilerplate text was automatically generated by </w:t>
      </w:r>
      <w:proofErr w:type="spellStart"/>
      <w:r w:rsidRPr="0035383E">
        <w:rPr>
          <w:b/>
          <w:bCs/>
          <w:color w:val="000000"/>
          <w:lang w:val="en-US"/>
        </w:rPr>
        <w:t>fMRIPrep</w:t>
      </w:r>
      <w:proofErr w:type="spellEnd"/>
      <w:r w:rsidRPr="0035383E">
        <w:rPr>
          <w:b/>
          <w:bCs/>
          <w:color w:val="000000"/>
          <w:lang w:val="en-US"/>
        </w:rPr>
        <w:t xml:space="preserve"> with the express intention that users should copy and paste this text into their manuscripts *unchanged*. It is released under the [CC</w:t>
      </w:r>
      <w:proofErr w:type="gramStart"/>
      <w:r w:rsidRPr="0035383E">
        <w:rPr>
          <w:b/>
          <w:bCs/>
          <w:color w:val="000000"/>
          <w:lang w:val="en-US"/>
        </w:rPr>
        <w:t>0](</w:t>
      </w:r>
      <w:proofErr w:type="gramEnd"/>
      <w:r w:rsidRPr="0035383E">
        <w:rPr>
          <w:b/>
          <w:bCs/>
          <w:color w:val="000000"/>
          <w:lang w:val="en-US"/>
        </w:rPr>
        <w:t>https://creativecommons.org/publicdomain/zero/1.0/) license. </w:t>
      </w:r>
    </w:p>
    <w:p w14:paraId="1A462D4E" w14:textId="77777777" w:rsidR="0035383E" w:rsidRPr="0035383E" w:rsidRDefault="0035383E" w:rsidP="0035383E">
      <w:pPr>
        <w:spacing w:after="240" w:line="360" w:lineRule="auto"/>
        <w:rPr>
          <w:lang w:val="en-US"/>
        </w:rPr>
      </w:pPr>
    </w:p>
    <w:p w14:paraId="7CAF1D90" w14:textId="3B0132C0" w:rsidR="0035383E" w:rsidRDefault="0035383E" w:rsidP="0035383E">
      <w:pPr>
        <w:pStyle w:val="NormalWeb"/>
        <w:spacing w:before="0" w:beforeAutospacing="0" w:after="0" w:afterAutospacing="0" w:line="360" w:lineRule="auto"/>
        <w:rPr>
          <w:lang w:val="en-US"/>
        </w:rPr>
      </w:pPr>
      <w:r w:rsidRPr="0035383E">
        <w:rPr>
          <w:b/>
          <w:bCs/>
          <w:color w:val="000000"/>
          <w:lang w:val="en-US"/>
        </w:rPr>
        <w:t>### References Results included in this manuscript come from preprocessing performed using *</w:t>
      </w:r>
      <w:proofErr w:type="spellStart"/>
      <w:r w:rsidRPr="0035383E">
        <w:rPr>
          <w:b/>
          <w:bCs/>
          <w:color w:val="000000"/>
          <w:lang w:val="en-US"/>
        </w:rPr>
        <w:t>fMRIPrep</w:t>
      </w:r>
      <w:proofErr w:type="spellEnd"/>
      <w:r w:rsidRPr="0035383E">
        <w:rPr>
          <w:b/>
          <w:bCs/>
          <w:color w:val="000000"/>
          <w:lang w:val="en-US"/>
        </w:rPr>
        <w:t>* 22.0.2 (@fmriprep1; @fmriprep2; RRID:SCR_016216), which is based on *</w:t>
      </w:r>
      <w:proofErr w:type="spellStart"/>
      <w:r w:rsidRPr="0035383E">
        <w:rPr>
          <w:b/>
          <w:bCs/>
          <w:color w:val="000000"/>
          <w:lang w:val="en-US"/>
        </w:rPr>
        <w:t>Nipype</w:t>
      </w:r>
      <w:proofErr w:type="spellEnd"/>
      <w:r w:rsidRPr="0035383E">
        <w:rPr>
          <w:b/>
          <w:bCs/>
          <w:color w:val="000000"/>
          <w:lang w:val="en-US"/>
        </w:rPr>
        <w:t>* 1.8.5 (@nipype1; @nipype2; RRID:SCR_002502).</w:t>
      </w:r>
    </w:p>
    <w:p w14:paraId="0C85440C" w14:textId="2B711BC5" w:rsidR="0035383E" w:rsidRPr="0035383E" w:rsidRDefault="0035383E" w:rsidP="0035383E">
      <w:pPr>
        <w:spacing w:line="360" w:lineRule="auto"/>
        <w:rPr>
          <w:sz w:val="24"/>
          <w:szCs w:val="24"/>
          <w:lang w:val="en-US"/>
        </w:rPr>
      </w:pPr>
      <w:r>
        <w:rPr>
          <w:sz w:val="24"/>
          <w:szCs w:val="24"/>
          <w:lang w:val="en-US"/>
        </w:rPr>
        <w:br w:type="page"/>
      </w:r>
    </w:p>
    <w:p w14:paraId="0A6C19F1" w14:textId="395CB223" w:rsidR="0035383E" w:rsidRDefault="0035383E" w:rsidP="0035383E">
      <w:pPr>
        <w:spacing w:line="360" w:lineRule="auto"/>
        <w:jc w:val="center"/>
        <w:rPr>
          <w:b/>
          <w:bCs/>
          <w:sz w:val="28"/>
          <w:szCs w:val="28"/>
          <w:lang w:val="en-US"/>
        </w:rPr>
      </w:pPr>
      <w:r>
        <w:rPr>
          <w:b/>
          <w:bCs/>
          <w:sz w:val="28"/>
          <w:szCs w:val="28"/>
          <w:lang w:val="en-US"/>
        </w:rPr>
        <w:lastRenderedPageBreak/>
        <w:t>Homeostasis</w:t>
      </w:r>
    </w:p>
    <w:p w14:paraId="066DD92F" w14:textId="535BF8FE" w:rsidR="0035383E" w:rsidRPr="00A12E4B" w:rsidRDefault="0035383E" w:rsidP="0035383E">
      <w:pPr>
        <w:spacing w:line="360" w:lineRule="auto"/>
        <w:rPr>
          <w:b/>
          <w:bCs/>
          <w:sz w:val="28"/>
          <w:szCs w:val="28"/>
          <w:lang w:val="en-US"/>
        </w:rPr>
      </w:pPr>
      <w:r w:rsidRPr="00A12E4B">
        <w:rPr>
          <w:b/>
          <w:bCs/>
          <w:sz w:val="28"/>
          <w:szCs w:val="28"/>
          <w:lang w:val="en-US"/>
        </w:rPr>
        <w:t>Introduction</w:t>
      </w:r>
    </w:p>
    <w:p w14:paraId="3F3181F1" w14:textId="47B99947" w:rsidR="0035383E" w:rsidRDefault="0035383E" w:rsidP="0035383E">
      <w:pPr>
        <w:spacing w:line="360" w:lineRule="auto"/>
        <w:rPr>
          <w:lang w:val="en-US"/>
        </w:rPr>
      </w:pPr>
      <w:r>
        <w:rPr>
          <w:lang w:val="en-US"/>
        </w:rPr>
        <w:t>Homeostasis is a self-regulating process that all humans have, it is a process that maintain</w:t>
      </w:r>
      <w:r w:rsidR="009F0380">
        <w:rPr>
          <w:lang w:val="en-US"/>
        </w:rPr>
        <w:t>s</w:t>
      </w:r>
      <w:r>
        <w:rPr>
          <w:lang w:val="en-US"/>
        </w:rPr>
        <w:t xml:space="preserve"> internal processes at stable set-points. A concrete </w:t>
      </w:r>
      <w:r w:rsidR="009F0380">
        <w:rPr>
          <w:lang w:val="en-US"/>
        </w:rPr>
        <w:t xml:space="preserve">example </w:t>
      </w:r>
      <w:r>
        <w:rPr>
          <w:lang w:val="en-US"/>
        </w:rPr>
        <w:t xml:space="preserve">of homeostasis is how the body maintains a stable internal temperature of around 37 degrees Celsius, if the temperature raises the body cools itself and </w:t>
      </w:r>
      <w:r w:rsidRPr="006A6562">
        <w:rPr>
          <w:lang w:val="en-US"/>
        </w:rPr>
        <w:t>vice versa</w:t>
      </w:r>
      <w:r>
        <w:rPr>
          <w:lang w:val="en-US"/>
        </w:rPr>
        <w:t>.</w:t>
      </w:r>
    </w:p>
    <w:p w14:paraId="6952D849" w14:textId="0DABC194" w:rsidR="0035383E" w:rsidRDefault="0035383E" w:rsidP="0035383E">
      <w:pPr>
        <w:spacing w:line="360" w:lineRule="auto"/>
        <w:rPr>
          <w:lang w:val="en-US"/>
        </w:rPr>
      </w:pPr>
      <w:r>
        <w:rPr>
          <w:lang w:val="en-US"/>
        </w:rPr>
        <w:t xml:space="preserve">investigations have also shown that one of such homeostatic processes are the </w:t>
      </w:r>
      <w:r w:rsidRPr="0020369E">
        <w:rPr>
          <w:lang w:val="en-US"/>
        </w:rPr>
        <w:t xml:space="preserve">circadian </w:t>
      </w:r>
      <w:r>
        <w:rPr>
          <w:lang w:val="en-US"/>
        </w:rPr>
        <w:t xml:space="preserve">rhythm, which is a 24-hour cycle of many different processes. Most humans do for instance follow such a </w:t>
      </w:r>
      <w:r w:rsidRPr="0020369E">
        <w:rPr>
          <w:lang w:val="en-US"/>
        </w:rPr>
        <w:t xml:space="preserve">circadian </w:t>
      </w:r>
      <w:r>
        <w:rPr>
          <w:lang w:val="en-US"/>
        </w:rPr>
        <w:t xml:space="preserve">rhythm when it comes to the sleep-wake cycle, research has however found that different hormones </w:t>
      </w:r>
      <w:proofErr w:type="gramStart"/>
      <w:r>
        <w:rPr>
          <w:lang w:val="en-US"/>
        </w:rPr>
        <w:t>e.g.</w:t>
      </w:r>
      <w:proofErr w:type="gramEnd"/>
      <w:r>
        <w:rPr>
          <w:lang w:val="en-US"/>
        </w:rPr>
        <w:t xml:space="preserve"> melatonin</w:t>
      </w:r>
      <w:r w:rsidR="009F0380">
        <w:rPr>
          <w:lang w:val="en-US"/>
        </w:rPr>
        <w:t xml:space="preserve"> and</w:t>
      </w:r>
      <w:r>
        <w:rPr>
          <w:lang w:val="en-US"/>
        </w:rPr>
        <w:t xml:space="preserve"> cortisol also follow a similar pattern </w:t>
      </w:r>
      <w:r w:rsidRPr="00730E4F">
        <w:rPr>
          <w:lang w:val="en-US"/>
        </w:rPr>
        <w:t>(Kim et al., 2015</w:t>
      </w:r>
      <w:r>
        <w:rPr>
          <w:lang w:val="en-US"/>
        </w:rPr>
        <w:t xml:space="preserve">). It has also been hypothesized that other human experiences follow a </w:t>
      </w:r>
      <w:r w:rsidRPr="0020369E">
        <w:rPr>
          <w:lang w:val="en-US"/>
        </w:rPr>
        <w:t xml:space="preserve">circadian </w:t>
      </w:r>
      <w:r>
        <w:rPr>
          <w:lang w:val="en-US"/>
        </w:rPr>
        <w:t>rhythm</w:t>
      </w:r>
      <w:r w:rsidR="009F0380">
        <w:rPr>
          <w:lang w:val="en-US"/>
        </w:rPr>
        <w:t>, indicating that the 24-hour cycle is important and worth investigating</w:t>
      </w:r>
      <w:r>
        <w:rPr>
          <w:lang w:val="en-US"/>
        </w:rPr>
        <w:t xml:space="preserve"> </w:t>
      </w:r>
      <w:r w:rsidRPr="00D12816">
        <w:rPr>
          <w:lang w:val="en-US"/>
        </w:rPr>
        <w:t>(McClung, 2013)</w:t>
      </w:r>
      <w:r>
        <w:rPr>
          <w:lang w:val="en-US"/>
        </w:rPr>
        <w:t>.</w:t>
      </w:r>
    </w:p>
    <w:p w14:paraId="7F94A5B3" w14:textId="756570A4" w:rsidR="0035383E" w:rsidRDefault="009F0380" w:rsidP="0035383E">
      <w:pPr>
        <w:spacing w:line="360" w:lineRule="auto"/>
        <w:rPr>
          <w:lang w:val="en-US"/>
        </w:rPr>
      </w:pPr>
      <w:r>
        <w:rPr>
          <w:lang w:val="en-US"/>
        </w:rPr>
        <w:t xml:space="preserve">To statistically investigate </w:t>
      </w:r>
      <w:r w:rsidR="00413069">
        <w:rPr>
          <w:lang w:val="en-US"/>
        </w:rPr>
        <w:t>the circadian rhythm a mathematical function that repeats itself after 24 hours is needed. The sinusoidal wave has this oscillating property see eq 1.</w:t>
      </w:r>
    </w:p>
    <w:p w14:paraId="04A5CC1A" w14:textId="468CB018" w:rsidR="0035383E" w:rsidRDefault="00413069" w:rsidP="0035383E">
      <w:pPr>
        <w:spacing w:line="360" w:lineRule="auto"/>
        <w:rPr>
          <w:lang w:val="en-US"/>
        </w:rPr>
      </w:pPr>
      <w:r>
        <w:rPr>
          <w:lang w:val="en-US"/>
        </w:rPr>
        <w:t>eq</w:t>
      </w:r>
      <w:r w:rsidR="0035383E">
        <w:rPr>
          <w:lang w:val="en-US"/>
        </w:rPr>
        <w:t xml:space="preserve"> (1)</w:t>
      </w:r>
      <w:r w:rsidR="0035383E">
        <w:rPr>
          <w:lang w:val="en-US"/>
        </w:rPr>
        <w:tab/>
      </w:r>
      <w:r w:rsidR="0035383E">
        <w:rPr>
          <w:lang w:val="en-US"/>
        </w:rPr>
        <w:tab/>
        <w:t xml:space="preserve">           </w:t>
      </w:r>
      <m:oMath>
        <m:r>
          <w:rPr>
            <w:rFonts w:ascii="Cambria Math" w:hAnsi="Cambria Math"/>
            <w:lang w:val="en-US"/>
          </w:rPr>
          <m:t>y=A*</m:t>
        </m:r>
        <m:r>
          <m:rPr>
            <m:sty m:val="p"/>
          </m:rPr>
          <w:rPr>
            <w:rFonts w:ascii="Cambria Math" w:hAnsi="Cambria Math"/>
            <w:lang w:val="en-US"/>
          </w:rPr>
          <m:t>sin⁡</m:t>
        </m:r>
        <m:r>
          <w:rPr>
            <w:rFonts w:ascii="Cambria Math" w:hAnsi="Cambria Math"/>
            <w:lang w:val="en-US"/>
          </w:rPr>
          <m:t>(ω*x+ϕ)+k</m:t>
        </m:r>
      </m:oMath>
    </w:p>
    <w:p w14:paraId="6793AF86" w14:textId="77777777" w:rsidR="0035383E" w:rsidRPr="00A12E4B" w:rsidRDefault="0035383E" w:rsidP="0035383E">
      <w:pPr>
        <w:spacing w:line="360" w:lineRule="auto"/>
        <w:rPr>
          <w:b/>
          <w:bCs/>
          <w:sz w:val="24"/>
          <w:szCs w:val="24"/>
          <w:lang w:val="en-US"/>
        </w:rPr>
      </w:pPr>
      <w:r w:rsidRPr="00A12E4B">
        <w:rPr>
          <w:b/>
          <w:bCs/>
          <w:sz w:val="24"/>
          <w:szCs w:val="24"/>
          <w:lang w:val="en-US"/>
        </w:rPr>
        <w:t>hypothesis</w:t>
      </w:r>
    </w:p>
    <w:p w14:paraId="27C19CB8" w14:textId="3BE856C4" w:rsidR="0035383E" w:rsidRDefault="0035383E" w:rsidP="0035383E">
      <w:pPr>
        <w:spacing w:line="360" w:lineRule="auto"/>
        <w:rPr>
          <w:lang w:val="en-US"/>
        </w:rPr>
      </w:pPr>
      <w:r>
        <w:rPr>
          <w:lang w:val="en-US"/>
        </w:rPr>
        <w:t xml:space="preserve">Tiredness, mood and hunger would follow an oscillating pattern best described by a sinusoidal function with an oscillation time of one day </w:t>
      </w:r>
      <w:proofErr w:type="gramStart"/>
      <w:r w:rsidR="00413069">
        <w:rPr>
          <w:lang w:val="en-US"/>
        </w:rPr>
        <w:t>e.g.</w:t>
      </w:r>
      <w:proofErr w:type="gramEnd"/>
      <w:r w:rsidR="00413069">
        <w:rPr>
          <w:lang w:val="en-US"/>
        </w:rPr>
        <w:t xml:space="preserve"> </w:t>
      </w:r>
      <w:r>
        <w:rPr>
          <w:lang w:val="en-US"/>
        </w:rPr>
        <w:t>a frequency of 1/24 hours.</w:t>
      </w:r>
    </w:p>
    <w:p w14:paraId="49A60E0B" w14:textId="77777777" w:rsidR="0035383E" w:rsidRPr="00A12E4B" w:rsidRDefault="0035383E" w:rsidP="0035383E">
      <w:pPr>
        <w:spacing w:line="360" w:lineRule="auto"/>
        <w:rPr>
          <w:b/>
          <w:bCs/>
          <w:sz w:val="28"/>
          <w:szCs w:val="28"/>
          <w:lang w:val="en-US"/>
        </w:rPr>
      </w:pPr>
      <w:r w:rsidRPr="00A12E4B">
        <w:rPr>
          <w:b/>
          <w:bCs/>
          <w:sz w:val="28"/>
          <w:szCs w:val="28"/>
          <w:lang w:val="en-US"/>
        </w:rPr>
        <w:t>Methods</w:t>
      </w:r>
    </w:p>
    <w:p w14:paraId="0275959D" w14:textId="76914C03" w:rsidR="0035383E" w:rsidRDefault="0035383E" w:rsidP="0035383E">
      <w:pPr>
        <w:spacing w:line="360" w:lineRule="auto"/>
        <w:rPr>
          <w:lang w:val="en-US"/>
        </w:rPr>
      </w:pPr>
      <w:r>
        <w:rPr>
          <w:lang w:val="en-US"/>
        </w:rPr>
        <w:t>Using an experience sampling paradigm, student of the masters of cognitive science was promoted Between the 8</w:t>
      </w:r>
      <w:r w:rsidRPr="00DF784F">
        <w:rPr>
          <w:vertAlign w:val="superscript"/>
          <w:lang w:val="en-US"/>
        </w:rPr>
        <w:t>th</w:t>
      </w:r>
      <w:r>
        <w:rPr>
          <w:lang w:val="en-US"/>
        </w:rPr>
        <w:t xml:space="preserve"> of September and the 21</w:t>
      </w:r>
      <w:proofErr w:type="gramStart"/>
      <w:r w:rsidRPr="00DF784F">
        <w:rPr>
          <w:vertAlign w:val="superscript"/>
          <w:lang w:val="en-US"/>
        </w:rPr>
        <w:t xml:space="preserve">st </w:t>
      </w:r>
      <w:r>
        <w:rPr>
          <w:lang w:val="en-US"/>
        </w:rPr>
        <w:t xml:space="preserve"> of</w:t>
      </w:r>
      <w:proofErr w:type="gramEnd"/>
      <w:r>
        <w:rPr>
          <w:lang w:val="en-US"/>
        </w:rPr>
        <w:t xml:space="preserve"> November</w:t>
      </w:r>
      <w:r w:rsidR="00413069">
        <w:rPr>
          <w:lang w:val="en-US"/>
        </w:rPr>
        <w:t>.</w:t>
      </w:r>
      <w:r>
        <w:rPr>
          <w:lang w:val="en-US"/>
        </w:rPr>
        <w:t xml:space="preserve"> Students were prompted by the teacher and answered the prompts to the best of their abilities at the given </w:t>
      </w:r>
      <w:proofErr w:type="gramStart"/>
      <w:r>
        <w:rPr>
          <w:lang w:val="en-US"/>
        </w:rPr>
        <w:t>time</w:t>
      </w:r>
      <w:r w:rsidR="00413069">
        <w:rPr>
          <w:lang w:val="en-US"/>
        </w:rPr>
        <w:t>,</w:t>
      </w:r>
      <w:r>
        <w:rPr>
          <w:lang w:val="en-US"/>
        </w:rPr>
        <w:t xml:space="preserve"> and</w:t>
      </w:r>
      <w:proofErr w:type="gramEnd"/>
      <w:r>
        <w:rPr>
          <w:lang w:val="en-US"/>
        </w:rPr>
        <w:t xml:space="preserve"> were also encouraged to fill the questionnaires without being prompted.</w:t>
      </w:r>
    </w:p>
    <w:p w14:paraId="73F964CD" w14:textId="77777777" w:rsidR="0035383E" w:rsidRPr="00A12E4B" w:rsidRDefault="0035383E" w:rsidP="0035383E">
      <w:pPr>
        <w:spacing w:line="360" w:lineRule="auto"/>
        <w:rPr>
          <w:b/>
          <w:bCs/>
          <w:sz w:val="24"/>
          <w:szCs w:val="24"/>
          <w:lang w:val="en-US"/>
        </w:rPr>
      </w:pPr>
      <w:r w:rsidRPr="00A12E4B">
        <w:rPr>
          <w:b/>
          <w:bCs/>
          <w:sz w:val="24"/>
          <w:szCs w:val="24"/>
          <w:lang w:val="en-US"/>
        </w:rPr>
        <w:t>Prompts.</w:t>
      </w:r>
    </w:p>
    <w:p w14:paraId="419CF23A" w14:textId="77777777" w:rsidR="0035383E" w:rsidRDefault="0035383E" w:rsidP="0035383E">
      <w:pPr>
        <w:spacing w:line="360" w:lineRule="auto"/>
        <w:rPr>
          <w:lang w:val="en-US"/>
        </w:rPr>
      </w:pPr>
      <w:r>
        <w:rPr>
          <w:lang w:val="en-US"/>
        </w:rPr>
        <w:t xml:space="preserve">When prompted students were instructed answer the questions which can be seen in appendix A. For the following paper the students’ tiredness/freshness and hunger scores were investigated which was given by a score of 0 to 100. </w:t>
      </w:r>
    </w:p>
    <w:p w14:paraId="3D057F40" w14:textId="77777777" w:rsidR="0035383E" w:rsidRPr="00A12E4B" w:rsidRDefault="0035383E" w:rsidP="0035383E">
      <w:pPr>
        <w:spacing w:line="360" w:lineRule="auto"/>
        <w:rPr>
          <w:b/>
          <w:bCs/>
          <w:sz w:val="24"/>
          <w:szCs w:val="24"/>
          <w:lang w:val="en-US"/>
        </w:rPr>
      </w:pPr>
      <w:r w:rsidRPr="00A12E4B">
        <w:rPr>
          <w:b/>
          <w:bCs/>
          <w:sz w:val="24"/>
          <w:szCs w:val="24"/>
          <w:lang w:val="en-US"/>
        </w:rPr>
        <w:t>Statistical analysis</w:t>
      </w:r>
    </w:p>
    <w:p w14:paraId="16EF8E79" w14:textId="2D672E80" w:rsidR="0035383E" w:rsidRDefault="0035383E" w:rsidP="0035383E">
      <w:pPr>
        <w:spacing w:line="360" w:lineRule="auto"/>
        <w:rPr>
          <w:lang w:val="en-US"/>
        </w:rPr>
      </w:pPr>
      <w:r>
        <w:rPr>
          <w:lang w:val="en-US"/>
        </w:rPr>
        <w:lastRenderedPageBreak/>
        <w:t xml:space="preserve">All code to reproduce the following results can be found in appendix C. </w:t>
      </w:r>
      <w:r>
        <w:rPr>
          <w:lang w:val="en-US"/>
        </w:rPr>
        <w:br/>
        <w:t xml:space="preserve">To investigate the hypothesis two different models were fitted. First, a non-linear mixed effects model was fitted, where the amplitude the intercept and the phase of the sinusoidal wave could </w:t>
      </w:r>
      <w:r w:rsidR="00955650">
        <w:rPr>
          <w:lang w:val="en-US"/>
        </w:rPr>
        <w:t>vary,</w:t>
      </w:r>
      <w:r>
        <w:rPr>
          <w:lang w:val="en-US"/>
        </w:rPr>
        <w:t xml:space="preserve"> and the frequency was set to 1/24 hours (eq. 1)</w:t>
      </w:r>
      <w:r w:rsidR="00413069">
        <w:rPr>
          <w:lang w:val="en-US"/>
        </w:rPr>
        <w:t>.</w:t>
      </w:r>
      <w:r>
        <w:rPr>
          <w:lang w:val="en-US"/>
        </w:rPr>
        <w:t xml:space="preserve"> </w:t>
      </w:r>
      <w:r w:rsidR="00413069">
        <w:rPr>
          <w:lang w:val="en-US"/>
        </w:rPr>
        <w:t>N</w:t>
      </w:r>
      <w:r>
        <w:rPr>
          <w:lang w:val="en-US"/>
        </w:rPr>
        <w:t>ext a linear mixed effects model</w:t>
      </w:r>
      <w:r w:rsidR="00413069">
        <w:rPr>
          <w:lang w:val="en-US"/>
        </w:rPr>
        <w:t xml:space="preserve"> </w:t>
      </w:r>
      <w:r w:rsidR="00955650">
        <w:rPr>
          <w:lang w:val="en-US"/>
        </w:rPr>
        <w:t>was</w:t>
      </w:r>
      <w:r w:rsidR="00413069">
        <w:rPr>
          <w:lang w:val="en-US"/>
        </w:rPr>
        <w:t xml:space="preserve"> fitted that was a reparameterization of eq 1</w:t>
      </w:r>
      <w:r>
        <w:rPr>
          <w:lang w:val="en-US"/>
        </w:rPr>
        <w:t xml:space="preserve">. The random effects for each model were subject ids. All participants with less than 10 answered prompts were excluded </w:t>
      </w:r>
      <w:r w:rsidR="00955650">
        <w:rPr>
          <w:lang w:val="en-US"/>
        </w:rPr>
        <w:t xml:space="preserve">leaving 13 participants in </w:t>
      </w:r>
      <w:r>
        <w:rPr>
          <w:lang w:val="en-US"/>
        </w:rPr>
        <w:t>the analysis</w:t>
      </w:r>
      <w:r w:rsidR="00955650">
        <w:rPr>
          <w:lang w:val="en-US"/>
        </w:rPr>
        <w:t>. The</w:t>
      </w:r>
      <w:r>
        <w:rPr>
          <w:lang w:val="en-US"/>
        </w:rPr>
        <w:t xml:space="preserve"> analysis on mood and hunger was only calculated by the non-linear model</w:t>
      </w:r>
      <w:r w:rsidR="00413069">
        <w:rPr>
          <w:lang w:val="en-US"/>
        </w:rPr>
        <w:t>.</w:t>
      </w:r>
    </w:p>
    <w:p w14:paraId="59CCC822" w14:textId="2494EECF" w:rsidR="0035383E" w:rsidRDefault="0035383E" w:rsidP="0035383E">
      <w:pPr>
        <w:spacing w:line="360" w:lineRule="auto"/>
        <w:rPr>
          <w:lang w:val="en-US"/>
        </w:rPr>
      </w:pPr>
      <w:r>
        <w:rPr>
          <w:lang w:val="en-US"/>
        </w:rPr>
        <w:t>The linear mixed effects model was parameterized in the following way:</w:t>
      </w:r>
    </w:p>
    <w:p w14:paraId="202698FE" w14:textId="77777777" w:rsidR="0035383E" w:rsidRDefault="0035383E" w:rsidP="0035383E">
      <w:pPr>
        <w:spacing w:line="360" w:lineRule="auto"/>
        <w:rPr>
          <w:lang w:val="en-US"/>
        </w:rPr>
      </w:pPr>
      <m:oMathPara>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2*π*f*time</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m:t>
          </m:r>
          <m:r>
            <m:rPr>
              <m:sty m:val="p"/>
            </m:rPr>
            <w:rPr>
              <w:rFonts w:ascii="Cambria Math" w:hAnsi="Cambria Math"/>
              <w:lang w:val="en-US"/>
            </w:rPr>
            <m:t>cos⁡</m:t>
          </m:r>
          <m:r>
            <w:rPr>
              <w:rFonts w:ascii="Cambria Math" w:hAnsi="Cambria Math"/>
              <w:lang w:val="en-US"/>
            </w:rPr>
            <m:t>(2*pi*f*time)</m:t>
          </m:r>
        </m:oMath>
      </m:oMathPara>
    </w:p>
    <w:p w14:paraId="03C81D8C" w14:textId="5ABA9705" w:rsidR="0035383E" w:rsidRPr="008510AB" w:rsidRDefault="0035383E" w:rsidP="0035383E">
      <w:pPr>
        <w:spacing w:line="360" w:lineRule="auto"/>
        <w:rPr>
          <w:rFonts w:eastAsiaTheme="minorEastAsia"/>
          <w:lang w:val="en-US"/>
        </w:rPr>
      </w:pPr>
      <w:r>
        <w:rPr>
          <w:lang w:val="en-US"/>
        </w:rPr>
        <w:t>This parameterization implies that the amplitude of the model and the phase can be determined from the two beta estimates in the following way, for derivation see appendix B, furthermore the uncertainties on these can be determined using error propagation</w:t>
      </w:r>
      <w:r w:rsidR="00810824">
        <w:rPr>
          <w:lang w:val="en-US"/>
        </w:rPr>
        <w:t xml:space="preserve"> </w:t>
      </w:r>
      <w:r w:rsidR="00810824" w:rsidRPr="00810824">
        <w:rPr>
          <w:lang w:val="en-US"/>
        </w:rPr>
        <w:t xml:space="preserve">(Hughes &amp; </w:t>
      </w:r>
      <w:proofErr w:type="spellStart"/>
      <w:r w:rsidR="00810824" w:rsidRPr="00810824">
        <w:rPr>
          <w:lang w:val="en-US"/>
        </w:rPr>
        <w:t>Hase</w:t>
      </w:r>
      <w:proofErr w:type="spellEnd"/>
      <w:r w:rsidR="00810824" w:rsidRPr="00810824">
        <w:rPr>
          <w:lang w:val="en-US"/>
        </w:rPr>
        <w:t>, 2010</w:t>
      </w:r>
      <w:r w:rsidR="00810824">
        <w:rPr>
          <w:lang w:val="en-US"/>
        </w:rPr>
        <w:t>)</w:t>
      </w:r>
      <w:r>
        <w:rPr>
          <w:lang w:val="en-US"/>
        </w:rPr>
        <w:t>.</w:t>
      </w:r>
    </w:p>
    <w:p w14:paraId="2F222C19" w14:textId="77777777" w:rsidR="0035383E" w:rsidRPr="008510AB" w:rsidRDefault="0035383E" w:rsidP="0035383E">
      <w:pPr>
        <w:spacing w:line="360" w:lineRule="auto"/>
        <w:rPr>
          <w:rFonts w:eastAsiaTheme="minorEastAsia"/>
          <w:lang w:val="en-US"/>
        </w:rPr>
      </w:pPr>
    </w:p>
    <w:p w14:paraId="4D028350" w14:textId="77777777" w:rsidR="0035383E" w:rsidRPr="00EC1A91" w:rsidRDefault="00000000" w:rsidP="0035383E">
      <w:pPr>
        <w:spacing w:line="360" w:lineRule="auto"/>
        <w:rPr>
          <w:rFonts w:eastAsiaTheme="minorEastAsia"/>
          <w:lang w:val="en-US"/>
        </w:rPr>
      </w:pPr>
      <m:oMathPara>
        <m:oMath>
          <m:func>
            <m:funcPr>
              <m:ctrlPr>
                <w:rPr>
                  <w:rFonts w:ascii="Cambria Math" w:hAnsi="Cambria Math"/>
                  <w:i/>
                  <w:lang w:val="en-US"/>
                </w:rPr>
              </m:ctrlPr>
            </m:funcPr>
            <m:fName>
              <m:sSup>
                <m:sSupPr>
                  <m:ctrlPr>
                    <w:rPr>
                      <w:rFonts w:ascii="Cambria Math" w:hAnsi="Cambria Math"/>
                      <w:i/>
                      <w:lang w:val="en-US"/>
                    </w:rPr>
                  </m:ctrlPr>
                </m:sSupPr>
                <m:e>
                  <m:r>
                    <w:rPr>
                      <w:rFonts w:ascii="Cambria Math" w:hAnsi="Cambria Math"/>
                      <w:lang w:val="en-US"/>
                    </w:rPr>
                    <m:t xml:space="preserve">ϕ= </m:t>
                  </m:r>
                  <m:r>
                    <m:rPr>
                      <m:sty m:val="p"/>
                    </m:rPr>
                    <w:rPr>
                      <w:rFonts w:ascii="Cambria Math" w:hAnsi="Cambria Math"/>
                      <w:lang w:val="en-US"/>
                    </w:rPr>
                    <m:t>tan</m:t>
                  </m:r>
                </m:e>
                <m:sup>
                  <m:r>
                    <w:rPr>
                      <w:rFonts w:ascii="Cambria Math" w:hAnsi="Cambria Math"/>
                      <w:lang w:val="en-US"/>
                    </w:rPr>
                    <m:t>-1</m:t>
                  </m:r>
                </m:sup>
              </m:sSup>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e>
              </m:d>
            </m:e>
          </m:func>
        </m:oMath>
      </m:oMathPara>
    </w:p>
    <w:p w14:paraId="747471CB" w14:textId="43408E22" w:rsidR="0035383E" w:rsidRPr="00810824" w:rsidRDefault="0035383E" w:rsidP="0035383E">
      <w:pPr>
        <w:spacing w:line="360" w:lineRule="auto"/>
        <w:rPr>
          <w:rFonts w:eastAsiaTheme="minorEastAsia"/>
          <w:lang w:val="en-US"/>
        </w:rPr>
      </w:pPr>
      <m:oMathPara>
        <m:oMath>
          <m:r>
            <w:rPr>
              <w:rFonts w:ascii="Cambria Math" w:hAnsi="Cambria Math"/>
              <w:lang w:val="en-US"/>
            </w:rPr>
            <m:t>A=</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e>
          </m:rad>
        </m:oMath>
      </m:oMathPara>
    </w:p>
    <w:p w14:paraId="1E9976BC" w14:textId="7607FAEB" w:rsidR="00810824" w:rsidRPr="005035EA" w:rsidRDefault="00810824" w:rsidP="0035383E">
      <w:pPr>
        <w:spacing w:line="360" w:lineRule="auto"/>
        <w:rPr>
          <w:rFonts w:eastAsiaTheme="minorEastAsia"/>
          <w:lang w:val="en-US"/>
        </w:rPr>
      </w:pPr>
      <w:r>
        <w:rPr>
          <w:rFonts w:eastAsiaTheme="minorEastAsia"/>
          <w:lang w:val="en-US"/>
        </w:rPr>
        <w:t>Uncertainty on the amplitude:</w:t>
      </w:r>
    </w:p>
    <w:p w14:paraId="323E81DE" w14:textId="77777777" w:rsidR="0035383E" w:rsidRPr="005035EA"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ub>
                      </m:sSub>
                    </m:e>
                  </m:d>
                </m:e>
                <m:sup>
                  <m:r>
                    <w:rPr>
                      <w:rFonts w:ascii="Cambria Math" w:hAnsi="Cambria Math"/>
                      <w:lang w:val="en-US"/>
                    </w:rPr>
                    <m:t>2</m:t>
                  </m:r>
                </m:sup>
              </m:sSup>
              <m:r>
                <w:rPr>
                  <w:rFonts w:ascii="Cambria Math" w:hAnsi="Cambria Math"/>
                  <w:lang w:val="en-US"/>
                </w:rPr>
                <m:t>+2*</m:t>
              </m:r>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*cov(</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m:t>
              </m:r>
            </m:e>
          </m:rad>
        </m:oMath>
      </m:oMathPara>
    </w:p>
    <w:p w14:paraId="19328C42" w14:textId="77777777" w:rsidR="0035383E" w:rsidRDefault="0035383E" w:rsidP="0035383E">
      <w:pPr>
        <w:spacing w:line="360" w:lineRule="auto"/>
        <w:rPr>
          <w:lang w:val="en-US"/>
        </w:rPr>
      </w:pPr>
    </w:p>
    <w:p w14:paraId="0CA80D5C" w14:textId="77777777" w:rsidR="00955650" w:rsidRDefault="00955650">
      <w:pPr>
        <w:rPr>
          <w:b/>
          <w:bCs/>
          <w:sz w:val="28"/>
          <w:szCs w:val="28"/>
          <w:lang w:val="en-US"/>
        </w:rPr>
      </w:pPr>
      <w:r>
        <w:rPr>
          <w:b/>
          <w:bCs/>
          <w:sz w:val="28"/>
          <w:szCs w:val="28"/>
          <w:lang w:val="en-US"/>
        </w:rPr>
        <w:br w:type="page"/>
      </w:r>
    </w:p>
    <w:p w14:paraId="433B8F67" w14:textId="73974111" w:rsidR="0035383E" w:rsidRPr="00A12E4B" w:rsidRDefault="0035383E" w:rsidP="0035383E">
      <w:pPr>
        <w:spacing w:line="360" w:lineRule="auto"/>
        <w:rPr>
          <w:b/>
          <w:bCs/>
          <w:sz w:val="28"/>
          <w:szCs w:val="28"/>
          <w:lang w:val="en-US"/>
        </w:rPr>
      </w:pPr>
      <w:r w:rsidRPr="00A12E4B">
        <w:rPr>
          <w:b/>
          <w:bCs/>
          <w:sz w:val="28"/>
          <w:szCs w:val="28"/>
          <w:lang w:val="en-US"/>
        </w:rPr>
        <w:lastRenderedPageBreak/>
        <w:t>Results</w:t>
      </w:r>
    </w:p>
    <w:p w14:paraId="5EF92A93" w14:textId="2615305B" w:rsidR="0035383E" w:rsidRDefault="0035383E" w:rsidP="0035383E">
      <w:pPr>
        <w:spacing w:line="360" w:lineRule="auto"/>
        <w:rPr>
          <w:rFonts w:eastAsiaTheme="minorEastAsia"/>
          <w:lang w:val="en-US"/>
        </w:rPr>
      </w:pPr>
      <w:r>
        <w:rPr>
          <w:lang w:val="en-US"/>
        </w:rPr>
        <w:t>The linear mixed effects model investigating freshness showed a significant intercept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oMath>
      <w:r>
        <w:rPr>
          <w:lang w:val="en-US"/>
        </w:rPr>
        <w:t xml:space="preserve">  = 45.6 se = 2.9 t = 15.8 p &lt; .0001 and that both beta estimates were statically significant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-18</m:t>
        </m:r>
      </m:oMath>
      <w:r>
        <w:rPr>
          <w:rFonts w:eastAsiaTheme="minorEastAsia"/>
          <w:lang w:val="en-US"/>
        </w:rPr>
        <w:t xml:space="preserve">, se = 1.6 t = -11 p&lt; .0001,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-10</m:t>
        </m:r>
      </m:oMath>
      <w:r>
        <w:rPr>
          <w:rFonts w:eastAsiaTheme="minorEastAsia"/>
          <w:lang w:val="en-US"/>
        </w:rPr>
        <w:t>, se = 2.3 t = -6.1 p&lt; .0001. Recalculating this to the amplitude we get A =</w:t>
      </w:r>
      <m:oMath>
        <m:r>
          <w:rPr>
            <w:rFonts w:ascii="Cambria Math" w:eastAsiaTheme="minorEastAsia" w:hAnsi="Cambria Math"/>
            <w:lang w:val="en-US"/>
          </w:rPr>
          <m:t>20.6</m:t>
        </m:r>
      </m:oMath>
      <w:r>
        <w:rPr>
          <w:rFonts w:eastAsiaTheme="minorEastAsia"/>
          <w:lang w:val="en-US"/>
        </w:rPr>
        <w:t xml:space="preserve"> </w:t>
      </w:r>
      <w:r w:rsidR="00955650">
        <w:rPr>
          <w:rFonts w:eastAsiaTheme="minorEastAsia"/>
          <w:lang w:val="en-US"/>
        </w:rPr>
        <w:t xml:space="preserve">(se = 1.7) </w:t>
      </w:r>
      <w:r>
        <w:rPr>
          <w:rFonts w:eastAsiaTheme="minorEastAsia"/>
          <w:lang w:val="en-US"/>
        </w:rPr>
        <w:t xml:space="preserve">and </w:t>
      </w:r>
      <m:oMath>
        <m:r>
          <w:rPr>
            <w:rFonts w:ascii="Cambria Math" w:hAnsi="Cambria Math"/>
            <w:lang w:val="en-US"/>
          </w:rPr>
          <m:t xml:space="preserve">ϕ= </m:t>
        </m:r>
      </m:oMath>
      <w:r>
        <w:rPr>
          <w:rFonts w:eastAsiaTheme="minorEastAsia"/>
          <w:lang w:val="en-US"/>
        </w:rPr>
        <w:t>1.1</w:t>
      </w:r>
    </w:p>
    <w:p w14:paraId="17E3202C" w14:textId="77777777" w:rsidR="0035383E" w:rsidRDefault="0035383E" w:rsidP="0035383E">
      <w:pPr>
        <w:spacing w:line="360" w:lineRule="auto"/>
        <w:rPr>
          <w:rFonts w:eastAsiaTheme="minorEastAsia"/>
          <w:lang w:val="en-US"/>
        </w:rPr>
      </w:pPr>
      <w:r>
        <w:rPr>
          <w:rFonts w:eastAsiaTheme="minorEastAsia"/>
          <w:lang w:val="en-US"/>
        </w:rPr>
        <w:t xml:space="preserve">Results from the non-linear mixed effects model on freshness showed A = 20.75 se = 1.9 t = 11.2 p&lt;.0001 </w:t>
      </w:r>
      <m:oMath>
        <m:r>
          <w:rPr>
            <w:rFonts w:ascii="Cambria Math" w:hAnsi="Cambria Math"/>
            <w:lang w:val="en-US"/>
          </w:rPr>
          <m:t>ϕ=4.2</m:t>
        </m:r>
      </m:oMath>
      <w:r>
        <w:rPr>
          <w:rFonts w:eastAsiaTheme="minorEastAsia"/>
          <w:lang w:val="en-US"/>
        </w:rPr>
        <w:t xml:space="preserve"> se = 0.07 t = 61.4 p&lt;.0001 and k = 42.3 se = 2.2 t = 18.7 p&lt;.0001.</w:t>
      </w:r>
    </w:p>
    <w:p w14:paraId="7F55F87E" w14:textId="77777777" w:rsidR="0035383E" w:rsidRDefault="0035383E" w:rsidP="0035383E">
      <w:pPr>
        <w:keepNext/>
        <w:spacing w:line="360" w:lineRule="auto"/>
      </w:pPr>
      <w:r>
        <w:rPr>
          <w:noProof/>
        </w:rPr>
        <w:drawing>
          <wp:inline distT="0" distB="0" distL="0" distR="0" wp14:anchorId="410B88F3" wp14:editId="72919C01">
            <wp:extent cx="5731510" cy="2989580"/>
            <wp:effectExtent l="0" t="0" r="2540" b="127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96"/>
                    <a:stretch>
                      <a:fillRect/>
                    </a:stretch>
                  </pic:blipFill>
                  <pic:spPr>
                    <a:xfrm>
                      <a:off x="0" y="0"/>
                      <a:ext cx="5731510" cy="2989580"/>
                    </a:xfrm>
                    <a:prstGeom prst="rect">
                      <a:avLst/>
                    </a:prstGeom>
                  </pic:spPr>
                </pic:pic>
              </a:graphicData>
            </a:graphic>
          </wp:inline>
        </w:drawing>
      </w:r>
    </w:p>
    <w:p w14:paraId="202B090A" w14:textId="6A4E300D" w:rsidR="0035383E" w:rsidRPr="00CA5CE1" w:rsidRDefault="0035383E" w:rsidP="0035383E">
      <w:pPr>
        <w:pStyle w:val="Caption"/>
        <w:spacing w:line="360" w:lineRule="auto"/>
        <w:rPr>
          <w:lang w:val="en-US"/>
        </w:rPr>
      </w:pPr>
      <w:r w:rsidRPr="00CA5CE1">
        <w:rPr>
          <w:lang w:val="en-US"/>
        </w:rPr>
        <w:t xml:space="preserve">Figure </w:t>
      </w:r>
      <w:r>
        <w:fldChar w:fldCharType="begin"/>
      </w:r>
      <w:r w:rsidRPr="00CA5CE1">
        <w:rPr>
          <w:lang w:val="en-US"/>
        </w:rPr>
        <w:instrText xml:space="preserve"> SEQ Figure \* ARABIC </w:instrText>
      </w:r>
      <w:r>
        <w:fldChar w:fldCharType="separate"/>
      </w:r>
      <w:r w:rsidRPr="00CA5CE1">
        <w:rPr>
          <w:noProof/>
          <w:lang w:val="en-US"/>
        </w:rPr>
        <w:t>1</w:t>
      </w:r>
      <w:r>
        <w:fldChar w:fldCharType="end"/>
      </w:r>
      <w:r w:rsidRPr="00CA5CE1">
        <w:rPr>
          <w:lang w:val="en-US"/>
        </w:rPr>
        <w:t>: D</w:t>
      </w:r>
      <w:r>
        <w:rPr>
          <w:lang w:val="en-US"/>
        </w:rPr>
        <w:t xml:space="preserve">isplays the results of the three </w:t>
      </w:r>
      <w:r w:rsidR="009F0380">
        <w:rPr>
          <w:lang w:val="en-US"/>
        </w:rPr>
        <w:t>nonlinear</w:t>
      </w:r>
      <w:r>
        <w:rPr>
          <w:lang w:val="en-US"/>
        </w:rPr>
        <w:t xml:space="preserve"> mixed effects models for freshness, hunger and mood for each participant.</w:t>
      </w:r>
    </w:p>
    <w:p w14:paraId="2E068380" w14:textId="77777777" w:rsidR="0035383E" w:rsidRPr="00BC32C3" w:rsidRDefault="0035383E" w:rsidP="0035383E">
      <w:pPr>
        <w:spacing w:line="360" w:lineRule="auto"/>
        <w:rPr>
          <w:rFonts w:eastAsiaTheme="minorEastAsia"/>
          <w:lang w:val="en-US"/>
        </w:rPr>
      </w:pPr>
      <w:r>
        <w:rPr>
          <w:rFonts w:eastAsiaTheme="minorEastAsia"/>
          <w:lang w:val="en-US"/>
        </w:rPr>
        <w:t xml:space="preserve">Results from the non-linear mixed effects model on mood showed A = 4.8 se = 1.5 t = 3.3 p&lt;.005 </w:t>
      </w:r>
      <m:oMath>
        <m:r>
          <w:rPr>
            <w:rFonts w:ascii="Cambria Math" w:hAnsi="Cambria Math"/>
            <w:lang w:val="en-US"/>
          </w:rPr>
          <m:t>ϕ=3.3</m:t>
        </m:r>
      </m:oMath>
      <w:r>
        <w:rPr>
          <w:rFonts w:eastAsiaTheme="minorEastAsia"/>
          <w:lang w:val="en-US"/>
        </w:rPr>
        <w:t xml:space="preserve"> se = 0.25 t = 13.4 p&lt;.0001 and k = 66 se = 2.8 t = 23.3 p&lt;.0001.</w:t>
      </w:r>
    </w:p>
    <w:p w14:paraId="4AEF8830" w14:textId="77777777" w:rsidR="0035383E" w:rsidRDefault="0035383E" w:rsidP="0035383E">
      <w:pPr>
        <w:spacing w:line="360" w:lineRule="auto"/>
        <w:rPr>
          <w:rFonts w:eastAsiaTheme="minorEastAsia"/>
          <w:lang w:val="en-US"/>
        </w:rPr>
      </w:pPr>
      <w:r>
        <w:rPr>
          <w:rFonts w:eastAsiaTheme="minorEastAsia"/>
          <w:lang w:val="en-US"/>
        </w:rPr>
        <w:t xml:space="preserve">Results from the non-linear mixed effects model on hunger showed A = 7.4 se = 1.9 t = 3.9 p&lt;.0001 </w:t>
      </w:r>
      <m:oMath>
        <m:r>
          <w:rPr>
            <w:rFonts w:ascii="Cambria Math" w:hAnsi="Cambria Math"/>
            <w:lang w:val="en-US"/>
          </w:rPr>
          <m:t>ϕ=2.0</m:t>
        </m:r>
      </m:oMath>
      <w:r>
        <w:rPr>
          <w:rFonts w:eastAsiaTheme="minorEastAsia"/>
          <w:lang w:val="en-US"/>
        </w:rPr>
        <w:t xml:space="preserve"> se = 0.36 t = 5.7 p&lt;.0001 and k = 61 se = 2.6 t = 23.5 p&lt;.0001.</w:t>
      </w:r>
    </w:p>
    <w:p w14:paraId="6248663D" w14:textId="77777777" w:rsidR="0035383E" w:rsidRDefault="0035383E" w:rsidP="0035383E">
      <w:pPr>
        <w:spacing w:line="360" w:lineRule="auto"/>
        <w:rPr>
          <w:lang w:val="en-US"/>
        </w:rPr>
      </w:pPr>
    </w:p>
    <w:p w14:paraId="0E8712F9" w14:textId="77777777" w:rsidR="0035383E" w:rsidRPr="00A12E4B" w:rsidRDefault="0035383E" w:rsidP="0035383E">
      <w:pPr>
        <w:spacing w:line="360" w:lineRule="auto"/>
        <w:rPr>
          <w:b/>
          <w:bCs/>
          <w:sz w:val="28"/>
          <w:szCs w:val="28"/>
          <w:lang w:val="en-US"/>
        </w:rPr>
      </w:pPr>
      <w:r w:rsidRPr="00A12E4B">
        <w:rPr>
          <w:b/>
          <w:bCs/>
          <w:sz w:val="28"/>
          <w:szCs w:val="28"/>
          <w:lang w:val="en-US"/>
        </w:rPr>
        <w:t>Discussion</w:t>
      </w:r>
    </w:p>
    <w:p w14:paraId="6EEF81A4" w14:textId="15ECD3CD" w:rsidR="0035383E" w:rsidRDefault="0035383E" w:rsidP="0035383E">
      <w:pPr>
        <w:spacing w:line="360" w:lineRule="auto"/>
        <w:rPr>
          <w:lang w:val="en-US"/>
        </w:rPr>
      </w:pPr>
      <w:r>
        <w:rPr>
          <w:lang w:val="en-US"/>
        </w:rPr>
        <w:t>The results of the current study suggest that the freshness of students can be explained with a sinusoidal function where the oscillation time of the wave is set to 24 hours. These results therefore support the idea that freshness follows a circadian rhythm. The results also showed that hunger and mood followed a similar pattern</w:t>
      </w:r>
      <w:r w:rsidR="00955650">
        <w:rPr>
          <w:lang w:val="en-US"/>
        </w:rPr>
        <w:t>,</w:t>
      </w:r>
      <w:r>
        <w:rPr>
          <w:lang w:val="en-US"/>
        </w:rPr>
        <w:t xml:space="preserve"> however not to the same degree as with freshness. </w:t>
      </w:r>
    </w:p>
    <w:p w14:paraId="754D70B4" w14:textId="77777777" w:rsidR="0035383E" w:rsidRDefault="0035383E" w:rsidP="0035383E">
      <w:pPr>
        <w:spacing w:line="360" w:lineRule="auto"/>
        <w:rPr>
          <w:lang w:val="en-US"/>
        </w:rPr>
      </w:pPr>
    </w:p>
    <w:p w14:paraId="36E99A9C" w14:textId="77777777" w:rsidR="0035383E" w:rsidRPr="00A12E4B" w:rsidRDefault="0035383E" w:rsidP="0035383E">
      <w:pPr>
        <w:spacing w:line="360" w:lineRule="auto"/>
        <w:rPr>
          <w:b/>
          <w:bCs/>
          <w:sz w:val="28"/>
          <w:szCs w:val="28"/>
          <w:lang w:val="en-US"/>
        </w:rPr>
      </w:pPr>
      <w:r w:rsidRPr="00A12E4B">
        <w:rPr>
          <w:b/>
          <w:bCs/>
          <w:sz w:val="28"/>
          <w:szCs w:val="28"/>
          <w:lang w:val="en-US"/>
        </w:rPr>
        <w:t>Limitations</w:t>
      </w:r>
    </w:p>
    <w:p w14:paraId="3ADD17D5" w14:textId="77777777" w:rsidR="0035383E" w:rsidRDefault="0035383E" w:rsidP="0035383E">
      <w:pPr>
        <w:spacing w:line="360" w:lineRule="auto"/>
        <w:rPr>
          <w:lang w:val="en-US"/>
        </w:rPr>
      </w:pPr>
      <w:r>
        <w:rPr>
          <w:lang w:val="en-US"/>
        </w:rPr>
        <w:t>Big limitations of the current study come from the low participation rate of students, but especially also the low number of answered prompts in the time interval from midnight to 6 in the morning. This is most likely because people slept at this time, however inference is especially difficult to make with one fourth of the time missing. Due to the low sample size a nonlinear mixed effects model where the frequency of the oscillation wasn’t feasible, which could have further strengthened the hypothesis that these experiences follow a 24-hour cycle.</w:t>
      </w:r>
    </w:p>
    <w:p w14:paraId="4EE812F4" w14:textId="77777777" w:rsidR="0035383E" w:rsidRDefault="0035383E" w:rsidP="0035383E">
      <w:pPr>
        <w:spacing w:line="360" w:lineRule="auto"/>
        <w:rPr>
          <w:lang w:val="en-US"/>
        </w:rPr>
      </w:pPr>
    </w:p>
    <w:p w14:paraId="382C0CE8" w14:textId="77777777" w:rsidR="0035383E" w:rsidRDefault="0035383E" w:rsidP="0035383E">
      <w:pPr>
        <w:spacing w:line="360" w:lineRule="auto"/>
        <w:rPr>
          <w:lang w:val="en-US"/>
        </w:rPr>
      </w:pPr>
    </w:p>
    <w:p w14:paraId="6735CA16" w14:textId="77777777" w:rsidR="00955650" w:rsidRDefault="00955650">
      <w:pPr>
        <w:rPr>
          <w:lang w:val="en-US"/>
        </w:rPr>
      </w:pPr>
      <w:r>
        <w:rPr>
          <w:lang w:val="en-US"/>
        </w:rPr>
        <w:br w:type="page"/>
      </w:r>
    </w:p>
    <w:p w14:paraId="4D586BDB" w14:textId="77777777" w:rsidR="00955650" w:rsidRDefault="0035383E" w:rsidP="0035383E">
      <w:pPr>
        <w:spacing w:line="360" w:lineRule="auto"/>
        <w:rPr>
          <w:lang w:val="en-US"/>
        </w:rPr>
      </w:pPr>
      <w:r w:rsidRPr="00955650">
        <w:rPr>
          <w:b/>
          <w:bCs/>
          <w:sz w:val="24"/>
          <w:szCs w:val="24"/>
          <w:lang w:val="en-US"/>
        </w:rPr>
        <w:lastRenderedPageBreak/>
        <w:t xml:space="preserve">Appendix </w:t>
      </w:r>
    </w:p>
    <w:p w14:paraId="0CF7FA33" w14:textId="1596982B" w:rsidR="0035383E" w:rsidRDefault="0035383E" w:rsidP="0035383E">
      <w:pPr>
        <w:spacing w:line="360" w:lineRule="auto"/>
        <w:rPr>
          <w:lang w:val="en-US"/>
        </w:rPr>
      </w:pPr>
      <w:r>
        <w:rPr>
          <w:lang w:val="en-US"/>
        </w:rPr>
        <w:t>A:</w:t>
      </w:r>
    </w:p>
    <w:p w14:paraId="204628CE" w14:textId="77777777" w:rsidR="0035383E" w:rsidRDefault="0035383E" w:rsidP="0035383E">
      <w:pPr>
        <w:spacing w:line="360" w:lineRule="auto"/>
        <w:rPr>
          <w:lang w:val="en-US"/>
        </w:rPr>
      </w:pPr>
      <w:r>
        <w:rPr>
          <w:lang w:val="en-US"/>
        </w:rPr>
        <w:t>To see the questions the students were prompted by follow the following link to try the questionnaire itself:</w:t>
      </w:r>
    </w:p>
    <w:p w14:paraId="3E983C1B" w14:textId="77777777" w:rsidR="0035383E" w:rsidRDefault="00000000" w:rsidP="0035383E">
      <w:pPr>
        <w:spacing w:line="360" w:lineRule="auto"/>
        <w:rPr>
          <w:lang w:val="en-US"/>
        </w:rPr>
      </w:pPr>
      <w:hyperlink r:id="rId97" w:history="1">
        <w:r w:rsidR="0035383E" w:rsidRPr="009E685D">
          <w:rPr>
            <w:rStyle w:val="Hyperlink"/>
            <w:lang w:val="en-US"/>
          </w:rPr>
          <w:t>https://chani.cogsciexperiment.au.dk/BodyFeelingExp.html?fbclid=IwAR175uXWlcbLCOH9zS-L0wrY51ca8B2UOkG8CNCAZESOXjLoWgH1nTUP_e8</w:t>
        </w:r>
      </w:hyperlink>
    </w:p>
    <w:p w14:paraId="7146A668" w14:textId="77777777" w:rsidR="0035383E" w:rsidRDefault="0035383E" w:rsidP="0035383E">
      <w:pPr>
        <w:spacing w:line="360" w:lineRule="auto"/>
        <w:rPr>
          <w:lang w:val="en-US"/>
        </w:rPr>
      </w:pPr>
    </w:p>
    <w:p w14:paraId="3E6AD260" w14:textId="542EA047" w:rsidR="0035383E" w:rsidRDefault="0035383E" w:rsidP="0035383E">
      <w:pPr>
        <w:spacing w:line="360" w:lineRule="auto"/>
        <w:rPr>
          <w:lang w:val="en-US"/>
        </w:rPr>
      </w:pPr>
      <w:r>
        <w:rPr>
          <w:lang w:val="en-US"/>
        </w:rPr>
        <w:t>B:</w:t>
      </w:r>
    </w:p>
    <w:p w14:paraId="23158A9D" w14:textId="77777777" w:rsidR="0035383E" w:rsidRDefault="0035383E" w:rsidP="0035383E">
      <w:pPr>
        <w:spacing w:line="360" w:lineRule="auto"/>
        <w:rPr>
          <w:lang w:val="en-US"/>
        </w:rPr>
      </w:pPr>
      <w:r>
        <w:rPr>
          <w:lang w:val="en-US"/>
        </w:rPr>
        <w:t>deviation of phi.</w:t>
      </w:r>
    </w:p>
    <w:p w14:paraId="0C73656E" w14:textId="77777777" w:rsidR="0035383E" w:rsidRPr="00EC1A9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=β*</m:t>
          </m:r>
          <m:r>
            <m:rPr>
              <m:sty m:val="p"/>
            </m:rPr>
            <w:rPr>
              <w:rFonts w:ascii="Cambria Math" w:hAnsi="Cambria Math"/>
              <w:lang w:val="en-US"/>
            </w:rPr>
            <m:t>cos⁡</m:t>
          </m:r>
          <m:r>
            <w:rPr>
              <w:rFonts w:ascii="Cambria Math" w:hAnsi="Cambria Math"/>
              <w:lang w:val="en-US"/>
            </w:rPr>
            <m:t>(ϕ)</m:t>
          </m:r>
        </m:oMath>
      </m:oMathPara>
    </w:p>
    <w:p w14:paraId="4206EFDF" w14:textId="77777777" w:rsidR="0035383E" w:rsidRPr="00682BB6"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r>
            <m:rPr>
              <m:sty m:val="p"/>
            </m:rPr>
            <w:rPr>
              <w:rFonts w:ascii="Cambria Math" w:hAnsi="Cambria Math"/>
              <w:lang w:val="en-US"/>
            </w:rPr>
            <m:t>sin⁡</m:t>
          </m:r>
          <m:r>
            <w:rPr>
              <w:rFonts w:ascii="Cambria Math" w:hAnsi="Cambria Math"/>
              <w:lang w:val="en-US"/>
            </w:rPr>
            <m:t>(ϕ)</m:t>
          </m:r>
        </m:oMath>
      </m:oMathPara>
    </w:p>
    <w:p w14:paraId="1F2D1FB8" w14:textId="77777777" w:rsidR="0035383E" w:rsidRPr="00682BB6" w:rsidRDefault="0035383E" w:rsidP="0035383E">
      <w:pPr>
        <w:spacing w:line="360" w:lineRule="auto"/>
        <w:ind w:firstLine="1304"/>
        <w:rPr>
          <w:rFonts w:eastAsiaTheme="minorEastAsia"/>
          <w:lang w:val="en-US"/>
        </w:rPr>
      </w:pPr>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num>
            <m:den>
              <m:r>
                <m:rPr>
                  <m:sty m:val="p"/>
                </m:rPr>
                <w:rPr>
                  <w:rFonts w:ascii="Cambria Math" w:hAnsi="Cambria Math"/>
                  <w:lang w:val="en-US"/>
                </w:rPr>
                <m:t>sin⁡</m:t>
              </m:r>
              <m:r>
                <w:rPr>
                  <w:rFonts w:ascii="Cambria Math" w:hAnsi="Cambria Math"/>
                  <w:lang w:val="en-US"/>
                </w:rPr>
                <m:t>(ϕ)</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num>
            <m:den>
              <m:r>
                <m:rPr>
                  <m:sty m:val="p"/>
                </m:rPr>
                <w:rPr>
                  <w:rFonts w:ascii="Cambria Math" w:hAnsi="Cambria Math"/>
                  <w:lang w:val="en-US"/>
                </w:rPr>
                <m:t>cos</m:t>
              </m:r>
              <m:r>
                <w:rPr>
                  <w:rFonts w:ascii="Cambria Math" w:hAnsi="Cambria Math"/>
                  <w:lang w:val="en-US"/>
                </w:rPr>
                <m:t>(ϕ)</m:t>
              </m:r>
            </m:den>
          </m:f>
        </m:oMath>
      </m:oMathPara>
    </w:p>
    <w:p w14:paraId="2126AA4A" w14:textId="77777777" w:rsidR="0035383E" w:rsidRPr="00682BB6" w:rsidRDefault="0035383E" w:rsidP="0035383E">
      <w:pPr>
        <w:spacing w:line="360" w:lineRule="auto"/>
        <w:rPr>
          <w:rFonts w:eastAsiaTheme="minorEastAsia"/>
          <w:lang w:val="en-US"/>
        </w:rPr>
      </w:pPr>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num>
            <m:den>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ϕ</m:t>
                      </m:r>
                    </m:e>
                  </m:d>
                </m:e>
              </m:func>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oMath>
      </m:oMathPara>
    </w:p>
    <w:p w14:paraId="635FA78E" w14:textId="77777777" w:rsidR="0035383E" w:rsidRPr="008510AB" w:rsidRDefault="0035383E" w:rsidP="0035383E">
      <w:pPr>
        <w:spacing w:line="360" w:lineRule="auto"/>
        <w:rPr>
          <w:rFonts w:eastAsiaTheme="minorEastAsia"/>
          <w:lang w:val="en-US"/>
        </w:rPr>
      </w:pPr>
      <m:oMathPara>
        <m:oMath>
          <m:r>
            <w:rPr>
              <w:rFonts w:ascii="Cambria Math" w:hAnsi="Cambria Math"/>
              <w:lang w:val="en-US"/>
            </w:rPr>
            <m:t>1=</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(ϕ)</m:t>
              </m:r>
            </m:num>
            <m:den>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den>
          </m:f>
          <m:r>
            <w:rPr>
              <w:rFonts w:ascii="Cambria Math" w:hAnsi="Cambria Math"/>
              <w:lang w:val="en-US"/>
            </w:rPr>
            <m:t>*-</m:t>
          </m:r>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den>
          </m:f>
        </m:oMath>
      </m:oMathPara>
    </w:p>
    <w:p w14:paraId="67ABE825" w14:textId="77777777" w:rsidR="0035383E" w:rsidRPr="008510AB" w:rsidRDefault="00000000" w:rsidP="0035383E">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r>
            <w:rPr>
              <w:rFonts w:ascii="Cambria Math" w:hAnsi="Cambria Math"/>
              <w:lang w:val="en-US"/>
            </w:rPr>
            <m:t>=</m:t>
          </m:r>
          <m:r>
            <m:rPr>
              <m:sty m:val="p"/>
            </m:rPr>
            <w:rPr>
              <w:rFonts w:ascii="Cambria Math" w:hAnsi="Cambria Math"/>
              <w:lang w:val="en-US"/>
            </w:rPr>
            <m:t>tan⁡</m:t>
          </m:r>
          <m:r>
            <w:rPr>
              <w:rFonts w:ascii="Cambria Math" w:hAnsi="Cambria Math"/>
              <w:lang w:val="en-US"/>
            </w:rPr>
            <m:t>(ϕ)</m:t>
          </m:r>
        </m:oMath>
      </m:oMathPara>
    </w:p>
    <w:p w14:paraId="48F5D36B" w14:textId="77777777" w:rsidR="0035383E" w:rsidRPr="003E227E" w:rsidRDefault="00000000" w:rsidP="0035383E">
      <w:pPr>
        <w:spacing w:line="360" w:lineRule="auto"/>
        <w:rPr>
          <w:rFonts w:eastAsiaTheme="minorEastAsia"/>
          <w:lang w:val="en-US"/>
        </w:rPr>
      </w:pPr>
      <m:oMathPara>
        <m:oMath>
          <m:func>
            <m:funcPr>
              <m:ctrlPr>
                <w:rPr>
                  <w:rFonts w:ascii="Cambria Math" w:hAnsi="Cambria Math"/>
                  <w:i/>
                  <w:lang w:val="en-US"/>
                </w:rPr>
              </m:ctrlPr>
            </m:funcPr>
            <m:fName>
              <m:sSup>
                <m:sSupPr>
                  <m:ctrlPr>
                    <w:rPr>
                      <w:rFonts w:ascii="Cambria Math" w:hAnsi="Cambria Math"/>
                      <w:i/>
                      <w:lang w:val="en-US"/>
                    </w:rPr>
                  </m:ctrlPr>
                </m:sSupPr>
                <m:e>
                  <m:r>
                    <w:rPr>
                      <w:rFonts w:ascii="Cambria Math" w:hAnsi="Cambria Math"/>
                      <w:lang w:val="en-US"/>
                    </w:rPr>
                    <m:t xml:space="preserve">ϕ= </m:t>
                  </m:r>
                  <m:r>
                    <m:rPr>
                      <m:sty m:val="p"/>
                    </m:rPr>
                    <w:rPr>
                      <w:rFonts w:ascii="Cambria Math" w:hAnsi="Cambria Math"/>
                      <w:lang w:val="en-US"/>
                    </w:rPr>
                    <m:t>tan</m:t>
                  </m:r>
                </m:e>
                <m:sup>
                  <m:r>
                    <w:rPr>
                      <w:rFonts w:ascii="Cambria Math" w:hAnsi="Cambria Math"/>
                      <w:lang w:val="en-US"/>
                    </w:rPr>
                    <m:t>-1</m:t>
                  </m:r>
                </m:sup>
              </m:sSup>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en>
                  </m:f>
                </m:e>
              </m:d>
            </m:e>
          </m:func>
        </m:oMath>
      </m:oMathPara>
    </w:p>
    <w:p w14:paraId="19BC9301" w14:textId="77777777" w:rsidR="0035383E" w:rsidRDefault="0035383E" w:rsidP="0035383E">
      <w:pPr>
        <w:spacing w:line="360" w:lineRule="auto"/>
        <w:rPr>
          <w:rFonts w:eastAsiaTheme="minorEastAsia"/>
          <w:lang w:val="en-US"/>
        </w:rPr>
      </w:pPr>
      <w:r>
        <w:rPr>
          <w:rFonts w:eastAsiaTheme="minorEastAsia"/>
          <w:lang w:val="en-US"/>
        </w:rPr>
        <w:t>Deviation of the amplitude</w:t>
      </w:r>
    </w:p>
    <w:p w14:paraId="72604CC0" w14:textId="77777777" w:rsidR="0035383E" w:rsidRPr="00EC1A9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=β*</m:t>
          </m:r>
          <m:r>
            <m:rPr>
              <m:sty m:val="p"/>
            </m:rPr>
            <w:rPr>
              <w:rFonts w:ascii="Cambria Math" w:hAnsi="Cambria Math"/>
              <w:lang w:val="en-US"/>
            </w:rPr>
            <m:t>cos⁡</m:t>
          </m:r>
          <m:r>
            <w:rPr>
              <w:rFonts w:ascii="Cambria Math" w:hAnsi="Cambria Math"/>
              <w:lang w:val="en-US"/>
            </w:rPr>
            <m:t>(ϕ)</m:t>
          </m:r>
        </m:oMath>
      </m:oMathPara>
    </w:p>
    <w:p w14:paraId="736D5536" w14:textId="77777777" w:rsidR="0035383E" w:rsidRPr="00EC6661" w:rsidRDefault="00000000" w:rsidP="0035383E">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r>
            <m:rPr>
              <m:sty m:val="p"/>
            </m:rPr>
            <w:rPr>
              <w:rFonts w:ascii="Cambria Math" w:hAnsi="Cambria Math"/>
              <w:lang w:val="en-US"/>
            </w:rPr>
            <m:t>sin⁡</m:t>
          </m:r>
          <m:r>
            <w:rPr>
              <w:rFonts w:ascii="Cambria Math" w:hAnsi="Cambria Math"/>
              <w:lang w:val="en-US"/>
            </w:rPr>
            <m:t>(ϕ)</m:t>
          </m:r>
        </m:oMath>
      </m:oMathPara>
    </w:p>
    <w:p w14:paraId="446AF55F" w14:textId="77777777" w:rsidR="0035383E" w:rsidRPr="00682BB6" w:rsidRDefault="0035383E" w:rsidP="0035383E">
      <w:pPr>
        <w:spacing w:line="360" w:lineRule="auto"/>
        <w:rPr>
          <w:rFonts w:eastAsiaTheme="minorEastAsia"/>
          <w:lang w:val="en-US"/>
        </w:rPr>
      </w:pPr>
    </w:p>
    <w:p w14:paraId="565427FC" w14:textId="77777777" w:rsidR="0035383E" w:rsidRPr="00EC6661" w:rsidRDefault="00000000" w:rsidP="0035383E">
      <w:pPr>
        <w:spacing w:line="360" w:lineRule="auto"/>
        <w:rPr>
          <w:rFonts w:eastAsiaTheme="minorEastAsia"/>
          <w:lang w:val="en-US"/>
        </w:rPr>
      </w:pPr>
      <m:oMathPara>
        <m:oMath>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ctrlPr>
                <w:rPr>
                  <w:rFonts w:ascii="Cambria Math" w:hAnsi="Cambria Math"/>
                  <w:i/>
                  <w:lang w:val="en-US"/>
                </w:rPr>
              </m:ctrlPr>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r>
                <w:rPr>
                  <w:rFonts w:ascii="Cambria Math" w:hAnsi="Cambria Math"/>
                  <w:lang w:val="en-US"/>
                </w:rPr>
                <m:t>(ϕ)</m:t>
              </m:r>
              <m:ctrlPr>
                <w:rPr>
                  <w:rFonts w:ascii="Cambria Math" w:hAnsi="Cambria Math"/>
                  <w:i/>
                  <w:lang w:val="en-US"/>
                </w:rPr>
              </m:ctrlPr>
            </m:e>
          </m:func>
          <m:r>
            <m:rPr>
              <m:sty m:val="p"/>
            </m:rPr>
            <w:rPr>
              <w:rFonts w:ascii="Cambria Math" w:hAnsi="Cambria Math"/>
              <w:lang w:val="en-US"/>
            </w:rPr>
            <m:t>⁡</m:t>
          </m:r>
        </m:oMath>
      </m:oMathPara>
    </w:p>
    <w:p w14:paraId="758ECCA7" w14:textId="77777777" w:rsidR="0035383E" w:rsidRPr="00682BB6" w:rsidRDefault="0035383E" w:rsidP="0035383E">
      <w:pPr>
        <w:spacing w:line="360" w:lineRule="auto"/>
        <w:rPr>
          <w:rFonts w:eastAsiaTheme="minorEastAsia"/>
          <w:lang w:val="en-US"/>
        </w:rPr>
      </w:pPr>
    </w:p>
    <w:p w14:paraId="024E2845" w14:textId="77777777" w:rsidR="0035383E" w:rsidRPr="00682BB6" w:rsidRDefault="00000000" w:rsidP="0035383E">
      <w:pPr>
        <w:spacing w:line="360" w:lineRule="auto"/>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e>
                <m:sup>
                  <m:r>
                    <m:rPr>
                      <m:sty m:val="p"/>
                    </m:rPr>
                    <w:rPr>
                      <w:rFonts w:ascii="Cambria Math" w:hAnsi="Cambria Math"/>
                      <w:lang w:val="en-US"/>
                    </w:rPr>
                    <m:t>2</m:t>
                  </m:r>
                </m:sup>
              </m:sSup>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m:t>
          </m:r>
        </m:oMath>
      </m:oMathPara>
    </w:p>
    <w:p w14:paraId="0B6B8D73" w14:textId="77777777" w:rsidR="0035383E" w:rsidRPr="005F3B28" w:rsidRDefault="0035383E" w:rsidP="0035383E">
      <w:pPr>
        <w:spacing w:line="360" w:lineRule="auto"/>
        <w:rPr>
          <w:rFonts w:eastAsiaTheme="minorEastAsia"/>
          <w:lang w:val="en-US"/>
        </w:rPr>
      </w:pPr>
      <m:oMathPara>
        <m:oMath>
          <m:r>
            <w:rPr>
              <w:rFonts w:ascii="Cambria Math" w:hAnsi="Cambria Math"/>
              <w:lang w:val="en-US"/>
            </w:rPr>
            <w:lastRenderedPageBreak/>
            <m:t>β=</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2</m:t>
                  </m:r>
                </m:sup>
              </m:sSubSup>
            </m:e>
          </m:rad>
          <m:r>
            <w:rPr>
              <w:rFonts w:ascii="Cambria Math" w:eastAsiaTheme="minorEastAsia" w:hAnsi="Cambria Math"/>
              <w:lang w:val="en-US"/>
            </w:rPr>
            <m:t>=A</m:t>
          </m:r>
        </m:oMath>
      </m:oMathPara>
    </w:p>
    <w:p w14:paraId="381E38F7" w14:textId="77777777" w:rsidR="0035383E" w:rsidRDefault="0035383E" w:rsidP="0035383E">
      <w:pPr>
        <w:spacing w:line="360" w:lineRule="auto"/>
        <w:rPr>
          <w:rFonts w:eastAsiaTheme="minorEastAsia"/>
          <w:lang w:val="en-US"/>
        </w:rPr>
      </w:pPr>
    </w:p>
    <w:p w14:paraId="7A7C3170" w14:textId="52F74D08" w:rsidR="0035383E" w:rsidRDefault="0035383E" w:rsidP="0035383E">
      <w:pPr>
        <w:spacing w:line="360" w:lineRule="auto"/>
        <w:rPr>
          <w:rFonts w:eastAsiaTheme="minorEastAsia"/>
          <w:lang w:val="en-US"/>
        </w:rPr>
      </w:pPr>
      <w:r>
        <w:rPr>
          <w:rFonts w:eastAsiaTheme="minorEastAsia"/>
          <w:lang w:val="en-US"/>
        </w:rPr>
        <w:t>C</w:t>
      </w:r>
      <w:r w:rsidR="00955650">
        <w:rPr>
          <w:rFonts w:eastAsiaTheme="minorEastAsia"/>
          <w:lang w:val="en-US"/>
        </w:rPr>
        <w:t>:</w:t>
      </w:r>
    </w:p>
    <w:p w14:paraId="09817ED1" w14:textId="77777777" w:rsidR="0035383E" w:rsidRDefault="0035383E" w:rsidP="0035383E">
      <w:pPr>
        <w:spacing w:line="360" w:lineRule="auto"/>
        <w:rPr>
          <w:rFonts w:eastAsiaTheme="minorEastAsia"/>
          <w:lang w:val="en-US"/>
        </w:rPr>
      </w:pPr>
      <w:r>
        <w:rPr>
          <w:rFonts w:eastAsiaTheme="minorEastAsia"/>
          <w:lang w:val="en-US"/>
        </w:rPr>
        <w:t>All code can be found on the following GitHub:</w:t>
      </w:r>
    </w:p>
    <w:p w14:paraId="47EAC568" w14:textId="77777777" w:rsidR="0035383E" w:rsidRDefault="00000000" w:rsidP="0035383E">
      <w:pPr>
        <w:spacing w:line="360" w:lineRule="auto"/>
        <w:rPr>
          <w:rFonts w:eastAsiaTheme="minorEastAsia"/>
          <w:lang w:val="en-US"/>
        </w:rPr>
      </w:pPr>
      <w:hyperlink r:id="rId98" w:history="1">
        <w:r w:rsidR="0035383E" w:rsidRPr="009E685D">
          <w:rPr>
            <w:rStyle w:val="Hyperlink"/>
            <w:rFonts w:eastAsiaTheme="minorEastAsia"/>
            <w:lang w:val="en-US"/>
          </w:rPr>
          <w:t>https://github.com/JesperFischer/MEG_ADV_cognitive_neuro/tree/master/Homeostasis</w:t>
        </w:r>
      </w:hyperlink>
      <w:r w:rsidR="0035383E">
        <w:rPr>
          <w:rFonts w:eastAsiaTheme="minorEastAsia"/>
          <w:lang w:val="en-US"/>
        </w:rPr>
        <w:t xml:space="preserve"> </w:t>
      </w:r>
    </w:p>
    <w:p w14:paraId="14A40A70" w14:textId="77777777" w:rsidR="0035383E" w:rsidRDefault="0035383E" w:rsidP="0035383E">
      <w:pPr>
        <w:spacing w:line="360" w:lineRule="auto"/>
        <w:rPr>
          <w:rFonts w:eastAsiaTheme="minorEastAsia"/>
          <w:lang w:val="en-US"/>
        </w:rPr>
      </w:pPr>
    </w:p>
    <w:p w14:paraId="404449F8" w14:textId="16D68A36" w:rsidR="00810824" w:rsidRPr="00A12E4B" w:rsidRDefault="0035383E" w:rsidP="0035383E">
      <w:pPr>
        <w:spacing w:line="360" w:lineRule="auto"/>
        <w:rPr>
          <w:rFonts w:eastAsiaTheme="minorEastAsia"/>
          <w:b/>
          <w:bCs/>
          <w:sz w:val="28"/>
          <w:szCs w:val="28"/>
          <w:lang w:val="en-US"/>
        </w:rPr>
      </w:pPr>
      <w:r w:rsidRPr="00A12E4B">
        <w:rPr>
          <w:rFonts w:eastAsiaTheme="minorEastAsia"/>
          <w:b/>
          <w:bCs/>
          <w:sz w:val="28"/>
          <w:szCs w:val="28"/>
          <w:lang w:val="en-US"/>
        </w:rPr>
        <w:t>Literature:</w:t>
      </w:r>
    </w:p>
    <w:p w14:paraId="4F5C8BAB" w14:textId="6B9FE1BD" w:rsidR="00810824" w:rsidRPr="00E85E8F" w:rsidRDefault="00810824" w:rsidP="00810824">
      <w:pPr>
        <w:spacing w:after="0" w:line="480" w:lineRule="auto"/>
        <w:ind w:hanging="480"/>
        <w:rPr>
          <w:rFonts w:ascii="Times New Roman" w:eastAsia="Times New Roman" w:hAnsi="Times New Roman" w:cs="Times New Roman"/>
          <w:sz w:val="24"/>
          <w:szCs w:val="24"/>
          <w:lang w:val="en-US" w:eastAsia="da-DK"/>
        </w:rPr>
      </w:pPr>
      <w:r w:rsidRPr="00810824">
        <w:rPr>
          <w:rFonts w:ascii="Times New Roman" w:eastAsia="Times New Roman" w:hAnsi="Times New Roman" w:cs="Times New Roman"/>
          <w:sz w:val="24"/>
          <w:szCs w:val="24"/>
          <w:lang w:val="en-US" w:eastAsia="da-DK"/>
        </w:rPr>
        <w:t xml:space="preserve">Hughes, I., &amp; </w:t>
      </w:r>
      <w:proofErr w:type="spellStart"/>
      <w:r w:rsidRPr="00810824">
        <w:rPr>
          <w:rFonts w:ascii="Times New Roman" w:eastAsia="Times New Roman" w:hAnsi="Times New Roman" w:cs="Times New Roman"/>
          <w:sz w:val="24"/>
          <w:szCs w:val="24"/>
          <w:lang w:val="en-US" w:eastAsia="da-DK"/>
        </w:rPr>
        <w:t>Hase</w:t>
      </w:r>
      <w:proofErr w:type="spellEnd"/>
      <w:r w:rsidRPr="00810824">
        <w:rPr>
          <w:rFonts w:ascii="Times New Roman" w:eastAsia="Times New Roman" w:hAnsi="Times New Roman" w:cs="Times New Roman"/>
          <w:sz w:val="24"/>
          <w:szCs w:val="24"/>
          <w:lang w:val="en-US" w:eastAsia="da-DK"/>
        </w:rPr>
        <w:t xml:space="preserve">, T. (2010). </w:t>
      </w:r>
      <w:r w:rsidRPr="00810824">
        <w:rPr>
          <w:rFonts w:ascii="Times New Roman" w:eastAsia="Times New Roman" w:hAnsi="Times New Roman" w:cs="Times New Roman"/>
          <w:i/>
          <w:iCs/>
          <w:sz w:val="24"/>
          <w:szCs w:val="24"/>
          <w:lang w:val="en-US" w:eastAsia="da-DK"/>
        </w:rPr>
        <w:t>Measurements and their Uncertainties: A practical guide to modern error analysis</w:t>
      </w:r>
      <w:r w:rsidRPr="00810824">
        <w:rPr>
          <w:rFonts w:ascii="Times New Roman" w:eastAsia="Times New Roman" w:hAnsi="Times New Roman" w:cs="Times New Roman"/>
          <w:sz w:val="24"/>
          <w:szCs w:val="24"/>
          <w:lang w:val="en-US" w:eastAsia="da-DK"/>
        </w:rPr>
        <w:t xml:space="preserve">. </w:t>
      </w:r>
      <w:r w:rsidRPr="00E85E8F">
        <w:rPr>
          <w:rFonts w:ascii="Times New Roman" w:eastAsia="Times New Roman" w:hAnsi="Times New Roman" w:cs="Times New Roman"/>
          <w:sz w:val="24"/>
          <w:szCs w:val="24"/>
          <w:lang w:val="en-US" w:eastAsia="da-DK"/>
        </w:rPr>
        <w:t>OUP Oxford.</w:t>
      </w:r>
    </w:p>
    <w:p w14:paraId="1EB79C65" w14:textId="3F80E84C" w:rsidR="0035383E" w:rsidRPr="00810824" w:rsidRDefault="0035383E" w:rsidP="0035383E">
      <w:pPr>
        <w:spacing w:line="360" w:lineRule="auto"/>
        <w:ind w:hanging="480"/>
        <w:rPr>
          <w:rFonts w:ascii="Times New Roman" w:hAnsi="Times New Roman" w:cs="Times New Roman"/>
          <w:sz w:val="24"/>
          <w:szCs w:val="24"/>
          <w:lang w:val="en-US"/>
        </w:rPr>
      </w:pPr>
      <w:r w:rsidRPr="00810824">
        <w:rPr>
          <w:rFonts w:ascii="Times New Roman" w:hAnsi="Times New Roman" w:cs="Times New Roman"/>
          <w:sz w:val="24"/>
          <w:szCs w:val="24"/>
          <w:lang w:val="en-US"/>
        </w:rPr>
        <w:t xml:space="preserve">Kim, T. W., </w:t>
      </w:r>
      <w:proofErr w:type="spellStart"/>
      <w:r w:rsidRPr="00810824">
        <w:rPr>
          <w:rFonts w:ascii="Times New Roman" w:hAnsi="Times New Roman" w:cs="Times New Roman"/>
          <w:sz w:val="24"/>
          <w:szCs w:val="24"/>
          <w:lang w:val="en-US"/>
        </w:rPr>
        <w:t>Jeong</w:t>
      </w:r>
      <w:proofErr w:type="spellEnd"/>
      <w:r w:rsidRPr="00810824">
        <w:rPr>
          <w:rFonts w:ascii="Times New Roman" w:hAnsi="Times New Roman" w:cs="Times New Roman"/>
          <w:sz w:val="24"/>
          <w:szCs w:val="24"/>
          <w:lang w:val="en-US"/>
        </w:rPr>
        <w:t xml:space="preserve">, J.-H., &amp; Hong, S.-C. (2015). The Impact of Sleep and Circadian Disturbance on Hormones and Metabolism. </w:t>
      </w:r>
      <w:r w:rsidRPr="00810824">
        <w:rPr>
          <w:rFonts w:ascii="Times New Roman" w:hAnsi="Times New Roman" w:cs="Times New Roman"/>
          <w:i/>
          <w:iCs/>
          <w:sz w:val="24"/>
          <w:szCs w:val="24"/>
          <w:lang w:val="en-US"/>
        </w:rPr>
        <w:t>International Journal of Endocrinology</w:t>
      </w:r>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2015</w:t>
      </w:r>
      <w:r w:rsidRPr="00810824">
        <w:rPr>
          <w:rFonts w:ascii="Times New Roman" w:hAnsi="Times New Roman" w:cs="Times New Roman"/>
          <w:sz w:val="24"/>
          <w:szCs w:val="24"/>
          <w:lang w:val="en-US"/>
        </w:rPr>
        <w:t xml:space="preserve">, 591729. </w:t>
      </w:r>
      <w:hyperlink r:id="rId99" w:history="1">
        <w:r w:rsidRPr="00810824">
          <w:rPr>
            <w:rStyle w:val="Hyperlink"/>
            <w:rFonts w:ascii="Times New Roman" w:hAnsi="Times New Roman" w:cs="Times New Roman"/>
            <w:sz w:val="24"/>
            <w:szCs w:val="24"/>
            <w:lang w:val="en-US"/>
          </w:rPr>
          <w:t>https://doi.org/10.1155/2015/591729</w:t>
        </w:r>
      </w:hyperlink>
    </w:p>
    <w:p w14:paraId="04F78146" w14:textId="77777777" w:rsidR="0035383E" w:rsidRPr="00810824" w:rsidRDefault="0035383E" w:rsidP="0035383E">
      <w:pPr>
        <w:spacing w:line="360" w:lineRule="auto"/>
        <w:ind w:hanging="480"/>
        <w:rPr>
          <w:rFonts w:ascii="Times New Roman" w:hAnsi="Times New Roman" w:cs="Times New Roman"/>
          <w:sz w:val="24"/>
          <w:szCs w:val="24"/>
          <w:lang w:val="en-US"/>
        </w:rPr>
      </w:pPr>
      <w:r w:rsidRPr="00810824">
        <w:rPr>
          <w:rFonts w:ascii="Times New Roman" w:hAnsi="Times New Roman" w:cs="Times New Roman"/>
          <w:sz w:val="24"/>
          <w:szCs w:val="24"/>
          <w:lang w:val="en-US"/>
        </w:rPr>
        <w:t>McClung, C. A. (2013). How might circadian rhythms control mood? Let me count the ways</w:t>
      </w:r>
      <w:proofErr w:type="gramStart"/>
      <w:r w:rsidRPr="00810824">
        <w:rPr>
          <w:rFonts w:ascii="Times New Roman" w:hAnsi="Times New Roman" w:cs="Times New Roman"/>
          <w:sz w:val="24"/>
          <w:szCs w:val="24"/>
          <w:lang w:val="en-US"/>
        </w:rPr>
        <w:t>…..</w:t>
      </w:r>
      <w:proofErr w:type="gramEnd"/>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Biological Psychiatry</w:t>
      </w:r>
      <w:r w:rsidRPr="00810824">
        <w:rPr>
          <w:rFonts w:ascii="Times New Roman" w:hAnsi="Times New Roman" w:cs="Times New Roman"/>
          <w:sz w:val="24"/>
          <w:szCs w:val="24"/>
          <w:lang w:val="en-US"/>
        </w:rPr>
        <w:t xml:space="preserve">, </w:t>
      </w:r>
      <w:r w:rsidRPr="00810824">
        <w:rPr>
          <w:rFonts w:ascii="Times New Roman" w:hAnsi="Times New Roman" w:cs="Times New Roman"/>
          <w:i/>
          <w:iCs/>
          <w:sz w:val="24"/>
          <w:szCs w:val="24"/>
          <w:lang w:val="en-US"/>
        </w:rPr>
        <w:t>74</w:t>
      </w:r>
      <w:r w:rsidRPr="00810824">
        <w:rPr>
          <w:rFonts w:ascii="Times New Roman" w:hAnsi="Times New Roman" w:cs="Times New Roman"/>
          <w:sz w:val="24"/>
          <w:szCs w:val="24"/>
          <w:lang w:val="en-US"/>
        </w:rPr>
        <w:t xml:space="preserve">(4), 242–249. </w:t>
      </w:r>
      <w:hyperlink r:id="rId100" w:history="1">
        <w:r w:rsidRPr="00810824">
          <w:rPr>
            <w:rStyle w:val="Hyperlink"/>
            <w:rFonts w:ascii="Times New Roman" w:hAnsi="Times New Roman" w:cs="Times New Roman"/>
            <w:sz w:val="24"/>
            <w:szCs w:val="24"/>
            <w:lang w:val="en-US"/>
          </w:rPr>
          <w:t>https://doi.org/10.1016/j.biopsych.2013.02.019</w:t>
        </w:r>
      </w:hyperlink>
    </w:p>
    <w:p w14:paraId="2626FED9" w14:textId="77777777" w:rsidR="0035383E" w:rsidRPr="00EC6661" w:rsidRDefault="0035383E" w:rsidP="0035383E">
      <w:pPr>
        <w:spacing w:line="360" w:lineRule="auto"/>
        <w:rPr>
          <w:rFonts w:eastAsiaTheme="minorEastAsia"/>
          <w:lang w:val="en-US"/>
        </w:rPr>
      </w:pPr>
    </w:p>
    <w:p w14:paraId="5214E3A4" w14:textId="77777777" w:rsidR="0035383E" w:rsidRPr="005F5B5B" w:rsidRDefault="0035383E" w:rsidP="0035383E">
      <w:pPr>
        <w:spacing w:line="360" w:lineRule="auto"/>
        <w:rPr>
          <w:sz w:val="24"/>
          <w:szCs w:val="24"/>
          <w:lang w:val="en-US"/>
        </w:rPr>
      </w:pPr>
    </w:p>
    <w:sectPr w:rsidR="0035383E" w:rsidRPr="005F5B5B">
      <w:headerReference w:type="default" r:id="rId101"/>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FA65A" w14:textId="77777777" w:rsidR="0001403F" w:rsidRDefault="0001403F" w:rsidP="008D22B9">
      <w:pPr>
        <w:spacing w:after="0" w:line="240" w:lineRule="auto"/>
      </w:pPr>
      <w:r>
        <w:separator/>
      </w:r>
    </w:p>
  </w:endnote>
  <w:endnote w:type="continuationSeparator" w:id="0">
    <w:p w14:paraId="262C6DE7" w14:textId="77777777" w:rsidR="0001403F" w:rsidRDefault="0001403F" w:rsidP="008D2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471164"/>
      <w:docPartObj>
        <w:docPartGallery w:val="Page Numbers (Bottom of Page)"/>
        <w:docPartUnique/>
      </w:docPartObj>
    </w:sdtPr>
    <w:sdtContent>
      <w:p w14:paraId="55D3B40D" w14:textId="0A9713B4" w:rsidR="00E85E8F" w:rsidRDefault="00E85E8F">
        <w:pPr>
          <w:pStyle w:val="Footer"/>
          <w:jc w:val="right"/>
        </w:pPr>
        <w:r>
          <w:fldChar w:fldCharType="begin"/>
        </w:r>
        <w:r>
          <w:instrText>PAGE   \* MERGEFORMAT</w:instrText>
        </w:r>
        <w:r>
          <w:fldChar w:fldCharType="separate"/>
        </w:r>
        <w:r>
          <w:t>2</w:t>
        </w:r>
        <w:r>
          <w:fldChar w:fldCharType="end"/>
        </w:r>
        <w:r>
          <w:t>/52</w:t>
        </w:r>
      </w:p>
    </w:sdtContent>
  </w:sdt>
  <w:p w14:paraId="092BFCEE" w14:textId="77777777" w:rsidR="00E85E8F" w:rsidRDefault="00E85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74EA1" w14:textId="77777777" w:rsidR="0001403F" w:rsidRDefault="0001403F" w:rsidP="008D22B9">
      <w:pPr>
        <w:spacing w:after="0" w:line="240" w:lineRule="auto"/>
      </w:pPr>
      <w:r>
        <w:separator/>
      </w:r>
    </w:p>
  </w:footnote>
  <w:footnote w:type="continuationSeparator" w:id="0">
    <w:p w14:paraId="622A7653" w14:textId="77777777" w:rsidR="0001403F" w:rsidRDefault="0001403F" w:rsidP="008D2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3D7E" w14:textId="108DF647" w:rsidR="00E85E8F" w:rsidRPr="00E85E8F" w:rsidRDefault="00E85E8F">
    <w:pPr>
      <w:pStyle w:val="Header"/>
    </w:pPr>
    <w:r w:rsidRPr="00E85E8F">
      <w:t>Navn: Jesper Fischer Ehmsen</w:t>
    </w:r>
    <w:r w:rsidRPr="00E85E8F">
      <w:tab/>
    </w:r>
    <w:r w:rsidRPr="00E85E8F">
      <w:tab/>
      <w:t>Studienummer: 201910213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B5B"/>
    <w:rsid w:val="0001403F"/>
    <w:rsid w:val="000243CC"/>
    <w:rsid w:val="00034FB6"/>
    <w:rsid w:val="000461E2"/>
    <w:rsid w:val="00046320"/>
    <w:rsid w:val="00055A1C"/>
    <w:rsid w:val="0006059D"/>
    <w:rsid w:val="00063674"/>
    <w:rsid w:val="00075B63"/>
    <w:rsid w:val="00082A4A"/>
    <w:rsid w:val="00106A9D"/>
    <w:rsid w:val="00124F42"/>
    <w:rsid w:val="00145B05"/>
    <w:rsid w:val="00147B00"/>
    <w:rsid w:val="00160971"/>
    <w:rsid w:val="00192D2A"/>
    <w:rsid w:val="00197EEB"/>
    <w:rsid w:val="001A158F"/>
    <w:rsid w:val="001A4580"/>
    <w:rsid w:val="001B2DCE"/>
    <w:rsid w:val="001B58CA"/>
    <w:rsid w:val="001C71D3"/>
    <w:rsid w:val="0022653A"/>
    <w:rsid w:val="00243731"/>
    <w:rsid w:val="002535AD"/>
    <w:rsid w:val="00254E88"/>
    <w:rsid w:val="002B5CC9"/>
    <w:rsid w:val="0031112D"/>
    <w:rsid w:val="00312CBC"/>
    <w:rsid w:val="00315667"/>
    <w:rsid w:val="00315741"/>
    <w:rsid w:val="0033481A"/>
    <w:rsid w:val="00343711"/>
    <w:rsid w:val="0035383E"/>
    <w:rsid w:val="00365B9F"/>
    <w:rsid w:val="00392E8E"/>
    <w:rsid w:val="00413069"/>
    <w:rsid w:val="00433CD2"/>
    <w:rsid w:val="004433ED"/>
    <w:rsid w:val="004561B8"/>
    <w:rsid w:val="00464C5E"/>
    <w:rsid w:val="0048273D"/>
    <w:rsid w:val="00491397"/>
    <w:rsid w:val="004D3B75"/>
    <w:rsid w:val="004E0957"/>
    <w:rsid w:val="004F7CFC"/>
    <w:rsid w:val="005257D5"/>
    <w:rsid w:val="00542386"/>
    <w:rsid w:val="00555F05"/>
    <w:rsid w:val="0058075D"/>
    <w:rsid w:val="005C0B05"/>
    <w:rsid w:val="005E5671"/>
    <w:rsid w:val="005F5B5B"/>
    <w:rsid w:val="006155CD"/>
    <w:rsid w:val="006169A7"/>
    <w:rsid w:val="006402D0"/>
    <w:rsid w:val="00641417"/>
    <w:rsid w:val="00641990"/>
    <w:rsid w:val="00667A07"/>
    <w:rsid w:val="00677D68"/>
    <w:rsid w:val="006835F8"/>
    <w:rsid w:val="006F2FE8"/>
    <w:rsid w:val="00720DF9"/>
    <w:rsid w:val="00747989"/>
    <w:rsid w:val="00763AFE"/>
    <w:rsid w:val="007B3FE0"/>
    <w:rsid w:val="007B5976"/>
    <w:rsid w:val="007E6885"/>
    <w:rsid w:val="00810824"/>
    <w:rsid w:val="008B7B95"/>
    <w:rsid w:val="008C28D4"/>
    <w:rsid w:val="008D22B9"/>
    <w:rsid w:val="008F6102"/>
    <w:rsid w:val="0090716E"/>
    <w:rsid w:val="00917E04"/>
    <w:rsid w:val="009238EF"/>
    <w:rsid w:val="009468CB"/>
    <w:rsid w:val="00955650"/>
    <w:rsid w:val="00967774"/>
    <w:rsid w:val="0099097F"/>
    <w:rsid w:val="009E68CD"/>
    <w:rsid w:val="009E6F9F"/>
    <w:rsid w:val="009F0380"/>
    <w:rsid w:val="00A01DB7"/>
    <w:rsid w:val="00A137B1"/>
    <w:rsid w:val="00A27CEC"/>
    <w:rsid w:val="00A33378"/>
    <w:rsid w:val="00A71D8B"/>
    <w:rsid w:val="00AC688B"/>
    <w:rsid w:val="00AD03EB"/>
    <w:rsid w:val="00AD3AF4"/>
    <w:rsid w:val="00B06821"/>
    <w:rsid w:val="00B17795"/>
    <w:rsid w:val="00B25091"/>
    <w:rsid w:val="00B81C66"/>
    <w:rsid w:val="00B826CF"/>
    <w:rsid w:val="00BA000F"/>
    <w:rsid w:val="00BC2F63"/>
    <w:rsid w:val="00BD78B0"/>
    <w:rsid w:val="00C007BD"/>
    <w:rsid w:val="00C21638"/>
    <w:rsid w:val="00C519D5"/>
    <w:rsid w:val="00C62F02"/>
    <w:rsid w:val="00CB1B24"/>
    <w:rsid w:val="00CC16B3"/>
    <w:rsid w:val="00CE0E8D"/>
    <w:rsid w:val="00CE29B5"/>
    <w:rsid w:val="00CF0A47"/>
    <w:rsid w:val="00CF2AC5"/>
    <w:rsid w:val="00D2397E"/>
    <w:rsid w:val="00D4640E"/>
    <w:rsid w:val="00D53FC9"/>
    <w:rsid w:val="00D6515E"/>
    <w:rsid w:val="00D906FC"/>
    <w:rsid w:val="00DB677D"/>
    <w:rsid w:val="00DC2DDD"/>
    <w:rsid w:val="00DD13D8"/>
    <w:rsid w:val="00E85E8F"/>
    <w:rsid w:val="00E9454E"/>
    <w:rsid w:val="00EB2530"/>
    <w:rsid w:val="00EC68B7"/>
    <w:rsid w:val="00EE481D"/>
    <w:rsid w:val="00F36257"/>
    <w:rsid w:val="00F4084F"/>
    <w:rsid w:val="00F470A3"/>
    <w:rsid w:val="00F54B79"/>
    <w:rsid w:val="00F57462"/>
    <w:rsid w:val="00F64140"/>
    <w:rsid w:val="00F86060"/>
    <w:rsid w:val="00FB2964"/>
    <w:rsid w:val="00FE1730"/>
    <w:rsid w:val="00FE19CC"/>
    <w:rsid w:val="00FF0C5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ED7CD"/>
  <w15:chartTrackingRefBased/>
  <w15:docId w15:val="{2DEDC7E1-43F9-4549-AFB5-5750B53D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2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2B9"/>
  </w:style>
  <w:style w:type="paragraph" w:styleId="Footer">
    <w:name w:val="footer"/>
    <w:basedOn w:val="Normal"/>
    <w:link w:val="FooterChar"/>
    <w:uiPriority w:val="99"/>
    <w:unhideWhenUsed/>
    <w:rsid w:val="008D2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2B9"/>
  </w:style>
  <w:style w:type="character" w:styleId="Hyperlink">
    <w:name w:val="Hyperlink"/>
    <w:basedOn w:val="DefaultParagraphFont"/>
    <w:uiPriority w:val="99"/>
    <w:semiHidden/>
    <w:unhideWhenUsed/>
    <w:rsid w:val="009468CB"/>
    <w:rPr>
      <w:color w:val="0000FF"/>
      <w:u w:val="single"/>
    </w:rPr>
  </w:style>
  <w:style w:type="paragraph" w:styleId="Caption">
    <w:name w:val="caption"/>
    <w:basedOn w:val="Normal"/>
    <w:next w:val="Normal"/>
    <w:uiPriority w:val="35"/>
    <w:unhideWhenUsed/>
    <w:qFormat/>
    <w:rsid w:val="0035383E"/>
    <w:pPr>
      <w:spacing w:after="200" w:line="240" w:lineRule="auto"/>
    </w:pPr>
    <w:rPr>
      <w:i/>
      <w:iCs/>
      <w:color w:val="44546A" w:themeColor="text2"/>
      <w:sz w:val="18"/>
      <w:szCs w:val="18"/>
    </w:rPr>
  </w:style>
  <w:style w:type="paragraph" w:customStyle="1" w:styleId="msonormal0">
    <w:name w:val="msonormal"/>
    <w:basedOn w:val="Normal"/>
    <w:rsid w:val="0035383E"/>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NormalWeb">
    <w:name w:val="Normal (Web)"/>
    <w:basedOn w:val="Normal"/>
    <w:uiPriority w:val="99"/>
    <w:unhideWhenUsed/>
    <w:rsid w:val="0035383E"/>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ollowedHyperlink">
    <w:name w:val="FollowedHyperlink"/>
    <w:basedOn w:val="DefaultParagraphFont"/>
    <w:uiPriority w:val="99"/>
    <w:semiHidden/>
    <w:unhideWhenUsed/>
    <w:rsid w:val="0035383E"/>
    <w:rPr>
      <w:color w:val="800080"/>
      <w:u w:val="single"/>
    </w:rPr>
  </w:style>
  <w:style w:type="character" w:customStyle="1" w:styleId="apple-tab-span">
    <w:name w:val="apple-tab-span"/>
    <w:basedOn w:val="DefaultParagraphFont"/>
    <w:rsid w:val="00353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21599">
      <w:bodyDiv w:val="1"/>
      <w:marLeft w:val="0"/>
      <w:marRight w:val="0"/>
      <w:marTop w:val="0"/>
      <w:marBottom w:val="0"/>
      <w:divBdr>
        <w:top w:val="none" w:sz="0" w:space="0" w:color="auto"/>
        <w:left w:val="none" w:sz="0" w:space="0" w:color="auto"/>
        <w:bottom w:val="none" w:sz="0" w:space="0" w:color="auto"/>
        <w:right w:val="none" w:sz="0" w:space="0" w:color="auto"/>
      </w:divBdr>
      <w:divsChild>
        <w:div w:id="1626613977">
          <w:marLeft w:val="480"/>
          <w:marRight w:val="0"/>
          <w:marTop w:val="0"/>
          <w:marBottom w:val="0"/>
          <w:divBdr>
            <w:top w:val="none" w:sz="0" w:space="0" w:color="auto"/>
            <w:left w:val="none" w:sz="0" w:space="0" w:color="auto"/>
            <w:bottom w:val="none" w:sz="0" w:space="0" w:color="auto"/>
            <w:right w:val="none" w:sz="0" w:space="0" w:color="auto"/>
          </w:divBdr>
          <w:divsChild>
            <w:div w:id="13690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086">
      <w:bodyDiv w:val="1"/>
      <w:marLeft w:val="0"/>
      <w:marRight w:val="0"/>
      <w:marTop w:val="0"/>
      <w:marBottom w:val="0"/>
      <w:divBdr>
        <w:top w:val="none" w:sz="0" w:space="0" w:color="auto"/>
        <w:left w:val="none" w:sz="0" w:space="0" w:color="auto"/>
        <w:bottom w:val="none" w:sz="0" w:space="0" w:color="auto"/>
        <w:right w:val="none" w:sz="0" w:space="0" w:color="auto"/>
      </w:divBdr>
      <w:divsChild>
        <w:div w:id="565338089">
          <w:marLeft w:val="480"/>
          <w:marRight w:val="0"/>
          <w:marTop w:val="0"/>
          <w:marBottom w:val="0"/>
          <w:divBdr>
            <w:top w:val="none" w:sz="0" w:space="0" w:color="auto"/>
            <w:left w:val="none" w:sz="0" w:space="0" w:color="auto"/>
            <w:bottom w:val="none" w:sz="0" w:space="0" w:color="auto"/>
            <w:right w:val="none" w:sz="0" w:space="0" w:color="auto"/>
          </w:divBdr>
          <w:divsChild>
            <w:div w:id="13214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6944">
      <w:bodyDiv w:val="1"/>
      <w:marLeft w:val="0"/>
      <w:marRight w:val="0"/>
      <w:marTop w:val="0"/>
      <w:marBottom w:val="0"/>
      <w:divBdr>
        <w:top w:val="none" w:sz="0" w:space="0" w:color="auto"/>
        <w:left w:val="none" w:sz="0" w:space="0" w:color="auto"/>
        <w:bottom w:val="none" w:sz="0" w:space="0" w:color="auto"/>
        <w:right w:val="none" w:sz="0" w:space="0" w:color="auto"/>
      </w:divBdr>
      <w:divsChild>
        <w:div w:id="103118010">
          <w:marLeft w:val="480"/>
          <w:marRight w:val="0"/>
          <w:marTop w:val="0"/>
          <w:marBottom w:val="0"/>
          <w:divBdr>
            <w:top w:val="none" w:sz="0" w:space="0" w:color="auto"/>
            <w:left w:val="none" w:sz="0" w:space="0" w:color="auto"/>
            <w:bottom w:val="none" w:sz="0" w:space="0" w:color="auto"/>
            <w:right w:val="none" w:sz="0" w:space="0" w:color="auto"/>
          </w:divBdr>
          <w:divsChild>
            <w:div w:id="1025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6448">
      <w:bodyDiv w:val="1"/>
      <w:marLeft w:val="0"/>
      <w:marRight w:val="0"/>
      <w:marTop w:val="0"/>
      <w:marBottom w:val="0"/>
      <w:divBdr>
        <w:top w:val="none" w:sz="0" w:space="0" w:color="auto"/>
        <w:left w:val="none" w:sz="0" w:space="0" w:color="auto"/>
        <w:bottom w:val="none" w:sz="0" w:space="0" w:color="auto"/>
        <w:right w:val="none" w:sz="0" w:space="0" w:color="auto"/>
      </w:divBdr>
      <w:divsChild>
        <w:div w:id="1905986996">
          <w:marLeft w:val="480"/>
          <w:marRight w:val="0"/>
          <w:marTop w:val="0"/>
          <w:marBottom w:val="0"/>
          <w:divBdr>
            <w:top w:val="none" w:sz="0" w:space="0" w:color="auto"/>
            <w:left w:val="none" w:sz="0" w:space="0" w:color="auto"/>
            <w:bottom w:val="none" w:sz="0" w:space="0" w:color="auto"/>
            <w:right w:val="none" w:sz="0" w:space="0" w:color="auto"/>
          </w:divBdr>
          <w:divsChild>
            <w:div w:id="786967374">
              <w:marLeft w:val="0"/>
              <w:marRight w:val="0"/>
              <w:marTop w:val="0"/>
              <w:marBottom w:val="0"/>
              <w:divBdr>
                <w:top w:val="none" w:sz="0" w:space="0" w:color="auto"/>
                <w:left w:val="none" w:sz="0" w:space="0" w:color="auto"/>
                <w:bottom w:val="none" w:sz="0" w:space="0" w:color="auto"/>
                <w:right w:val="none" w:sz="0" w:space="0" w:color="auto"/>
              </w:divBdr>
            </w:div>
            <w:div w:id="1920558672">
              <w:marLeft w:val="0"/>
              <w:marRight w:val="0"/>
              <w:marTop w:val="0"/>
              <w:marBottom w:val="0"/>
              <w:divBdr>
                <w:top w:val="none" w:sz="0" w:space="0" w:color="auto"/>
                <w:left w:val="none" w:sz="0" w:space="0" w:color="auto"/>
                <w:bottom w:val="none" w:sz="0" w:space="0" w:color="auto"/>
                <w:right w:val="none" w:sz="0" w:space="0" w:color="auto"/>
              </w:divBdr>
            </w:div>
            <w:div w:id="770973138">
              <w:marLeft w:val="0"/>
              <w:marRight w:val="0"/>
              <w:marTop w:val="0"/>
              <w:marBottom w:val="0"/>
              <w:divBdr>
                <w:top w:val="none" w:sz="0" w:space="0" w:color="auto"/>
                <w:left w:val="none" w:sz="0" w:space="0" w:color="auto"/>
                <w:bottom w:val="none" w:sz="0" w:space="0" w:color="auto"/>
                <w:right w:val="none" w:sz="0" w:space="0" w:color="auto"/>
              </w:divBdr>
            </w:div>
            <w:div w:id="95566935">
              <w:marLeft w:val="0"/>
              <w:marRight w:val="0"/>
              <w:marTop w:val="0"/>
              <w:marBottom w:val="0"/>
              <w:divBdr>
                <w:top w:val="none" w:sz="0" w:space="0" w:color="auto"/>
                <w:left w:val="none" w:sz="0" w:space="0" w:color="auto"/>
                <w:bottom w:val="none" w:sz="0" w:space="0" w:color="auto"/>
                <w:right w:val="none" w:sz="0" w:space="0" w:color="auto"/>
              </w:divBdr>
            </w:div>
            <w:div w:id="2118402957">
              <w:marLeft w:val="0"/>
              <w:marRight w:val="0"/>
              <w:marTop w:val="0"/>
              <w:marBottom w:val="0"/>
              <w:divBdr>
                <w:top w:val="none" w:sz="0" w:space="0" w:color="auto"/>
                <w:left w:val="none" w:sz="0" w:space="0" w:color="auto"/>
                <w:bottom w:val="none" w:sz="0" w:space="0" w:color="auto"/>
                <w:right w:val="none" w:sz="0" w:space="0" w:color="auto"/>
              </w:divBdr>
            </w:div>
            <w:div w:id="648171936">
              <w:marLeft w:val="0"/>
              <w:marRight w:val="0"/>
              <w:marTop w:val="0"/>
              <w:marBottom w:val="0"/>
              <w:divBdr>
                <w:top w:val="none" w:sz="0" w:space="0" w:color="auto"/>
                <w:left w:val="none" w:sz="0" w:space="0" w:color="auto"/>
                <w:bottom w:val="none" w:sz="0" w:space="0" w:color="auto"/>
                <w:right w:val="none" w:sz="0" w:space="0" w:color="auto"/>
              </w:divBdr>
            </w:div>
            <w:div w:id="76947716">
              <w:marLeft w:val="0"/>
              <w:marRight w:val="0"/>
              <w:marTop w:val="0"/>
              <w:marBottom w:val="0"/>
              <w:divBdr>
                <w:top w:val="none" w:sz="0" w:space="0" w:color="auto"/>
                <w:left w:val="none" w:sz="0" w:space="0" w:color="auto"/>
                <w:bottom w:val="none" w:sz="0" w:space="0" w:color="auto"/>
                <w:right w:val="none" w:sz="0" w:space="0" w:color="auto"/>
              </w:divBdr>
            </w:div>
            <w:div w:id="423648586">
              <w:marLeft w:val="0"/>
              <w:marRight w:val="0"/>
              <w:marTop w:val="0"/>
              <w:marBottom w:val="0"/>
              <w:divBdr>
                <w:top w:val="none" w:sz="0" w:space="0" w:color="auto"/>
                <w:left w:val="none" w:sz="0" w:space="0" w:color="auto"/>
                <w:bottom w:val="none" w:sz="0" w:space="0" w:color="auto"/>
                <w:right w:val="none" w:sz="0" w:space="0" w:color="auto"/>
              </w:divBdr>
            </w:div>
            <w:div w:id="1952084400">
              <w:marLeft w:val="0"/>
              <w:marRight w:val="0"/>
              <w:marTop w:val="0"/>
              <w:marBottom w:val="0"/>
              <w:divBdr>
                <w:top w:val="none" w:sz="0" w:space="0" w:color="auto"/>
                <w:left w:val="none" w:sz="0" w:space="0" w:color="auto"/>
                <w:bottom w:val="none" w:sz="0" w:space="0" w:color="auto"/>
                <w:right w:val="none" w:sz="0" w:space="0" w:color="auto"/>
              </w:divBdr>
            </w:div>
            <w:div w:id="6089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763">
      <w:bodyDiv w:val="1"/>
      <w:marLeft w:val="0"/>
      <w:marRight w:val="0"/>
      <w:marTop w:val="0"/>
      <w:marBottom w:val="0"/>
      <w:divBdr>
        <w:top w:val="none" w:sz="0" w:space="0" w:color="auto"/>
        <w:left w:val="none" w:sz="0" w:space="0" w:color="auto"/>
        <w:bottom w:val="none" w:sz="0" w:space="0" w:color="auto"/>
        <w:right w:val="none" w:sz="0" w:space="0" w:color="auto"/>
      </w:divBdr>
      <w:divsChild>
        <w:div w:id="1372848336">
          <w:marLeft w:val="480"/>
          <w:marRight w:val="0"/>
          <w:marTop w:val="0"/>
          <w:marBottom w:val="0"/>
          <w:divBdr>
            <w:top w:val="none" w:sz="0" w:space="0" w:color="auto"/>
            <w:left w:val="none" w:sz="0" w:space="0" w:color="auto"/>
            <w:bottom w:val="none" w:sz="0" w:space="0" w:color="auto"/>
            <w:right w:val="none" w:sz="0" w:space="0" w:color="auto"/>
          </w:divBdr>
          <w:divsChild>
            <w:div w:id="254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175">
      <w:bodyDiv w:val="1"/>
      <w:marLeft w:val="0"/>
      <w:marRight w:val="0"/>
      <w:marTop w:val="0"/>
      <w:marBottom w:val="0"/>
      <w:divBdr>
        <w:top w:val="none" w:sz="0" w:space="0" w:color="auto"/>
        <w:left w:val="none" w:sz="0" w:space="0" w:color="auto"/>
        <w:bottom w:val="none" w:sz="0" w:space="0" w:color="auto"/>
        <w:right w:val="none" w:sz="0" w:space="0" w:color="auto"/>
      </w:divBdr>
      <w:divsChild>
        <w:div w:id="877863233">
          <w:marLeft w:val="480"/>
          <w:marRight w:val="0"/>
          <w:marTop w:val="0"/>
          <w:marBottom w:val="0"/>
          <w:divBdr>
            <w:top w:val="none" w:sz="0" w:space="0" w:color="auto"/>
            <w:left w:val="none" w:sz="0" w:space="0" w:color="auto"/>
            <w:bottom w:val="none" w:sz="0" w:space="0" w:color="auto"/>
            <w:right w:val="none" w:sz="0" w:space="0" w:color="auto"/>
          </w:divBdr>
          <w:divsChild>
            <w:div w:id="2806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5315">
      <w:bodyDiv w:val="1"/>
      <w:marLeft w:val="0"/>
      <w:marRight w:val="0"/>
      <w:marTop w:val="0"/>
      <w:marBottom w:val="0"/>
      <w:divBdr>
        <w:top w:val="none" w:sz="0" w:space="0" w:color="auto"/>
        <w:left w:val="none" w:sz="0" w:space="0" w:color="auto"/>
        <w:bottom w:val="none" w:sz="0" w:space="0" w:color="auto"/>
        <w:right w:val="none" w:sz="0" w:space="0" w:color="auto"/>
      </w:divBdr>
      <w:divsChild>
        <w:div w:id="1447038298">
          <w:marLeft w:val="480"/>
          <w:marRight w:val="0"/>
          <w:marTop w:val="0"/>
          <w:marBottom w:val="0"/>
          <w:divBdr>
            <w:top w:val="none" w:sz="0" w:space="0" w:color="auto"/>
            <w:left w:val="none" w:sz="0" w:space="0" w:color="auto"/>
            <w:bottom w:val="none" w:sz="0" w:space="0" w:color="auto"/>
            <w:right w:val="none" w:sz="0" w:space="0" w:color="auto"/>
          </w:divBdr>
          <w:divsChild>
            <w:div w:id="5066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615">
      <w:bodyDiv w:val="1"/>
      <w:marLeft w:val="0"/>
      <w:marRight w:val="0"/>
      <w:marTop w:val="0"/>
      <w:marBottom w:val="0"/>
      <w:divBdr>
        <w:top w:val="none" w:sz="0" w:space="0" w:color="auto"/>
        <w:left w:val="none" w:sz="0" w:space="0" w:color="auto"/>
        <w:bottom w:val="none" w:sz="0" w:space="0" w:color="auto"/>
        <w:right w:val="none" w:sz="0" w:space="0" w:color="auto"/>
      </w:divBdr>
    </w:div>
    <w:div w:id="1682705972">
      <w:bodyDiv w:val="1"/>
      <w:marLeft w:val="0"/>
      <w:marRight w:val="0"/>
      <w:marTop w:val="0"/>
      <w:marBottom w:val="0"/>
      <w:divBdr>
        <w:top w:val="none" w:sz="0" w:space="0" w:color="auto"/>
        <w:left w:val="none" w:sz="0" w:space="0" w:color="auto"/>
        <w:bottom w:val="none" w:sz="0" w:space="0" w:color="auto"/>
        <w:right w:val="none" w:sz="0" w:space="0" w:color="auto"/>
      </w:divBdr>
      <w:divsChild>
        <w:div w:id="676690114">
          <w:marLeft w:val="480"/>
          <w:marRight w:val="0"/>
          <w:marTop w:val="0"/>
          <w:marBottom w:val="0"/>
          <w:divBdr>
            <w:top w:val="none" w:sz="0" w:space="0" w:color="auto"/>
            <w:left w:val="none" w:sz="0" w:space="0" w:color="auto"/>
            <w:bottom w:val="none" w:sz="0" w:space="0" w:color="auto"/>
            <w:right w:val="none" w:sz="0" w:space="0" w:color="auto"/>
          </w:divBdr>
          <w:divsChild>
            <w:div w:id="5161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75911">
      <w:bodyDiv w:val="1"/>
      <w:marLeft w:val="0"/>
      <w:marRight w:val="0"/>
      <w:marTop w:val="0"/>
      <w:marBottom w:val="0"/>
      <w:divBdr>
        <w:top w:val="none" w:sz="0" w:space="0" w:color="auto"/>
        <w:left w:val="none" w:sz="0" w:space="0" w:color="auto"/>
        <w:bottom w:val="none" w:sz="0" w:space="0" w:color="auto"/>
        <w:right w:val="none" w:sz="0" w:space="0" w:color="auto"/>
      </w:divBdr>
      <w:divsChild>
        <w:div w:id="521895474">
          <w:marLeft w:val="480"/>
          <w:marRight w:val="0"/>
          <w:marTop w:val="0"/>
          <w:marBottom w:val="0"/>
          <w:divBdr>
            <w:top w:val="none" w:sz="0" w:space="0" w:color="auto"/>
            <w:left w:val="none" w:sz="0" w:space="0" w:color="auto"/>
            <w:bottom w:val="none" w:sz="0" w:space="0" w:color="auto"/>
            <w:right w:val="none" w:sz="0" w:space="0" w:color="auto"/>
          </w:divBdr>
          <w:divsChild>
            <w:div w:id="3004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nUvErW" TargetMode="External"/><Relationship Id="rId21" Type="http://schemas.openxmlformats.org/officeDocument/2006/relationships/hyperlink" Target="https://www.zotero.org/google-docs/?UcBpC1" TargetMode="External"/><Relationship Id="rId42" Type="http://schemas.openxmlformats.org/officeDocument/2006/relationships/image" Target="media/image7.png"/><Relationship Id="rId47" Type="http://schemas.openxmlformats.org/officeDocument/2006/relationships/hyperlink" Target="https://www.zotero.org/google-docs/?ZUDSbw" TargetMode="External"/><Relationship Id="rId63" Type="http://schemas.openxmlformats.org/officeDocument/2006/relationships/hyperlink" Target="https://doi.org/10.1126/science.aac4716" TargetMode="External"/><Relationship Id="rId68" Type="http://schemas.openxmlformats.org/officeDocument/2006/relationships/hyperlink" Target="https://doi.org/10.1016/j.neuroimage.2012.03.004" TargetMode="External"/><Relationship Id="rId84" Type="http://schemas.openxmlformats.org/officeDocument/2006/relationships/image" Target="media/image13.png"/><Relationship Id="rId89" Type="http://schemas.openxmlformats.org/officeDocument/2006/relationships/hyperlink" Target="https://doi.org/10.1016/j.brainres.2013.09.015" TargetMode="External"/><Relationship Id="rId16" Type="http://schemas.openxmlformats.org/officeDocument/2006/relationships/hyperlink" Target="https://doi.org/10.2165/00007256-200030030-00002" TargetMode="External"/><Relationship Id="rId11" Type="http://schemas.openxmlformats.org/officeDocument/2006/relationships/hyperlink" Target="https://doi.org/10.1111/jsr.12670" TargetMode="External"/><Relationship Id="rId32" Type="http://schemas.openxmlformats.org/officeDocument/2006/relationships/hyperlink" Target="https://www.zotero.org/google-docs/?M4ac0D" TargetMode="External"/><Relationship Id="rId37" Type="http://schemas.openxmlformats.org/officeDocument/2006/relationships/image" Target="media/image2.png"/><Relationship Id="rId53" Type="http://schemas.openxmlformats.org/officeDocument/2006/relationships/hyperlink" Target="https://www.zotero.org/google-docs/?LvyHxq" TargetMode="External"/><Relationship Id="rId58" Type="http://schemas.openxmlformats.org/officeDocument/2006/relationships/hyperlink" Target="https://www.zotero.org/google-docs/?LvyHxq" TargetMode="External"/><Relationship Id="rId74" Type="http://schemas.openxmlformats.org/officeDocument/2006/relationships/hyperlink" Target="https://uomustansiriyah.edu.iq/media/lectures/5/5_2020_10_10!06_29_55_AM.pdf" TargetMode="External"/><Relationship Id="rId79" Type="http://schemas.openxmlformats.org/officeDocument/2006/relationships/hyperlink" Target="https://doi.org/10.1016/j.neuroimage.2005.06.050" TargetMode="External"/><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doi.org/10.1002/hbm.21498" TargetMode="External"/><Relationship Id="rId95" Type="http://schemas.openxmlformats.org/officeDocument/2006/relationships/image" Target="media/image17.png"/><Relationship Id="rId22" Type="http://schemas.openxmlformats.org/officeDocument/2006/relationships/hyperlink" Target="https://www.zotero.org/google-docs/?cTkjOf" TargetMode="External"/><Relationship Id="rId27" Type="http://schemas.openxmlformats.org/officeDocument/2006/relationships/hyperlink" Target="https://www.zotero.org/google-docs/?3bPBpA" TargetMode="External"/><Relationship Id="rId43" Type="http://schemas.openxmlformats.org/officeDocument/2006/relationships/image" Target="media/image8.png"/><Relationship Id="rId48" Type="http://schemas.openxmlformats.org/officeDocument/2006/relationships/hyperlink" Target="https://www.zotero.org/google-docs/?LvyHxq" TargetMode="External"/><Relationship Id="rId64" Type="http://schemas.openxmlformats.org/officeDocument/2006/relationships/hyperlink" Target="https://doi.org/10.1016/S0022-5371(81)90156-0" TargetMode="External"/><Relationship Id="rId69" Type="http://schemas.openxmlformats.org/officeDocument/2006/relationships/hyperlink" Target="http://www.rstudio.com/" TargetMode="External"/><Relationship Id="rId80" Type="http://schemas.openxmlformats.org/officeDocument/2006/relationships/hyperlink" Target="https://doi.org/10.7287/peerj.preprints.2719v1" TargetMode="External"/><Relationship Id="rId85" Type="http://schemas.openxmlformats.org/officeDocument/2006/relationships/hyperlink" Target="https://doi.org/10.1016/j.neuropsychologia.2012.01.028" TargetMode="External"/><Relationship Id="rId12" Type="http://schemas.openxmlformats.org/officeDocument/2006/relationships/hyperlink" Target="https://www.frontiersin.org/articles/10.3389/fnins.2019.00740" TargetMode="External"/><Relationship Id="rId17" Type="http://schemas.openxmlformats.org/officeDocument/2006/relationships/hyperlink" Target="https://doi.org/10.1016/j.physbeh.2014.04.012" TargetMode="External"/><Relationship Id="rId25" Type="http://schemas.openxmlformats.org/officeDocument/2006/relationships/hyperlink" Target="https://www.zotero.org/google-docs/?FkPrJY" TargetMode="External"/><Relationship Id="rId33" Type="http://schemas.openxmlformats.org/officeDocument/2006/relationships/hyperlink" Target="https://www.zotero.org/google-docs/?V5tCYS" TargetMode="External"/><Relationship Id="rId38" Type="http://schemas.openxmlformats.org/officeDocument/2006/relationships/image" Target="media/image3.png"/><Relationship Id="rId46" Type="http://schemas.openxmlformats.org/officeDocument/2006/relationships/hyperlink" Target="https://www.zotero.org/google-docs/?bd6LrP" TargetMode="External"/><Relationship Id="rId59" Type="http://schemas.openxmlformats.org/officeDocument/2006/relationships/hyperlink" Target="https://doi.org/10.1038/35090055" TargetMode="External"/><Relationship Id="rId67" Type="http://schemas.openxmlformats.org/officeDocument/2006/relationships/hyperlink" Target="https://www.zotero.org/google-docs/?LvyHxq" TargetMode="External"/><Relationship Id="rId103" Type="http://schemas.openxmlformats.org/officeDocument/2006/relationships/fontTable" Target="fontTable.xml"/><Relationship Id="rId20" Type="http://schemas.openxmlformats.org/officeDocument/2006/relationships/hyperlink" Target="https://doi.org/10.1016/j.fct.2017.04.002" TargetMode="External"/><Relationship Id="rId41" Type="http://schemas.openxmlformats.org/officeDocument/2006/relationships/image" Target="media/image6.png"/><Relationship Id="rId54" Type="http://schemas.openxmlformats.org/officeDocument/2006/relationships/hyperlink" Target="https://doi.org/10.1080/02643294.2016.1147426" TargetMode="External"/><Relationship Id="rId62" Type="http://schemas.openxmlformats.org/officeDocument/2006/relationships/hyperlink" Target="https://www.zotero.org/google-docs/?LvyHxq" TargetMode="External"/><Relationship Id="rId70" Type="http://schemas.openxmlformats.org/officeDocument/2006/relationships/hyperlink" Target="https://doi.org/10.1101/2020.08.20.258517" TargetMode="External"/><Relationship Id="rId75" Type="http://schemas.openxmlformats.org/officeDocument/2006/relationships/hyperlink" Target="https://www.zotero.org/google-docs/?LvyHxq" TargetMode="External"/><Relationship Id="rId83" Type="http://schemas.openxmlformats.org/officeDocument/2006/relationships/image" Target="media/image12.png"/><Relationship Id="rId88" Type="http://schemas.openxmlformats.org/officeDocument/2006/relationships/hyperlink" Target="https://doi.org/10.1016/j.neuroimage.2009.07.031" TargetMode="External"/><Relationship Id="rId91" Type="http://schemas.openxmlformats.org/officeDocument/2006/relationships/hyperlink" Target="https://doi.org/10.1162/08989290051137558"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3390/nu3080735" TargetMode="External"/><Relationship Id="rId23" Type="http://schemas.openxmlformats.org/officeDocument/2006/relationships/hyperlink" Target="https://www.zotero.org/google-docs/?U3OjjY" TargetMode="External"/><Relationship Id="rId28" Type="http://schemas.openxmlformats.org/officeDocument/2006/relationships/hyperlink" Target="https://www.zotero.org/google-docs/?cEY90b" TargetMode="External"/><Relationship Id="rId36" Type="http://schemas.openxmlformats.org/officeDocument/2006/relationships/image" Target="media/image1.png"/><Relationship Id="rId49" Type="http://schemas.openxmlformats.org/officeDocument/2006/relationships/hyperlink" Target="https://www.zotero.org/google-docs/?LvyHxq" TargetMode="External"/><Relationship Id="rId57" Type="http://schemas.openxmlformats.org/officeDocument/2006/relationships/hyperlink" Target="https://doi.org/10.1016/j.cortex.2014.09.001" TargetMode="External"/><Relationship Id="rId10" Type="http://schemas.openxmlformats.org/officeDocument/2006/relationships/hyperlink" Target="https://doi.org/10.1186/1550-2783-9-33" TargetMode="External"/><Relationship Id="rId31" Type="http://schemas.openxmlformats.org/officeDocument/2006/relationships/hyperlink" Target="https://www.zotero.org/google-docs/?eO0qDg" TargetMode="External"/><Relationship Id="rId44" Type="http://schemas.openxmlformats.org/officeDocument/2006/relationships/image" Target="media/image9.png"/><Relationship Id="rId52" Type="http://schemas.openxmlformats.org/officeDocument/2006/relationships/hyperlink" Target="https://doi.org/10.1016/j.neuroimage.2012.04.026" TargetMode="External"/><Relationship Id="rId60" Type="http://schemas.openxmlformats.org/officeDocument/2006/relationships/hyperlink" Target="https://doi.org/10.1037/a0021446" TargetMode="External"/><Relationship Id="rId65" Type="http://schemas.openxmlformats.org/officeDocument/2006/relationships/hyperlink" Target="https://www.zotero.org/google-docs/?LvyHxq" TargetMode="External"/><Relationship Id="rId73" Type="http://schemas.openxmlformats.org/officeDocument/2006/relationships/hyperlink" Target="https://www.zotero.org/google-docs/?LvyHxq" TargetMode="External"/><Relationship Id="rId78" Type="http://schemas.openxmlformats.org/officeDocument/2006/relationships/hyperlink" Target="https://doi.org/10.1101/2020.08.20.258517" TargetMode="External"/><Relationship Id="rId81" Type="http://schemas.openxmlformats.org/officeDocument/2006/relationships/hyperlink" Target="https://www.zotero.org/google-docs/?LvyHxq" TargetMode="External"/><Relationship Id="rId86" Type="http://schemas.openxmlformats.org/officeDocument/2006/relationships/hyperlink" Target="https://www.frontiersin.org/articles/10.3389/fnhum.2018.00503" TargetMode="External"/><Relationship Id="rId94" Type="http://schemas.openxmlformats.org/officeDocument/2006/relationships/image" Target="media/image16.png"/><Relationship Id="rId99" Type="http://schemas.openxmlformats.org/officeDocument/2006/relationships/hyperlink" Target="https://doi.org/10.1155/2015/591729"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i.org/10.3389/fneur.2011.00087" TargetMode="External"/><Relationship Id="rId13" Type="http://schemas.openxmlformats.org/officeDocument/2006/relationships/hyperlink" Target="https://doi.org/10.1016/s0925-4927(03)00046-5" TargetMode="External"/><Relationship Id="rId18" Type="http://schemas.openxmlformats.org/officeDocument/2006/relationships/hyperlink" Target="https://doi.org/10.1007/978-1-4020-6486-9_8" TargetMode="External"/><Relationship Id="rId39" Type="http://schemas.openxmlformats.org/officeDocument/2006/relationships/image" Target="media/image4.png"/><Relationship Id="rId34" Type="http://schemas.openxmlformats.org/officeDocument/2006/relationships/hyperlink" Target="https://www.zotero.org/google-docs/?7uNT8H" TargetMode="External"/><Relationship Id="rId50" Type="http://schemas.openxmlformats.org/officeDocument/2006/relationships/hyperlink" Target="https://nilearn.github.io/glm/second_level_model.html" TargetMode="External"/><Relationship Id="rId55" Type="http://schemas.openxmlformats.org/officeDocument/2006/relationships/hyperlink" Target="https://www.zotero.org/google-docs/?LvyHxq" TargetMode="External"/><Relationship Id="rId76" Type="http://schemas.openxmlformats.org/officeDocument/2006/relationships/hyperlink" Target="https://doi.org/10.1016/bs.aesp.2020.04.005" TargetMode="External"/><Relationship Id="rId97" Type="http://schemas.openxmlformats.org/officeDocument/2006/relationships/hyperlink" Target="https://chani.cogsciexperiment.au.dk/BodyFeelingExp.html?fbclid=IwAR175uXWlcbLCOH9zS-L0wrY51ca8B2UOkG8CNCAZESOXjLoWgH1nTUP_e8" TargetMode="External"/><Relationship Id="rId104" Type="http://schemas.openxmlformats.org/officeDocument/2006/relationships/theme" Target="theme/theme1.xml"/><Relationship Id="rId7" Type="http://schemas.openxmlformats.org/officeDocument/2006/relationships/hyperlink" Target="https://doi.org/10.2174/157015909789152182" TargetMode="External"/><Relationship Id="rId71" Type="http://schemas.openxmlformats.org/officeDocument/2006/relationships/hyperlink" Target="https://doi.org/10.2307/748038" TargetMode="External"/><Relationship Id="rId92"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www.zotero.org/google-docs/?xYDq6H" TargetMode="External"/><Relationship Id="rId24" Type="http://schemas.openxmlformats.org/officeDocument/2006/relationships/hyperlink" Target="https://www.zotero.org/google-docs/?mGSSPW"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hyperlink" Target="https://doi.org/10.1016/j.bandl.2013.02.008" TargetMode="External"/><Relationship Id="rId87" Type="http://schemas.openxmlformats.org/officeDocument/2006/relationships/hyperlink" Target="https://www.frontiersin.org/articles/10.3389/fnins.2013.00267" TargetMode="External"/><Relationship Id="rId61" Type="http://schemas.openxmlformats.org/officeDocument/2006/relationships/hyperlink" Target="https://www.zotero.org/google-docs/?LvyHxq" TargetMode="External"/><Relationship Id="rId82" Type="http://schemas.openxmlformats.org/officeDocument/2006/relationships/image" Target="media/image11.png"/><Relationship Id="rId19" Type="http://schemas.openxmlformats.org/officeDocument/2006/relationships/hyperlink" Target="https://doi.org/10.1038/s41598-021-84088-x" TargetMode="External"/><Relationship Id="rId14" Type="http://schemas.openxmlformats.org/officeDocument/2006/relationships/hyperlink" Target="https://doi.org/10.1016/j.neubiorev.2016.09.001" TargetMode="External"/><Relationship Id="rId30" Type="http://schemas.openxmlformats.org/officeDocument/2006/relationships/hyperlink" Target="https://www.zotero.org/google-docs/?3dBlar" TargetMode="External"/><Relationship Id="rId35" Type="http://schemas.openxmlformats.org/officeDocument/2006/relationships/hyperlink" Target="https://www.zotero.org/google-docs/?FeWu67" TargetMode="External"/><Relationship Id="rId56" Type="http://schemas.openxmlformats.org/officeDocument/2006/relationships/hyperlink" Target="https://doi.org/10.1038/nrn730" TargetMode="External"/><Relationship Id="rId77" Type="http://schemas.openxmlformats.org/officeDocument/2006/relationships/hyperlink" Target="https://www.zotero.org/google-docs/?LvyHxq" TargetMode="External"/><Relationship Id="rId100" Type="http://schemas.openxmlformats.org/officeDocument/2006/relationships/hyperlink" Target="https://doi.org/10.1016/j.biopsych.2013.02.019" TargetMode="External"/><Relationship Id="rId8" Type="http://schemas.openxmlformats.org/officeDocument/2006/relationships/hyperlink" Target="https://doi.org/10.1093/ajcn/72.2.607S" TargetMode="External"/><Relationship Id="rId51" Type="http://schemas.openxmlformats.org/officeDocument/2006/relationships/hyperlink" Target="https://www.zotero.org/google-docs/?LvyHxq" TargetMode="External"/><Relationship Id="rId72" Type="http://schemas.openxmlformats.org/officeDocument/2006/relationships/hyperlink" Target="https://www.zotero.org/google-docs/?LvyHxq" TargetMode="External"/><Relationship Id="rId93" Type="http://schemas.openxmlformats.org/officeDocument/2006/relationships/image" Target="media/image15.png"/><Relationship Id="rId98" Type="http://schemas.openxmlformats.org/officeDocument/2006/relationships/hyperlink" Target="https://github.com/JesperFischer/MEG_ADV_cognitive_neuro/tree/master/Homeostasi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A4550-534D-414C-AE3A-8E37D3114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4671</TotalTime>
  <Pages>52</Pages>
  <Words>14533</Words>
  <Characters>77462</Characters>
  <Application>Microsoft Office Word</Application>
  <DocSecurity>0</DocSecurity>
  <Lines>1434</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Fischer</dc:creator>
  <cp:keywords/>
  <dc:description/>
  <cp:lastModifiedBy>Jesper Fischer Ehmsen</cp:lastModifiedBy>
  <cp:revision>11</cp:revision>
  <dcterms:created xsi:type="dcterms:W3CDTF">2022-09-21T13:55:00Z</dcterms:created>
  <dcterms:modified xsi:type="dcterms:W3CDTF">2022-12-15T22:22:00Z</dcterms:modified>
</cp:coreProperties>
</file>