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7738E" w14:textId="37C7D779" w:rsidR="000E2A4F" w:rsidRDefault="000E2A4F" w:rsidP="000E2A4F">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Title</w:t>
      </w:r>
    </w:p>
    <w:p w14:paraId="3A856110" w14:textId="77777777" w:rsidR="000E2A4F" w:rsidRDefault="000E2A4F" w:rsidP="000E2A4F">
      <w:pPr>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4F227557" w14:textId="1427160B" w:rsidR="000E2A4F" w:rsidRDefault="000E2A4F" w:rsidP="000E2A4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6C42FBE7" w14:textId="54475205" w:rsidR="00195C89" w:rsidRPr="000E2A4F" w:rsidRDefault="00195C89" w:rsidP="000E2A4F">
      <w:pPr>
        <w:spacing w:line="360" w:lineRule="auto"/>
        <w:rPr>
          <w:rFonts w:ascii="Times New Roman" w:hAnsi="Times New Roman" w:cs="Times New Roman"/>
          <w:b/>
          <w:bCs/>
          <w:sz w:val="24"/>
          <w:szCs w:val="24"/>
          <w:lang w:val="en-US"/>
        </w:rPr>
      </w:pPr>
      <w:r w:rsidRPr="000E2A4F">
        <w:rPr>
          <w:rFonts w:ascii="Times New Roman" w:hAnsi="Times New Roman" w:cs="Times New Roman"/>
          <w:b/>
          <w:bCs/>
          <w:sz w:val="24"/>
          <w:szCs w:val="24"/>
          <w:lang w:val="en-US"/>
        </w:rPr>
        <w:lastRenderedPageBreak/>
        <w:t>Introduction</w:t>
      </w:r>
    </w:p>
    <w:p w14:paraId="630D9387" w14:textId="106DD72D" w:rsidR="00644EF5" w:rsidRPr="000E2A4F" w:rsidRDefault="00195C89" w:rsidP="000E2A4F">
      <w:pPr>
        <w:spacing w:line="360" w:lineRule="auto"/>
        <w:rPr>
          <w:rFonts w:ascii="Times New Roman" w:hAnsi="Times New Roman" w:cs="Times New Roman"/>
          <w:sz w:val="24"/>
          <w:szCs w:val="24"/>
          <w:lang w:val="en-US"/>
        </w:rPr>
      </w:pPr>
      <w:r w:rsidRPr="000E2A4F">
        <w:rPr>
          <w:rFonts w:ascii="Times New Roman" w:hAnsi="Times New Roman" w:cs="Times New Roman"/>
          <w:sz w:val="24"/>
          <w:szCs w:val="24"/>
          <w:lang w:val="en-US"/>
        </w:rPr>
        <w:t>When people make decision</w:t>
      </w:r>
      <w:r w:rsidR="00BF1D42" w:rsidRPr="000E2A4F">
        <w:rPr>
          <w:rFonts w:ascii="Times New Roman" w:hAnsi="Times New Roman" w:cs="Times New Roman"/>
          <w:sz w:val="24"/>
          <w:szCs w:val="24"/>
          <w:lang w:val="en-US"/>
        </w:rPr>
        <w:t>s,</w:t>
      </w:r>
      <w:r w:rsidRPr="000E2A4F">
        <w:rPr>
          <w:rFonts w:ascii="Times New Roman" w:hAnsi="Times New Roman" w:cs="Times New Roman"/>
          <w:sz w:val="24"/>
          <w:szCs w:val="24"/>
          <w:lang w:val="en-US"/>
        </w:rPr>
        <w:t xml:space="preserve"> many cognitive processes are involved, some under careful conscious control others outside the conscious realm.</w:t>
      </w:r>
      <w:r w:rsidR="00134B48" w:rsidRPr="000E2A4F">
        <w:rPr>
          <w:rFonts w:ascii="Times New Roman" w:hAnsi="Times New Roman" w:cs="Times New Roman"/>
          <w:sz w:val="24"/>
          <w:szCs w:val="24"/>
          <w:lang w:val="en-US"/>
        </w:rPr>
        <w:t xml:space="preserve"> The cognitive process under conscious control </w:t>
      </w:r>
      <w:r w:rsidR="00431A14" w:rsidRPr="000E2A4F">
        <w:rPr>
          <w:rFonts w:ascii="Times New Roman" w:hAnsi="Times New Roman" w:cs="Times New Roman"/>
          <w:sz w:val="24"/>
          <w:szCs w:val="24"/>
          <w:lang w:val="en-US"/>
        </w:rPr>
        <w:t>is</w:t>
      </w:r>
      <w:r w:rsidR="00134B48" w:rsidRPr="000E2A4F">
        <w:rPr>
          <w:rFonts w:ascii="Times New Roman" w:hAnsi="Times New Roman" w:cs="Times New Roman"/>
          <w:sz w:val="24"/>
          <w:szCs w:val="24"/>
          <w:lang w:val="en-US"/>
        </w:rPr>
        <w:t xml:space="preserve"> </w:t>
      </w:r>
      <w:r w:rsidR="0029476E" w:rsidRPr="000E2A4F">
        <w:rPr>
          <w:rFonts w:ascii="Times New Roman" w:hAnsi="Times New Roman" w:cs="Times New Roman"/>
          <w:sz w:val="24"/>
          <w:szCs w:val="24"/>
          <w:lang w:val="en-US"/>
        </w:rPr>
        <w:t>well known to people trying to be more active</w:t>
      </w:r>
      <w:r w:rsidR="00E36FA7">
        <w:rPr>
          <w:rFonts w:ascii="Times New Roman" w:hAnsi="Times New Roman" w:cs="Times New Roman"/>
          <w:sz w:val="24"/>
          <w:szCs w:val="24"/>
          <w:lang w:val="en-US"/>
        </w:rPr>
        <w:t>;</w:t>
      </w:r>
      <w:r w:rsidR="0029476E" w:rsidRPr="000E2A4F">
        <w:rPr>
          <w:rFonts w:ascii="Times New Roman" w:hAnsi="Times New Roman" w:cs="Times New Roman"/>
          <w:sz w:val="24"/>
          <w:szCs w:val="24"/>
          <w:lang w:val="en-US"/>
        </w:rPr>
        <w:t xml:space="preserve"> here careful planning of their day with rewards for being active</w:t>
      </w:r>
      <w:r w:rsidR="00E36FA7">
        <w:rPr>
          <w:rFonts w:ascii="Times New Roman" w:hAnsi="Times New Roman" w:cs="Times New Roman"/>
          <w:sz w:val="24"/>
          <w:szCs w:val="24"/>
          <w:lang w:val="en-US"/>
        </w:rPr>
        <w:t>,</w:t>
      </w:r>
      <w:r w:rsidR="0029476E" w:rsidRPr="000E2A4F">
        <w:rPr>
          <w:rFonts w:ascii="Times New Roman" w:hAnsi="Times New Roman" w:cs="Times New Roman"/>
          <w:sz w:val="24"/>
          <w:szCs w:val="24"/>
          <w:lang w:val="en-US"/>
        </w:rPr>
        <w:t xml:space="preserve"> are practices commonly done. </w:t>
      </w:r>
      <w:r w:rsidR="00746609" w:rsidRPr="000E2A4F">
        <w:rPr>
          <w:rFonts w:ascii="Times New Roman" w:hAnsi="Times New Roman" w:cs="Times New Roman"/>
          <w:sz w:val="24"/>
          <w:szCs w:val="24"/>
          <w:lang w:val="en-US"/>
        </w:rPr>
        <w:t xml:space="preserve">Processes that are outside the conscious realm </w:t>
      </w:r>
      <w:r w:rsidR="00431A14" w:rsidRPr="000E2A4F">
        <w:rPr>
          <w:rFonts w:ascii="Times New Roman" w:hAnsi="Times New Roman" w:cs="Times New Roman"/>
          <w:sz w:val="24"/>
          <w:szCs w:val="24"/>
          <w:lang w:val="en-US"/>
        </w:rPr>
        <w:t>include</w:t>
      </w:r>
      <w:r w:rsidR="00A211FE" w:rsidRPr="000E2A4F">
        <w:rPr>
          <w:rFonts w:ascii="Times New Roman" w:hAnsi="Times New Roman" w:cs="Times New Roman"/>
          <w:sz w:val="24"/>
          <w:szCs w:val="24"/>
          <w:lang w:val="en-US"/>
        </w:rPr>
        <w:t>s</w:t>
      </w:r>
      <w:r w:rsidR="00431A14" w:rsidRPr="000E2A4F">
        <w:rPr>
          <w:rFonts w:ascii="Times New Roman" w:hAnsi="Times New Roman" w:cs="Times New Roman"/>
          <w:sz w:val="24"/>
          <w:szCs w:val="24"/>
          <w:lang w:val="en-US"/>
        </w:rPr>
        <w:t xml:space="preserve"> decision</w:t>
      </w:r>
      <w:r w:rsidR="00A211FE" w:rsidRPr="000E2A4F">
        <w:rPr>
          <w:rFonts w:ascii="Times New Roman" w:hAnsi="Times New Roman" w:cs="Times New Roman"/>
          <w:sz w:val="24"/>
          <w:szCs w:val="24"/>
          <w:lang w:val="en-US"/>
        </w:rPr>
        <w:t>s</w:t>
      </w:r>
      <w:r w:rsidR="00431A14" w:rsidRPr="000E2A4F">
        <w:rPr>
          <w:rFonts w:ascii="Times New Roman" w:hAnsi="Times New Roman" w:cs="Times New Roman"/>
          <w:sz w:val="24"/>
          <w:szCs w:val="24"/>
          <w:lang w:val="en-US"/>
        </w:rPr>
        <w:t xml:space="preserve"> that are made quickly and rely on experience, </w:t>
      </w:r>
      <w:r w:rsidR="009A1FB4" w:rsidRPr="000E2A4F">
        <w:rPr>
          <w:rFonts w:ascii="Times New Roman" w:hAnsi="Times New Roman" w:cs="Times New Roman"/>
          <w:sz w:val="24"/>
          <w:szCs w:val="24"/>
          <w:lang w:val="en-US"/>
        </w:rPr>
        <w:t xml:space="preserve">that is </w:t>
      </w:r>
      <w:r w:rsidR="00431A14" w:rsidRPr="000E2A4F">
        <w:rPr>
          <w:rFonts w:ascii="Times New Roman" w:hAnsi="Times New Roman" w:cs="Times New Roman"/>
          <w:sz w:val="24"/>
          <w:szCs w:val="24"/>
          <w:lang w:val="en-US"/>
        </w:rPr>
        <w:t>habits</w:t>
      </w:r>
      <w:r w:rsidR="009A1FB4" w:rsidRPr="000E2A4F">
        <w:rPr>
          <w:rFonts w:ascii="Times New Roman" w:hAnsi="Times New Roman" w:cs="Times New Roman"/>
          <w:sz w:val="24"/>
          <w:szCs w:val="24"/>
          <w:lang w:val="en-US"/>
        </w:rPr>
        <w:t>,</w:t>
      </w:r>
      <w:r w:rsidR="00431A14" w:rsidRPr="000E2A4F">
        <w:rPr>
          <w:rFonts w:ascii="Times New Roman" w:hAnsi="Times New Roman" w:cs="Times New Roman"/>
          <w:sz w:val="24"/>
          <w:szCs w:val="24"/>
          <w:lang w:val="en-US"/>
        </w:rPr>
        <w:t xml:space="preserve"> emotions etc. The interaction between these processes and systems is best described by an example</w:t>
      </w:r>
      <w:r w:rsidR="00E36FA7">
        <w:rPr>
          <w:rFonts w:ascii="Times New Roman" w:hAnsi="Times New Roman" w:cs="Times New Roman"/>
          <w:sz w:val="24"/>
          <w:szCs w:val="24"/>
          <w:lang w:val="en-US"/>
        </w:rPr>
        <w:t>.</w:t>
      </w:r>
      <w:r w:rsidR="00431A14" w:rsidRPr="000E2A4F">
        <w:rPr>
          <w:rFonts w:ascii="Times New Roman" w:hAnsi="Times New Roman" w:cs="Times New Roman"/>
          <w:sz w:val="24"/>
          <w:szCs w:val="24"/>
          <w:lang w:val="en-US"/>
        </w:rPr>
        <w:t xml:space="preserve"> </w:t>
      </w:r>
      <w:r w:rsidR="00E36FA7">
        <w:rPr>
          <w:rFonts w:ascii="Times New Roman" w:hAnsi="Times New Roman" w:cs="Times New Roman"/>
          <w:sz w:val="24"/>
          <w:szCs w:val="24"/>
          <w:lang w:val="en-US"/>
        </w:rPr>
        <w:t>H</w:t>
      </w:r>
      <w:r w:rsidR="00431A14" w:rsidRPr="000E2A4F">
        <w:rPr>
          <w:rFonts w:ascii="Times New Roman" w:hAnsi="Times New Roman" w:cs="Times New Roman"/>
          <w:sz w:val="24"/>
          <w:szCs w:val="24"/>
          <w:lang w:val="en-US"/>
        </w:rPr>
        <w:t>aving decided to lose weight, you find yourself in a meeting</w:t>
      </w:r>
      <w:r w:rsidR="00E36FA7">
        <w:rPr>
          <w:rFonts w:ascii="Times New Roman" w:hAnsi="Times New Roman" w:cs="Times New Roman"/>
          <w:sz w:val="24"/>
          <w:szCs w:val="24"/>
          <w:lang w:val="en-US"/>
        </w:rPr>
        <w:t>,</w:t>
      </w:r>
      <w:r w:rsidR="00431A14" w:rsidRPr="000E2A4F">
        <w:rPr>
          <w:rFonts w:ascii="Times New Roman" w:hAnsi="Times New Roman" w:cs="Times New Roman"/>
          <w:sz w:val="24"/>
          <w:szCs w:val="24"/>
          <w:lang w:val="en-US"/>
        </w:rPr>
        <w:t xml:space="preserve"> with snacks on the table. Here the unconscious system will resort to habits and internal desires and make you reach out for the snacks as you usually do, however with the conscious goal of losing weight you decide not to grab them as </w:t>
      </w:r>
      <w:r w:rsidR="00416968" w:rsidRPr="000E2A4F">
        <w:rPr>
          <w:rFonts w:ascii="Times New Roman" w:hAnsi="Times New Roman" w:cs="Times New Roman"/>
          <w:sz w:val="24"/>
          <w:szCs w:val="24"/>
          <w:lang w:val="en-US"/>
        </w:rPr>
        <w:t>this decision would go against the goal</w:t>
      </w:r>
      <w:r w:rsidR="00E36FA7">
        <w:rPr>
          <w:rFonts w:ascii="Times New Roman" w:hAnsi="Times New Roman" w:cs="Times New Roman"/>
          <w:sz w:val="24"/>
          <w:szCs w:val="24"/>
          <w:lang w:val="en-US"/>
        </w:rPr>
        <w:t xml:space="preserve"> of losing weight</w:t>
      </w:r>
      <w:r w:rsidR="00416968" w:rsidRPr="000E2A4F">
        <w:rPr>
          <w:rFonts w:ascii="Times New Roman" w:hAnsi="Times New Roman" w:cs="Times New Roman"/>
          <w:sz w:val="24"/>
          <w:szCs w:val="24"/>
          <w:lang w:val="en-US"/>
        </w:rPr>
        <w:t xml:space="preserve">. This example illustrates how different processes that are both conscious and unconscious interact in deciding what decisions are made. Previous literature has investigated how good people are at consciously determining why they make certain decisions. For </w:t>
      </w:r>
      <w:r w:rsidR="00E91330" w:rsidRPr="000E2A4F">
        <w:rPr>
          <w:rFonts w:ascii="Times New Roman" w:hAnsi="Times New Roman" w:cs="Times New Roman"/>
          <w:sz w:val="24"/>
          <w:szCs w:val="24"/>
          <w:lang w:val="en-US"/>
        </w:rPr>
        <w:t>instance,</w:t>
      </w:r>
      <w:r w:rsidR="00416968" w:rsidRPr="000E2A4F">
        <w:rPr>
          <w:rFonts w:ascii="Times New Roman" w:hAnsi="Times New Roman" w:cs="Times New Roman"/>
          <w:sz w:val="24"/>
          <w:szCs w:val="24"/>
          <w:lang w:val="en-US"/>
        </w:rPr>
        <w:t xml:space="preserve"> in a study</w:t>
      </w:r>
      <w:r w:rsidR="005F00C0">
        <w:rPr>
          <w:rFonts w:ascii="Times New Roman" w:hAnsi="Times New Roman" w:cs="Times New Roman"/>
          <w:sz w:val="24"/>
          <w:szCs w:val="24"/>
          <w:lang w:val="en-US"/>
        </w:rPr>
        <w:t xml:space="preserve"> </w:t>
      </w:r>
      <w:r w:rsidR="002E31EF">
        <w:rPr>
          <w:rFonts w:ascii="Times New Roman" w:hAnsi="Times New Roman" w:cs="Times New Roman"/>
          <w:sz w:val="24"/>
          <w:szCs w:val="24"/>
          <w:lang w:val="en-US"/>
        </w:rPr>
        <w:t xml:space="preserve">by </w:t>
      </w:r>
      <w:r w:rsidR="005F00C0">
        <w:rPr>
          <w:rFonts w:ascii="Times New Roman" w:hAnsi="Times New Roman" w:cs="Times New Roman"/>
          <w:sz w:val="24"/>
          <w:szCs w:val="24"/>
          <w:lang w:val="en-US"/>
        </w:rPr>
        <w:fldChar w:fldCharType="begin"/>
      </w:r>
      <w:r w:rsidR="005F00C0">
        <w:rPr>
          <w:rFonts w:ascii="Times New Roman" w:hAnsi="Times New Roman" w:cs="Times New Roman"/>
          <w:sz w:val="24"/>
          <w:szCs w:val="24"/>
          <w:lang w:val="en-US"/>
        </w:rPr>
        <w:instrText xml:space="preserve"> ADDIN ZOTERO_ITEM CSL_CITATION {"citationID":"dRpl7P8m","properties":{"formattedCitation":"(Mazar &amp; Wood, 2022)","plainCitation":"(Mazar &amp; Wood, 2022)","noteIndex":0},"citationItems":[{"id":74,"uris":["http://zotero.org/users/local/ItbPFjvl/items/KX3VMWB3"],"itemData":{"id":74,"type":"article-journal","abstract":"Habits underlie much of human behavior. However, people may prefer agentic accounts that overlook habits in favor of inner states, such as mood. We tested this misattribution hypothesis in an online experiment of helping behavior (N = 809 adults) as well as in an ecological momentary assessment (EMA) study of U.S. college students? everyday coffee drinking (N = 112). Both studies revealed a substantial gap between perceived and actual drivers of behavior: Habit strength outperformed or matched inner states in predicting behavior, but participants? explanations of their behavior emphasized inner states. Participants continued to misattribute habits to inner states when incentivized for accuracy and when explaining other people?s behavior. We discuss how this misperception could adversely influence self-regulation.","container-title":"Psychological Science","DOI":"10.1177/09567976211045345","ISSN":"0956-7976","issue":"4","journalAbbreviation":"Psychol Sci","language":"en","note":"publisher: SAGE Publications Inc","page":"563-578","source":"SAGE Journals","title":"Illusory Feelings, Elusive Habits: People Overlook Habits in Explanations of Behavior","title-short":"Illusory Feelings, Elusive Habits","volume":"33","author":[{"family":"Mazar","given":"Asaf"},{"family":"Wood","given":"Wendy"}],"issued":{"date-parts":[["2022",4,1]]}}}],"schema":"https://github.com/citation-style-language/schema/raw/master/csl-citation.json"} </w:instrText>
      </w:r>
      <w:r w:rsidR="005F00C0">
        <w:rPr>
          <w:rFonts w:ascii="Times New Roman" w:hAnsi="Times New Roman" w:cs="Times New Roman"/>
          <w:sz w:val="24"/>
          <w:szCs w:val="24"/>
          <w:lang w:val="en-US"/>
        </w:rPr>
        <w:fldChar w:fldCharType="separate"/>
      </w:r>
      <w:r w:rsidR="005F00C0" w:rsidRPr="005F00C0">
        <w:rPr>
          <w:rFonts w:ascii="Times New Roman" w:hAnsi="Times New Roman" w:cs="Times New Roman"/>
          <w:sz w:val="24"/>
          <w:lang w:val="en-US"/>
        </w:rPr>
        <w:t xml:space="preserve">Mazar &amp; Wood </w:t>
      </w:r>
      <w:r w:rsidR="002E31EF">
        <w:rPr>
          <w:rFonts w:ascii="Times New Roman" w:hAnsi="Times New Roman" w:cs="Times New Roman"/>
          <w:sz w:val="24"/>
          <w:lang w:val="en-US"/>
        </w:rPr>
        <w:t>(</w:t>
      </w:r>
      <w:r w:rsidR="005F00C0" w:rsidRPr="005F00C0">
        <w:rPr>
          <w:rFonts w:ascii="Times New Roman" w:hAnsi="Times New Roman" w:cs="Times New Roman"/>
          <w:sz w:val="24"/>
          <w:lang w:val="en-US"/>
        </w:rPr>
        <w:t>2022)</w:t>
      </w:r>
      <w:r w:rsidR="005F00C0">
        <w:rPr>
          <w:rFonts w:ascii="Times New Roman" w:hAnsi="Times New Roman" w:cs="Times New Roman"/>
          <w:sz w:val="24"/>
          <w:szCs w:val="24"/>
          <w:lang w:val="en-US"/>
        </w:rPr>
        <w:fldChar w:fldCharType="end"/>
      </w:r>
      <w:r w:rsidR="005F00C0">
        <w:rPr>
          <w:rFonts w:ascii="Times New Roman" w:hAnsi="Times New Roman" w:cs="Times New Roman"/>
          <w:sz w:val="24"/>
          <w:szCs w:val="24"/>
          <w:lang w:val="en-US"/>
        </w:rPr>
        <w:t xml:space="preserve"> </w:t>
      </w:r>
      <w:r w:rsidR="003025D4" w:rsidRPr="000E2A4F">
        <w:rPr>
          <w:rFonts w:ascii="Times New Roman" w:hAnsi="Times New Roman" w:cs="Times New Roman"/>
          <w:sz w:val="24"/>
          <w:szCs w:val="24"/>
          <w:lang w:val="en-US"/>
        </w:rPr>
        <w:t>participants decisions and explanations for these decisions</w:t>
      </w:r>
      <w:r w:rsidR="002E31EF">
        <w:rPr>
          <w:rFonts w:ascii="Times New Roman" w:hAnsi="Times New Roman" w:cs="Times New Roman"/>
          <w:sz w:val="24"/>
          <w:szCs w:val="24"/>
          <w:lang w:val="en-US"/>
        </w:rPr>
        <w:t xml:space="preserve"> was investigated.</w:t>
      </w:r>
      <w:r w:rsidR="003025D4" w:rsidRPr="000E2A4F">
        <w:rPr>
          <w:rFonts w:ascii="Times New Roman" w:hAnsi="Times New Roman" w:cs="Times New Roman"/>
          <w:sz w:val="24"/>
          <w:szCs w:val="24"/>
          <w:lang w:val="en-US"/>
        </w:rPr>
        <w:t xml:space="preserve"> </w:t>
      </w:r>
      <w:r w:rsidR="002E31EF">
        <w:rPr>
          <w:rFonts w:ascii="Times New Roman" w:hAnsi="Times New Roman" w:cs="Times New Roman"/>
          <w:sz w:val="24"/>
          <w:szCs w:val="24"/>
          <w:lang w:val="en-US"/>
        </w:rPr>
        <w:t>I</w:t>
      </w:r>
      <w:r w:rsidR="0092400E">
        <w:rPr>
          <w:rFonts w:ascii="Times New Roman" w:hAnsi="Times New Roman" w:cs="Times New Roman"/>
          <w:sz w:val="24"/>
          <w:szCs w:val="24"/>
          <w:lang w:val="en-US"/>
        </w:rPr>
        <w:t xml:space="preserve">t was </w:t>
      </w:r>
      <w:r w:rsidR="003025D4" w:rsidRPr="000E2A4F">
        <w:rPr>
          <w:rFonts w:ascii="Times New Roman" w:hAnsi="Times New Roman" w:cs="Times New Roman"/>
          <w:sz w:val="24"/>
          <w:szCs w:val="24"/>
          <w:lang w:val="en-US"/>
        </w:rPr>
        <w:t xml:space="preserve">found </w:t>
      </w:r>
      <w:r w:rsidR="0092400E">
        <w:rPr>
          <w:rFonts w:ascii="Times New Roman" w:hAnsi="Times New Roman" w:cs="Times New Roman"/>
          <w:sz w:val="24"/>
          <w:szCs w:val="24"/>
          <w:lang w:val="en-US"/>
        </w:rPr>
        <w:t xml:space="preserve">that there was </w:t>
      </w:r>
      <w:r w:rsidR="003025D4" w:rsidRPr="000E2A4F">
        <w:rPr>
          <w:rFonts w:ascii="Times New Roman" w:hAnsi="Times New Roman" w:cs="Times New Roman"/>
          <w:sz w:val="24"/>
          <w:szCs w:val="24"/>
          <w:lang w:val="en-US"/>
        </w:rPr>
        <w:t xml:space="preserve">a great discrepancy between the observed behavior and the explanations given. In the first of the two studies it was found that people attributed their willingness to help a researcher after a finished </w:t>
      </w:r>
      <w:r w:rsidR="00644EF5" w:rsidRPr="000E2A4F">
        <w:rPr>
          <w:rFonts w:ascii="Times New Roman" w:hAnsi="Times New Roman" w:cs="Times New Roman"/>
          <w:sz w:val="24"/>
          <w:szCs w:val="24"/>
          <w:lang w:val="en-US"/>
        </w:rPr>
        <w:t>experiment to valence</w:t>
      </w:r>
      <w:r w:rsidR="0092400E">
        <w:rPr>
          <w:rFonts w:ascii="Times New Roman" w:hAnsi="Times New Roman" w:cs="Times New Roman"/>
          <w:sz w:val="24"/>
          <w:szCs w:val="24"/>
          <w:lang w:val="en-US"/>
        </w:rPr>
        <w:t>,</w:t>
      </w:r>
      <w:r w:rsidR="00644EF5" w:rsidRPr="000E2A4F">
        <w:rPr>
          <w:rFonts w:ascii="Times New Roman" w:hAnsi="Times New Roman" w:cs="Times New Roman"/>
          <w:sz w:val="24"/>
          <w:szCs w:val="24"/>
          <w:lang w:val="en-US"/>
        </w:rPr>
        <w:t xml:space="preserve"> which had no effect on their actual willingness to help</w:t>
      </w:r>
      <w:r w:rsidR="0092400E">
        <w:rPr>
          <w:rFonts w:ascii="Times New Roman" w:hAnsi="Times New Roman" w:cs="Times New Roman"/>
          <w:sz w:val="24"/>
          <w:szCs w:val="24"/>
          <w:lang w:val="en-US"/>
        </w:rPr>
        <w:t>, all group level results</w:t>
      </w:r>
      <w:r w:rsidR="00025BA7" w:rsidRPr="000E2A4F">
        <w:rPr>
          <w:rFonts w:ascii="Times New Roman" w:hAnsi="Times New Roman" w:cs="Times New Roman"/>
          <w:sz w:val="24"/>
          <w:szCs w:val="24"/>
          <w:lang w:val="en-US"/>
        </w:rPr>
        <w:t xml:space="preserve">. It was also found that </w:t>
      </w:r>
      <w:r w:rsidR="00644EF5" w:rsidRPr="000E2A4F">
        <w:rPr>
          <w:rFonts w:ascii="Times New Roman" w:hAnsi="Times New Roman" w:cs="Times New Roman"/>
          <w:sz w:val="24"/>
          <w:szCs w:val="24"/>
          <w:lang w:val="en-US"/>
        </w:rPr>
        <w:t>habit</w:t>
      </w:r>
      <w:r w:rsidR="0092400E">
        <w:rPr>
          <w:rFonts w:ascii="Times New Roman" w:hAnsi="Times New Roman" w:cs="Times New Roman"/>
          <w:sz w:val="24"/>
          <w:szCs w:val="24"/>
          <w:lang w:val="en-US"/>
        </w:rPr>
        <w:t>,</w:t>
      </w:r>
      <w:r w:rsidR="00644EF5" w:rsidRPr="000E2A4F">
        <w:rPr>
          <w:rFonts w:ascii="Times New Roman" w:hAnsi="Times New Roman" w:cs="Times New Roman"/>
          <w:sz w:val="24"/>
          <w:szCs w:val="24"/>
          <w:lang w:val="en-US"/>
        </w:rPr>
        <w:t xml:space="preserve"> which was manipulated in the study </w:t>
      </w:r>
      <w:r w:rsidR="00AE4FB1" w:rsidRPr="000E2A4F">
        <w:rPr>
          <w:rFonts w:ascii="Times New Roman" w:hAnsi="Times New Roman" w:cs="Times New Roman"/>
          <w:sz w:val="24"/>
          <w:szCs w:val="24"/>
          <w:lang w:val="en-US"/>
        </w:rPr>
        <w:t>influenced</w:t>
      </w:r>
      <w:r w:rsidR="00025BA7" w:rsidRPr="000E2A4F">
        <w:rPr>
          <w:rFonts w:ascii="Times New Roman" w:hAnsi="Times New Roman" w:cs="Times New Roman"/>
          <w:sz w:val="24"/>
          <w:szCs w:val="24"/>
          <w:lang w:val="en-US"/>
        </w:rPr>
        <w:t xml:space="preserve"> their willingness to help,</w:t>
      </w:r>
      <w:r w:rsidR="00644EF5" w:rsidRPr="000E2A4F">
        <w:rPr>
          <w:rFonts w:ascii="Times New Roman" w:hAnsi="Times New Roman" w:cs="Times New Roman"/>
          <w:sz w:val="24"/>
          <w:szCs w:val="24"/>
          <w:lang w:val="en-US"/>
        </w:rPr>
        <w:t xml:space="preserve"> but its effect was not </w:t>
      </w:r>
      <w:r w:rsidR="00025BA7" w:rsidRPr="000E2A4F">
        <w:rPr>
          <w:rFonts w:ascii="Times New Roman" w:hAnsi="Times New Roman" w:cs="Times New Roman"/>
          <w:sz w:val="24"/>
          <w:szCs w:val="24"/>
          <w:lang w:val="en-US"/>
        </w:rPr>
        <w:t>acknowledged by the participants to</w:t>
      </w:r>
      <w:r w:rsidR="00644EF5" w:rsidRPr="000E2A4F">
        <w:rPr>
          <w:rFonts w:ascii="Times New Roman" w:hAnsi="Times New Roman" w:cs="Times New Roman"/>
          <w:sz w:val="24"/>
          <w:szCs w:val="24"/>
          <w:lang w:val="en-US"/>
        </w:rPr>
        <w:t xml:space="preserve"> the </w:t>
      </w:r>
      <w:r w:rsidR="00025BA7" w:rsidRPr="000E2A4F">
        <w:rPr>
          <w:rFonts w:ascii="Times New Roman" w:hAnsi="Times New Roman" w:cs="Times New Roman"/>
          <w:sz w:val="24"/>
          <w:szCs w:val="24"/>
          <w:lang w:val="en-US"/>
        </w:rPr>
        <w:t xml:space="preserve">degree it </w:t>
      </w:r>
      <w:r w:rsidR="0092400E" w:rsidRPr="000E2A4F">
        <w:rPr>
          <w:rFonts w:ascii="Times New Roman" w:hAnsi="Times New Roman" w:cs="Times New Roman"/>
          <w:sz w:val="24"/>
          <w:szCs w:val="24"/>
          <w:lang w:val="en-US"/>
        </w:rPr>
        <w:t>influenced</w:t>
      </w:r>
      <w:r w:rsidR="00025BA7" w:rsidRPr="000E2A4F">
        <w:rPr>
          <w:rFonts w:ascii="Times New Roman" w:hAnsi="Times New Roman" w:cs="Times New Roman"/>
          <w:sz w:val="24"/>
          <w:szCs w:val="24"/>
          <w:lang w:val="en-US"/>
        </w:rPr>
        <w:t xml:space="preserve"> their behavior</w:t>
      </w:r>
      <w:r w:rsidR="00644EF5" w:rsidRPr="000E2A4F">
        <w:rPr>
          <w:rFonts w:ascii="Times New Roman" w:hAnsi="Times New Roman" w:cs="Times New Roman"/>
          <w:sz w:val="24"/>
          <w:szCs w:val="24"/>
          <w:lang w:val="en-US"/>
        </w:rPr>
        <w:t xml:space="preserve">. In </w:t>
      </w:r>
      <w:r w:rsidR="00025BA7" w:rsidRPr="000E2A4F">
        <w:rPr>
          <w:rFonts w:ascii="Times New Roman" w:hAnsi="Times New Roman" w:cs="Times New Roman"/>
          <w:sz w:val="24"/>
          <w:szCs w:val="24"/>
          <w:lang w:val="en-US"/>
        </w:rPr>
        <w:t xml:space="preserve">the second study </w:t>
      </w:r>
      <w:r w:rsidR="00644EF5" w:rsidRPr="000E2A4F">
        <w:rPr>
          <w:rFonts w:ascii="Times New Roman" w:hAnsi="Times New Roman" w:cs="Times New Roman"/>
          <w:sz w:val="24"/>
          <w:szCs w:val="24"/>
          <w:lang w:val="en-US"/>
        </w:rPr>
        <w:t>the researchers found that this effect of misattribution was also present in a more ecological</w:t>
      </w:r>
      <w:r w:rsidR="0092400E">
        <w:rPr>
          <w:rFonts w:ascii="Times New Roman" w:hAnsi="Times New Roman" w:cs="Times New Roman"/>
          <w:sz w:val="24"/>
          <w:szCs w:val="24"/>
          <w:lang w:val="en-US"/>
        </w:rPr>
        <w:t>ly</w:t>
      </w:r>
      <w:r w:rsidR="00644EF5" w:rsidRPr="000E2A4F">
        <w:rPr>
          <w:rFonts w:ascii="Times New Roman" w:hAnsi="Times New Roman" w:cs="Times New Roman"/>
          <w:sz w:val="24"/>
          <w:szCs w:val="24"/>
          <w:lang w:val="en-US"/>
        </w:rPr>
        <w:t xml:space="preserve"> valid experiment utilizing ecological momentary assessment on people’s everyday coffee drinking habits. Here it was found that participants mostly attributed their coffee drinking to fatigue, however the</w:t>
      </w:r>
      <w:r w:rsidR="005347F6" w:rsidRPr="000E2A4F">
        <w:rPr>
          <w:rFonts w:ascii="Times New Roman" w:hAnsi="Times New Roman" w:cs="Times New Roman"/>
          <w:sz w:val="24"/>
          <w:szCs w:val="24"/>
          <w:lang w:val="en-US"/>
        </w:rPr>
        <w:t xml:space="preserve"> results indicated that habits (time of day, location, etc.) was a much stronger predictor of coffee drinking</w:t>
      </w:r>
      <w:r w:rsidR="002E31EF">
        <w:rPr>
          <w:rFonts w:ascii="Times New Roman" w:hAnsi="Times New Roman" w:cs="Times New Roman"/>
          <w:sz w:val="24"/>
          <w:szCs w:val="24"/>
          <w:lang w:val="en-US"/>
        </w:rPr>
        <w:t xml:space="preserve"> </w:t>
      </w:r>
      <w:r w:rsidR="002E31EF">
        <w:rPr>
          <w:rFonts w:ascii="Times New Roman" w:hAnsi="Times New Roman" w:cs="Times New Roman"/>
          <w:sz w:val="24"/>
          <w:szCs w:val="24"/>
          <w:lang w:val="en-US"/>
        </w:rPr>
        <w:fldChar w:fldCharType="begin"/>
      </w:r>
      <w:r w:rsidR="002E31EF">
        <w:rPr>
          <w:rFonts w:ascii="Times New Roman" w:hAnsi="Times New Roman" w:cs="Times New Roman"/>
          <w:sz w:val="24"/>
          <w:szCs w:val="24"/>
          <w:lang w:val="en-US"/>
        </w:rPr>
        <w:instrText xml:space="preserve"> ADDIN ZOTERO_ITEM CSL_CITATION {"citationID":"sqW50nem","properties":{"formattedCitation":"(Mazar &amp; Wood, 2022)","plainCitation":"(Mazar &amp; Wood, 2022)","noteIndex":0},"citationItems":[{"id":74,"uris":["http://zotero.org/users/local/ItbPFjvl/items/KX3VMWB3"],"itemData":{"id":74,"type":"article-journal","abstract":"Habits underlie much of human behavior. However, people may prefer agentic accounts that overlook habits in favor of inner states, such as mood. We tested this misattribution hypothesis in an online experiment of helping behavior (N = 809 adults) as well as in an ecological momentary assessment (EMA) study of U.S. college students? everyday coffee drinking (N = 112). Both studies revealed a substantial gap between perceived and actual drivers of behavior: Habit strength outperformed or matched inner states in predicting behavior, but participants? explanations of their behavior emphasized inner states. Participants continued to misattribute habits to inner states when incentivized for accuracy and when explaining other people?s behavior. We discuss how this misperception could adversely influence self-regulation.","container-title":"Psychological Science","DOI":"10.1177/09567976211045345","ISSN":"0956-7976","issue":"4","journalAbbreviation":"Psychol Sci","language":"en","note":"publisher: SAGE Publications Inc","page":"563-578","source":"SAGE Journals","title":"Illusory Feelings, Elusive Habits: People Overlook Habits in Explanations of Behavior","title-short":"Illusory Feelings, Elusive Habits","volume":"33","author":[{"family":"Mazar","given":"Asaf"},{"family":"Wood","given":"Wendy"}],"issued":{"date-parts":[["2022",4,1]]}}}],"schema":"https://github.com/citation-style-language/schema/raw/master/csl-citation.json"} </w:instrText>
      </w:r>
      <w:r w:rsidR="002E31EF">
        <w:rPr>
          <w:rFonts w:ascii="Times New Roman" w:hAnsi="Times New Roman" w:cs="Times New Roman"/>
          <w:sz w:val="24"/>
          <w:szCs w:val="24"/>
          <w:lang w:val="en-US"/>
        </w:rPr>
        <w:fldChar w:fldCharType="separate"/>
      </w:r>
      <w:r w:rsidR="002E31EF" w:rsidRPr="002E31EF">
        <w:rPr>
          <w:rFonts w:ascii="Times New Roman" w:hAnsi="Times New Roman" w:cs="Times New Roman"/>
          <w:sz w:val="24"/>
        </w:rPr>
        <w:t>(Mazar &amp; Wood, 2022)</w:t>
      </w:r>
      <w:r w:rsidR="002E31EF">
        <w:rPr>
          <w:rFonts w:ascii="Times New Roman" w:hAnsi="Times New Roman" w:cs="Times New Roman"/>
          <w:sz w:val="24"/>
          <w:szCs w:val="24"/>
          <w:lang w:val="en-US"/>
        </w:rPr>
        <w:fldChar w:fldCharType="end"/>
      </w:r>
      <w:r w:rsidR="005347F6" w:rsidRPr="000E2A4F">
        <w:rPr>
          <w:rFonts w:ascii="Times New Roman" w:hAnsi="Times New Roman" w:cs="Times New Roman"/>
          <w:sz w:val="24"/>
          <w:szCs w:val="24"/>
          <w:lang w:val="en-US"/>
        </w:rPr>
        <w:t>.</w:t>
      </w:r>
      <w:r w:rsidR="00AE4FB1" w:rsidRPr="000E2A4F">
        <w:rPr>
          <w:rFonts w:ascii="Times New Roman" w:hAnsi="Times New Roman" w:cs="Times New Roman"/>
          <w:sz w:val="24"/>
          <w:szCs w:val="24"/>
          <w:lang w:val="en-US"/>
        </w:rPr>
        <w:t xml:space="preserve"> This again demonstrates how conscious processes “I am fatigued, therefore I drink coffee” and unconscious processes such as habits both influence behavior</w:t>
      </w:r>
      <w:r w:rsidR="0092400E">
        <w:rPr>
          <w:rFonts w:ascii="Times New Roman" w:hAnsi="Times New Roman" w:cs="Times New Roman"/>
          <w:sz w:val="24"/>
          <w:szCs w:val="24"/>
          <w:lang w:val="en-US"/>
        </w:rPr>
        <w:t xml:space="preserve">. The results also </w:t>
      </w:r>
      <w:r w:rsidR="00AE4FB1" w:rsidRPr="000E2A4F">
        <w:rPr>
          <w:rFonts w:ascii="Times New Roman" w:hAnsi="Times New Roman" w:cs="Times New Roman"/>
          <w:sz w:val="24"/>
          <w:szCs w:val="24"/>
          <w:lang w:val="en-US"/>
        </w:rPr>
        <w:t>strikingly</w:t>
      </w:r>
      <w:r w:rsidR="0092400E">
        <w:rPr>
          <w:rFonts w:ascii="Times New Roman" w:hAnsi="Times New Roman" w:cs="Times New Roman"/>
          <w:sz w:val="24"/>
          <w:szCs w:val="24"/>
          <w:lang w:val="en-US"/>
        </w:rPr>
        <w:t xml:space="preserve"> show</w:t>
      </w:r>
      <w:r w:rsidR="00AE4FB1" w:rsidRPr="000E2A4F">
        <w:rPr>
          <w:rFonts w:ascii="Times New Roman" w:hAnsi="Times New Roman" w:cs="Times New Roman"/>
          <w:sz w:val="24"/>
          <w:szCs w:val="24"/>
          <w:lang w:val="en-US"/>
        </w:rPr>
        <w:t xml:space="preserve"> that attribution to what drives decisions and behavior might not be accurate, as people tend to attribute their conscious processes more weight </w:t>
      </w:r>
      <w:r w:rsidR="0092400E">
        <w:rPr>
          <w:rFonts w:ascii="Times New Roman" w:hAnsi="Times New Roman" w:cs="Times New Roman"/>
          <w:sz w:val="24"/>
          <w:szCs w:val="24"/>
          <w:lang w:val="en-US"/>
        </w:rPr>
        <w:t xml:space="preserve">than what is </w:t>
      </w:r>
      <w:proofErr w:type="gramStart"/>
      <w:r w:rsidR="0092400E">
        <w:rPr>
          <w:rFonts w:ascii="Times New Roman" w:hAnsi="Times New Roman" w:cs="Times New Roman"/>
          <w:sz w:val="24"/>
          <w:szCs w:val="24"/>
          <w:lang w:val="en-US"/>
        </w:rPr>
        <w:t>actually the</w:t>
      </w:r>
      <w:proofErr w:type="gramEnd"/>
      <w:r w:rsidR="0092400E">
        <w:rPr>
          <w:rFonts w:ascii="Times New Roman" w:hAnsi="Times New Roman" w:cs="Times New Roman"/>
          <w:sz w:val="24"/>
          <w:szCs w:val="24"/>
          <w:lang w:val="en-US"/>
        </w:rPr>
        <w:t xml:space="preserve"> case.</w:t>
      </w:r>
      <w:r w:rsidR="00AE4FB1" w:rsidRPr="000E2A4F">
        <w:rPr>
          <w:rFonts w:ascii="Times New Roman" w:hAnsi="Times New Roman" w:cs="Times New Roman"/>
          <w:sz w:val="24"/>
          <w:szCs w:val="24"/>
          <w:lang w:val="en-US"/>
        </w:rPr>
        <w:t xml:space="preserve"> </w:t>
      </w:r>
      <w:r w:rsidR="0077106E">
        <w:rPr>
          <w:rFonts w:ascii="Times New Roman" w:hAnsi="Times New Roman" w:cs="Times New Roman"/>
          <w:sz w:val="24"/>
          <w:szCs w:val="24"/>
          <w:lang w:val="en-US"/>
        </w:rPr>
        <w:t>Many instances of how unconscious processes influence the behavior and decision making of humans have been investigated in psychology and cognitive science. One of the most well-known phenomena where unconscious processing drives behavior and decision making i</w:t>
      </w:r>
      <w:r w:rsidR="00E77AFE">
        <w:rPr>
          <w:rFonts w:ascii="Times New Roman" w:hAnsi="Times New Roman" w:cs="Times New Roman"/>
          <w:sz w:val="24"/>
          <w:szCs w:val="24"/>
          <w:lang w:val="en-US"/>
        </w:rPr>
        <w:t xml:space="preserve">s </w:t>
      </w:r>
      <w:r w:rsidR="00E77AFE">
        <w:rPr>
          <w:rFonts w:ascii="Times New Roman" w:hAnsi="Times New Roman" w:cs="Times New Roman"/>
          <w:sz w:val="24"/>
          <w:szCs w:val="24"/>
          <w:lang w:val="en-US"/>
        </w:rPr>
        <w:lastRenderedPageBreak/>
        <w:t xml:space="preserve">known as cross modal correspondence. Which is the tendency of humans to match sensory features in one sensory modality to features in another modality. This could for instance be the association between </w:t>
      </w:r>
      <w:r w:rsidR="00A74CB5">
        <w:rPr>
          <w:rFonts w:ascii="Times New Roman" w:hAnsi="Times New Roman" w:cs="Times New Roman"/>
          <w:sz w:val="24"/>
          <w:szCs w:val="24"/>
          <w:lang w:val="en-US"/>
        </w:rPr>
        <w:t>high pitched tones and light objects</w:t>
      </w:r>
      <w:r w:rsidR="002E31EF">
        <w:rPr>
          <w:rFonts w:ascii="Times New Roman" w:hAnsi="Times New Roman" w:cs="Times New Roman"/>
          <w:sz w:val="24"/>
          <w:szCs w:val="24"/>
          <w:lang w:val="en-US"/>
        </w:rPr>
        <w:t xml:space="preserve"> </w:t>
      </w:r>
      <w:r w:rsidR="002E31EF">
        <w:rPr>
          <w:rFonts w:ascii="Times New Roman" w:hAnsi="Times New Roman" w:cs="Times New Roman"/>
          <w:sz w:val="24"/>
          <w:szCs w:val="24"/>
          <w:lang w:val="en-US"/>
        </w:rPr>
        <w:fldChar w:fldCharType="begin"/>
      </w:r>
      <w:r w:rsidR="002E31EF">
        <w:rPr>
          <w:rFonts w:ascii="Times New Roman" w:hAnsi="Times New Roman" w:cs="Times New Roman"/>
          <w:sz w:val="24"/>
          <w:szCs w:val="24"/>
          <w:lang w:val="en-US"/>
        </w:rPr>
        <w:instrText xml:space="preserve"> ADDIN ZOTERO_ITEM CSL_CITATION {"citationID":"ejo0uqCQ","properties":{"formattedCitation":"(Parise, 2016)","plainCitation":"(Parise, 2016)","noteIndex":0},"citationItems":[{"id":75,"uris":["http://zotero.org/users/local/ItbPFjvl/items/CY2QANA2"],"itemData":{"id":75,"type":"article-journal","abstract":"Crossmodal correspondences refer to the systematic associations often found across seemingly unrelated sensory features from different sensory modalities. Such phenomena constitute a universal trait of multisensory perception even in non-human species, and seem to result, at least in part, from the adaptation of sensory systems to natural scene statistics. Despite recent developments in the study of crossmodal correspondences, there are still a number of standing questions about their definition, their origins, their plasticity, and their underlying computational mechanisms. In this paper, I will review such questions in the light of current research on sensory cue integration, where crossmodal correspondences can be conceptualized in terms of natural mappings across different sensory cues that are present in the environment and learnt by the sensory systems. Finally, I will provide some practical guidelines for the design of experiments that might shed new light on crossmodal correspondences.","container-title":"Multisensory Research","DOI":"10.1163/22134808-00002502","ISSN":"2213-4794","issue":"1-3","journalAbbreviation":"Multisens Res","language":"eng","note":"PMID: 27311289","page":"7-28","source":"PubMed","title":"Crossmodal Correspondences: Standing Issues and Experimental Guidelines","title-short":"Crossmodal Correspondences","volume":"29","author":[{"family":"Parise","given":"Cesare V."}],"issued":{"date-parts":[["2016"]]}}}],"schema":"https://github.com/citation-style-language/schema/raw/master/csl-citation.json"} </w:instrText>
      </w:r>
      <w:r w:rsidR="002E31EF">
        <w:rPr>
          <w:rFonts w:ascii="Times New Roman" w:hAnsi="Times New Roman" w:cs="Times New Roman"/>
          <w:sz w:val="24"/>
          <w:szCs w:val="24"/>
          <w:lang w:val="en-US"/>
        </w:rPr>
        <w:fldChar w:fldCharType="separate"/>
      </w:r>
      <w:r w:rsidR="002E31EF" w:rsidRPr="002E31EF">
        <w:rPr>
          <w:rFonts w:ascii="Times New Roman" w:hAnsi="Times New Roman" w:cs="Times New Roman"/>
          <w:sz w:val="24"/>
          <w:lang w:val="en-US"/>
        </w:rPr>
        <w:t>(Parise, 2016)</w:t>
      </w:r>
      <w:r w:rsidR="002E31EF">
        <w:rPr>
          <w:rFonts w:ascii="Times New Roman" w:hAnsi="Times New Roman" w:cs="Times New Roman"/>
          <w:sz w:val="24"/>
          <w:szCs w:val="24"/>
          <w:lang w:val="en-US"/>
        </w:rPr>
        <w:fldChar w:fldCharType="end"/>
      </w:r>
      <w:r w:rsidR="00A74CB5">
        <w:rPr>
          <w:rFonts w:ascii="Times New Roman" w:hAnsi="Times New Roman" w:cs="Times New Roman"/>
          <w:sz w:val="24"/>
          <w:szCs w:val="24"/>
          <w:lang w:val="en-US"/>
        </w:rPr>
        <w:t xml:space="preserve">. </w:t>
      </w:r>
    </w:p>
    <w:p w14:paraId="5D71F18F" w14:textId="5E8B5806" w:rsidR="00134B48" w:rsidRPr="000E2A4F" w:rsidRDefault="00134B48" w:rsidP="000E2A4F">
      <w:pPr>
        <w:spacing w:line="360" w:lineRule="auto"/>
        <w:rPr>
          <w:rFonts w:ascii="Times New Roman" w:hAnsi="Times New Roman" w:cs="Times New Roman"/>
          <w:sz w:val="24"/>
          <w:szCs w:val="24"/>
          <w:lang w:val="en-US"/>
        </w:rPr>
      </w:pPr>
    </w:p>
    <w:p w14:paraId="22BCB938" w14:textId="33184FF4" w:rsidR="00391C84" w:rsidRPr="000E2A4F" w:rsidRDefault="00DF17D7" w:rsidP="000E2A4F">
      <w:pPr>
        <w:spacing w:line="360" w:lineRule="auto"/>
        <w:rPr>
          <w:rFonts w:ascii="Times New Roman" w:hAnsi="Times New Roman" w:cs="Times New Roman"/>
          <w:b/>
          <w:bCs/>
          <w:sz w:val="24"/>
          <w:szCs w:val="24"/>
          <w:lang w:val="en-US"/>
        </w:rPr>
      </w:pPr>
      <w:r w:rsidRPr="000E2A4F">
        <w:rPr>
          <w:rFonts w:ascii="Times New Roman" w:hAnsi="Times New Roman" w:cs="Times New Roman"/>
          <w:b/>
          <w:bCs/>
          <w:sz w:val="24"/>
          <w:szCs w:val="24"/>
          <w:lang w:val="en-US"/>
        </w:rPr>
        <w:t>Cross modal</w:t>
      </w:r>
      <w:r w:rsidR="00391C84" w:rsidRPr="000E2A4F">
        <w:rPr>
          <w:rFonts w:ascii="Times New Roman" w:hAnsi="Times New Roman" w:cs="Times New Roman"/>
          <w:b/>
          <w:bCs/>
          <w:sz w:val="24"/>
          <w:szCs w:val="24"/>
          <w:lang w:val="en-US"/>
        </w:rPr>
        <w:t xml:space="preserve"> correspondence</w:t>
      </w:r>
    </w:p>
    <w:p w14:paraId="150210D3" w14:textId="6ACA7EA8" w:rsidR="002F786D" w:rsidRDefault="00DF17D7" w:rsidP="00A76DB1">
      <w:pPr>
        <w:spacing w:line="360" w:lineRule="auto"/>
        <w:rPr>
          <w:rFonts w:ascii="Times New Roman" w:hAnsi="Times New Roman" w:cs="Times New Roman"/>
          <w:color w:val="202124"/>
          <w:sz w:val="24"/>
          <w:szCs w:val="24"/>
          <w:shd w:val="clear" w:color="auto" w:fill="FFFFFF"/>
          <w:lang w:val="en-US"/>
        </w:rPr>
      </w:pPr>
      <w:r w:rsidRPr="000E2A4F">
        <w:rPr>
          <w:rFonts w:ascii="Times New Roman" w:hAnsi="Times New Roman" w:cs="Times New Roman"/>
          <w:sz w:val="24"/>
          <w:szCs w:val="24"/>
          <w:lang w:val="en-US"/>
        </w:rPr>
        <w:t>In many introductory psychology or cognitive psychology textbooks a chapter about perception is often accompanied by the description of the binding problem</w:t>
      </w:r>
      <w:r w:rsidR="00862B2C">
        <w:rPr>
          <w:rFonts w:ascii="Times New Roman" w:hAnsi="Times New Roman" w:cs="Times New Roman"/>
          <w:sz w:val="24"/>
          <w:szCs w:val="24"/>
          <w:lang w:val="en-US"/>
        </w:rPr>
        <w:t xml:space="preserve"> </w:t>
      </w:r>
      <w:r w:rsidR="00862B2C">
        <w:rPr>
          <w:rFonts w:ascii="Times New Roman" w:hAnsi="Times New Roman" w:cs="Times New Roman"/>
          <w:sz w:val="24"/>
          <w:szCs w:val="24"/>
          <w:lang w:val="en-US"/>
        </w:rPr>
        <w:fldChar w:fldCharType="begin"/>
      </w:r>
      <w:r w:rsidR="00862B2C">
        <w:rPr>
          <w:rFonts w:ascii="Times New Roman" w:hAnsi="Times New Roman" w:cs="Times New Roman"/>
          <w:sz w:val="24"/>
          <w:szCs w:val="24"/>
          <w:lang w:val="en-US"/>
        </w:rPr>
        <w:instrText xml:space="preserve"> ADDIN ZOTERO_ITEM CSL_CITATION {"citationID":"rDMHszHl","properties":{"formattedCitation":"(Anderson, 2000; Treisman, 1996)","plainCitation":"(Anderson, 2000; Treisman, 1996)","noteIndex":0},"citationItems":[{"id":77,"uris":["http://zotero.org/users/local/ItbPFjvl/items/56VEV365"],"itemData":{"id":77,"type":"book","abstract":"In this book the author addresses the theoretical foundations of cognitive psychology fully and coherently, presenting clear, cogent analyses of significant issues in the field such as knowledge representation, information processing, and cognitive neuroscience. This 5th edition is thoroughly updated, especially in the area of cognitive neuroscience where new methods are having a significant impact on our understanding of the human mind. Coverage has also been updated on a variety of other topics, including eyewitness testimony and false memory syndrome, flashbulb memories and self-reference effects, and the neural correlates of skill acquisition. The result is an integrated view of the current state of cognitive psychology that allows students to appreciate the accomplishments of the field. (PsycINFO Database Record (c) 2016 APA, all rights reserved)","collection-title":"Cognitive psychology and its implications, 5th ed","event-place":"New York, NY, US","ISBN":"978-0-7167-3678-3","note":"page: xvi, 531","number-of-pages":"xvi, 531","publisher":"Worth Publishers","publisher-place":"New York, NY, US","source":"APA PsycNet","title":"Cognitive psychology and its implications, 5th ed","author":[{"family":"Anderson","given":"John R."}],"issued":{"date-parts":[["2000"]]}}},{"id":79,"uris":["http://zotero.org/users/local/ItbPFjvl/items/SPFT4ILN"],"itemData":{"id":79,"type":"article-journal","abstract":"Perceptual representations depend on distributed neural codes for relaying the parts and properties of objects. Some mechanism is needed to ‘bind’ the information relating to each object and to distinguish it from others. Possible candidates include cells tuned to conjunctions of features, spatial attention, and synchronized firing across separate but interconnected areas of the brain. Deficits in neurological patients suggest a role for the parietal cortex in the binding process. Several current models combine these ideas.","container-title":"Current Opinion in Neurobiology","DOI":"10.1016/S0959-4388(96)80070-5","ISSN":"0959-4388","issue":"2","journalAbbreviation":"Current Opinion in Neurobiology","language":"en","page":"171-178","source":"ScienceDirect","title":"The binding problem","volume":"6","author":[{"family":"Treisman","given":"Anne"}],"issued":{"date-parts":[["1996",4,1]]}}}],"schema":"https://github.com/citation-style-language/schema/raw/master/csl-citation.json"} </w:instrText>
      </w:r>
      <w:r w:rsidR="00862B2C">
        <w:rPr>
          <w:rFonts w:ascii="Times New Roman" w:hAnsi="Times New Roman" w:cs="Times New Roman"/>
          <w:sz w:val="24"/>
          <w:szCs w:val="24"/>
          <w:lang w:val="en-US"/>
        </w:rPr>
        <w:fldChar w:fldCharType="separate"/>
      </w:r>
      <w:r w:rsidR="00862B2C" w:rsidRPr="00862B2C">
        <w:rPr>
          <w:rFonts w:ascii="Times New Roman" w:hAnsi="Times New Roman" w:cs="Times New Roman"/>
          <w:sz w:val="24"/>
          <w:lang w:val="en-US"/>
        </w:rPr>
        <w:t>(Anderson, 2000; Treisman, 1996)</w:t>
      </w:r>
      <w:r w:rsidR="00862B2C">
        <w:rPr>
          <w:rFonts w:ascii="Times New Roman" w:hAnsi="Times New Roman" w:cs="Times New Roman"/>
          <w:sz w:val="24"/>
          <w:szCs w:val="24"/>
          <w:lang w:val="en-US"/>
        </w:rPr>
        <w:fldChar w:fldCharType="end"/>
      </w:r>
      <w:r w:rsidRPr="000E2A4F">
        <w:rPr>
          <w:rFonts w:ascii="Times New Roman" w:hAnsi="Times New Roman" w:cs="Times New Roman"/>
          <w:sz w:val="24"/>
          <w:szCs w:val="24"/>
          <w:lang w:val="en-US"/>
        </w:rPr>
        <w:t>. This problem arises from the observation that the visual input received in the retina</w:t>
      </w:r>
      <w:r w:rsidR="0020500F" w:rsidRPr="000E2A4F">
        <w:rPr>
          <w:rFonts w:ascii="Times New Roman" w:hAnsi="Times New Roman" w:cs="Times New Roman"/>
          <w:sz w:val="24"/>
          <w:szCs w:val="24"/>
          <w:lang w:val="en-US"/>
        </w:rPr>
        <w:t xml:space="preserve"> and transferred to the occipital lobe is seemingly </w:t>
      </w:r>
      <w:r w:rsidR="0020500F" w:rsidRPr="000E2A4F">
        <w:rPr>
          <w:rFonts w:ascii="Times New Roman" w:hAnsi="Times New Roman" w:cs="Times New Roman"/>
          <w:color w:val="202124"/>
          <w:sz w:val="24"/>
          <w:szCs w:val="24"/>
          <w:shd w:val="clear" w:color="auto" w:fill="FFFFFF"/>
          <w:lang w:val="en-US"/>
        </w:rPr>
        <w:t xml:space="preserve">dismantled into distinct regions and processing streams e.g. </w:t>
      </w:r>
      <w:r w:rsidR="002F786D">
        <w:rPr>
          <w:rFonts w:ascii="Times New Roman" w:hAnsi="Times New Roman" w:cs="Times New Roman"/>
          <w:color w:val="202124"/>
          <w:sz w:val="24"/>
          <w:szCs w:val="24"/>
          <w:shd w:val="clear" w:color="auto" w:fill="FFFFFF"/>
          <w:lang w:val="en-US"/>
        </w:rPr>
        <w:t xml:space="preserve">the </w:t>
      </w:r>
      <w:r w:rsidR="0020500F" w:rsidRPr="000E2A4F">
        <w:rPr>
          <w:rFonts w:ascii="Times New Roman" w:hAnsi="Times New Roman" w:cs="Times New Roman"/>
          <w:color w:val="202124"/>
          <w:sz w:val="24"/>
          <w:szCs w:val="24"/>
          <w:shd w:val="clear" w:color="auto" w:fill="FFFFFF"/>
          <w:lang w:val="en-US"/>
        </w:rPr>
        <w:t>where and what pathway as well as regions that seem to be specialized for color, motion or orientation</w:t>
      </w:r>
      <w:r w:rsidR="002F786D">
        <w:rPr>
          <w:rFonts w:ascii="Times New Roman" w:hAnsi="Times New Roman" w:cs="Times New Roman"/>
          <w:color w:val="202124"/>
          <w:sz w:val="24"/>
          <w:szCs w:val="24"/>
          <w:shd w:val="clear" w:color="auto" w:fill="FFFFFF"/>
          <w:lang w:val="en-US"/>
        </w:rPr>
        <w:t xml:space="preserve"> </w:t>
      </w:r>
      <w:r w:rsidR="00862B2C">
        <w:rPr>
          <w:rFonts w:ascii="Times New Roman" w:hAnsi="Times New Roman" w:cs="Times New Roman"/>
          <w:color w:val="202124"/>
          <w:sz w:val="24"/>
          <w:szCs w:val="24"/>
          <w:shd w:val="clear" w:color="auto" w:fill="FFFFFF"/>
          <w:lang w:val="en-US"/>
        </w:rPr>
        <w:fldChar w:fldCharType="begin"/>
      </w:r>
      <w:r w:rsidR="001C525D">
        <w:rPr>
          <w:rFonts w:ascii="Times New Roman" w:hAnsi="Times New Roman" w:cs="Times New Roman"/>
          <w:color w:val="202124"/>
          <w:sz w:val="24"/>
          <w:szCs w:val="24"/>
          <w:shd w:val="clear" w:color="auto" w:fill="FFFFFF"/>
          <w:lang w:val="en-US"/>
        </w:rPr>
        <w:instrText xml:space="preserve"> ADDIN ZOTERO_ITEM CSL_CITATION {"citationID":"RGj0kSYI","properties":{"formattedCitation":"(Bram\\uc0\\u227{}o et al., 2010; Kravitz et al., 2013)","plainCitation":"(Bramão et al., 2010; Kravitz et al., 2013)","noteIndex":0},"citationItems":[{"id":85,"uris":["http://zotero.org/users/local/ItbPFjvl/items/SFQPVUQU"],"itemData":{"id":85,"type":"article-journal","abstract":"To clarify whether the neural pathways concerning color processing are the same for natural objects, for artifacts objects and for non-objects we examined brain responses measured with functional magnetic resonance imaging (FMRI) during a covert naming task including the factors color (color vs. black&amp;white (B&amp;W)) and stimulus type (natural vs. artifacts vs. non-objects). Our results indicate that the superior parietal lobule and precuneus (BA 7) bilaterally, the right hippocampus and the right fusifom gyrus (V4) make part of a network responsible for color processing both for natural objects and artifacts, but not for non-objects. When color objects (both natural and artifacts) were contrasted with color non-objects we observed activations in the right parahippocampal gyrus (BA 35/36), the superior parietal lobule (BA 7) bilaterally, the left inferior middle temporal region (BA 20/21) and the inferior and superior frontal regions (BA 10/11/47). These additional activations suggest that colored objects recruit brain regions that are related to visual semantic information/retrieval and brain regions related to visuo-spatial processing. Overall, the results suggest that color information is an attribute that can improve object recognition (behavioral results) and activate a specific neural network related to visual semantic information that is more extensive than for B&amp;W objects during object recognition.","container-title":"The Open Neuroimaging Journal","DOI":"10.2174/1874440001004010164","ISSN":"1874-4400","journalAbbreviation":"Open Neuroimag J","note":"PMID: 21270939\nPMCID: PMC3026336","page":"164-173","source":"PubMed Central","title":"Cortical Brain Regions Associated with Color Processing: An FMRi Study","title-short":"Cortical Brain Regions Associated with Color Processing","volume":"4","author":[{"family":"Bramão","given":"Inês"},{"family":"Faísca","given":"Luís"},{"family":"Forkstam","given":"Christian"},{"family":"Reis","given":"Alexandra"},{"family":"Petersson","given":"Karl Magnus"}],"issued":{"date-parts":[["2010",11,5]]}}},{"id":82,"uris":["http://zotero.org/users/local/ItbPFjvl/items/QRD9PWIE"],"itemData":{"id":82,"type":"article-journal","abstract":"Since the original characterization of the ventral visual pathway our knowledge of its neuroanatomy, functional properties, and extrinsic targets has grown considerably. Here we synthesize this recent evidence and propose that the ventral pathway is best understood as a recurrent occipitotemporal network containing neural representations of object quality both utilized and constrained by at least six distinct cortical and subcortical systems. Each system serves its own specialized behavioral, cognitive, or affective function, collectively providing the raison d’etre for the ventral visual pathway. This expanded framework contrasts with the depiction of the ventral visual pathway as a largely serial staged hierarchy that culminates in singular object representations for utilization mainly by ventrolateral prefrontal cortex and, more parsimoniously than this account, incorporates attentional, contextual, and feedback effects.","container-title":"Trends in cognitive sciences","DOI":"10.1016/j.tics.2012.10.011","ISSN":"1364-6613","issue":"1","journalAbbreviation":"Trends Cogn Sci","note":"PMID: 23265839\nPMCID: PMC3532569","page":"26-49","source":"PubMed Central","title":"The ventral visual pathway: An expanded neural framework for the processing of object quality","title-short":"The ventral visual pathway","volume":"17","author":[{"family":"Kravitz","given":"Dwight J."},{"family":"Saleem","given":"Kadharbatcha S."},{"family":"Baker","given":"Chris I."},{"family":"Ungerleider","given":"Leslie G."},{"family":"Mishkin","given":"Mortimer"}],"issued":{"date-parts":[["2013",1]]}}}],"schema":"https://github.com/citation-style-language/schema/raw/master/csl-citation.json"} </w:instrText>
      </w:r>
      <w:r w:rsidR="00862B2C">
        <w:rPr>
          <w:rFonts w:ascii="Times New Roman" w:hAnsi="Times New Roman" w:cs="Times New Roman"/>
          <w:color w:val="202124"/>
          <w:sz w:val="24"/>
          <w:szCs w:val="24"/>
          <w:shd w:val="clear" w:color="auto" w:fill="FFFFFF"/>
          <w:lang w:val="en-US"/>
        </w:rPr>
        <w:fldChar w:fldCharType="separate"/>
      </w:r>
      <w:r w:rsidR="001C525D" w:rsidRPr="001C525D">
        <w:rPr>
          <w:rFonts w:ascii="Times New Roman" w:hAnsi="Times New Roman" w:cs="Times New Roman"/>
          <w:sz w:val="24"/>
          <w:szCs w:val="24"/>
          <w:lang w:val="en-US"/>
        </w:rPr>
        <w:t>(Bramão et al., 2010; Kravitz et al., 2013)</w:t>
      </w:r>
      <w:r w:rsidR="00862B2C">
        <w:rPr>
          <w:rFonts w:ascii="Times New Roman" w:hAnsi="Times New Roman" w:cs="Times New Roman"/>
          <w:color w:val="202124"/>
          <w:sz w:val="24"/>
          <w:szCs w:val="24"/>
          <w:shd w:val="clear" w:color="auto" w:fill="FFFFFF"/>
          <w:lang w:val="en-US"/>
        </w:rPr>
        <w:fldChar w:fldCharType="end"/>
      </w:r>
      <w:r w:rsidR="0020500F" w:rsidRPr="000E2A4F">
        <w:rPr>
          <w:rFonts w:ascii="Times New Roman" w:hAnsi="Times New Roman" w:cs="Times New Roman"/>
          <w:color w:val="202124"/>
          <w:sz w:val="24"/>
          <w:szCs w:val="24"/>
          <w:shd w:val="clear" w:color="auto" w:fill="FFFFFF"/>
          <w:lang w:val="en-US"/>
        </w:rPr>
        <w:t>. This lead</w:t>
      </w:r>
      <w:r w:rsidR="002F786D">
        <w:rPr>
          <w:rFonts w:ascii="Times New Roman" w:hAnsi="Times New Roman" w:cs="Times New Roman"/>
          <w:color w:val="202124"/>
          <w:sz w:val="24"/>
          <w:szCs w:val="24"/>
          <w:shd w:val="clear" w:color="auto" w:fill="FFFFFF"/>
          <w:lang w:val="en-US"/>
        </w:rPr>
        <w:t>s</w:t>
      </w:r>
      <w:r w:rsidR="0020500F" w:rsidRPr="000E2A4F">
        <w:rPr>
          <w:rFonts w:ascii="Times New Roman" w:hAnsi="Times New Roman" w:cs="Times New Roman"/>
          <w:color w:val="202124"/>
          <w:sz w:val="24"/>
          <w:szCs w:val="24"/>
          <w:shd w:val="clear" w:color="auto" w:fill="FFFFFF"/>
          <w:lang w:val="en-US"/>
        </w:rPr>
        <w:t xml:space="preserve"> to the binding problem</w:t>
      </w:r>
      <w:r w:rsidR="002F786D">
        <w:rPr>
          <w:rFonts w:ascii="Times New Roman" w:hAnsi="Times New Roman" w:cs="Times New Roman"/>
          <w:color w:val="202124"/>
          <w:sz w:val="24"/>
          <w:szCs w:val="24"/>
          <w:shd w:val="clear" w:color="auto" w:fill="FFFFFF"/>
          <w:lang w:val="en-US"/>
        </w:rPr>
        <w:t xml:space="preserve">, which can be stated as </w:t>
      </w:r>
      <w:r w:rsidR="0020500F" w:rsidRPr="000E2A4F">
        <w:rPr>
          <w:rFonts w:ascii="Times New Roman" w:hAnsi="Times New Roman" w:cs="Times New Roman"/>
          <w:color w:val="202124"/>
          <w:sz w:val="24"/>
          <w:szCs w:val="24"/>
          <w:shd w:val="clear" w:color="auto" w:fill="FFFFFF"/>
          <w:lang w:val="en-US"/>
        </w:rPr>
        <w:t>if the brain processes these qualities individually</w:t>
      </w:r>
      <w:r w:rsidR="002F786D">
        <w:rPr>
          <w:rFonts w:ascii="Times New Roman" w:hAnsi="Times New Roman" w:cs="Times New Roman"/>
          <w:color w:val="202124"/>
          <w:sz w:val="24"/>
          <w:szCs w:val="24"/>
          <w:shd w:val="clear" w:color="auto" w:fill="FFFFFF"/>
          <w:lang w:val="en-US"/>
        </w:rPr>
        <w:t>,</w:t>
      </w:r>
      <w:r w:rsidR="0020500F" w:rsidRPr="000E2A4F">
        <w:rPr>
          <w:rFonts w:ascii="Times New Roman" w:hAnsi="Times New Roman" w:cs="Times New Roman"/>
          <w:color w:val="202124"/>
          <w:sz w:val="24"/>
          <w:szCs w:val="24"/>
          <w:shd w:val="clear" w:color="auto" w:fill="FFFFFF"/>
          <w:lang w:val="en-US"/>
        </w:rPr>
        <w:t xml:space="preserve"> and independently</w:t>
      </w:r>
      <w:r w:rsidR="002F786D">
        <w:rPr>
          <w:rFonts w:ascii="Times New Roman" w:hAnsi="Times New Roman" w:cs="Times New Roman"/>
          <w:color w:val="202124"/>
          <w:sz w:val="24"/>
          <w:szCs w:val="24"/>
          <w:shd w:val="clear" w:color="auto" w:fill="FFFFFF"/>
          <w:lang w:val="en-US"/>
        </w:rPr>
        <w:t>,</w:t>
      </w:r>
      <w:r w:rsidR="0020500F" w:rsidRPr="000E2A4F">
        <w:rPr>
          <w:rFonts w:ascii="Times New Roman" w:hAnsi="Times New Roman" w:cs="Times New Roman"/>
          <w:color w:val="202124"/>
          <w:sz w:val="24"/>
          <w:szCs w:val="24"/>
          <w:shd w:val="clear" w:color="auto" w:fill="FFFFFF"/>
          <w:lang w:val="en-US"/>
        </w:rPr>
        <w:t xml:space="preserve"> how does the conscious percept of a</w:t>
      </w:r>
      <w:r w:rsidR="001C525D">
        <w:rPr>
          <w:rFonts w:ascii="Times New Roman" w:hAnsi="Times New Roman" w:cs="Times New Roman"/>
          <w:color w:val="202124"/>
          <w:sz w:val="24"/>
          <w:szCs w:val="24"/>
          <w:shd w:val="clear" w:color="auto" w:fill="FFFFFF"/>
          <w:lang w:val="en-US"/>
        </w:rPr>
        <w:t xml:space="preserve"> vertical red bar and a horizontal green bar appear, when sensory information from these two objects is received simultaneously? The question is how does the brain know that the green bar is horizontal and the red bar vertical, when and if color and orientation is processed separately </w:t>
      </w:r>
      <w:r w:rsidR="001C525D">
        <w:rPr>
          <w:rFonts w:ascii="Times New Roman" w:hAnsi="Times New Roman" w:cs="Times New Roman"/>
          <w:color w:val="202124"/>
          <w:sz w:val="24"/>
          <w:szCs w:val="24"/>
          <w:shd w:val="clear" w:color="auto" w:fill="FFFFFF"/>
          <w:lang w:val="en-US"/>
        </w:rPr>
        <w:fldChar w:fldCharType="begin"/>
      </w:r>
      <w:r w:rsidR="00A76DB1">
        <w:rPr>
          <w:rFonts w:ascii="Times New Roman" w:hAnsi="Times New Roman" w:cs="Times New Roman"/>
          <w:color w:val="202124"/>
          <w:sz w:val="24"/>
          <w:szCs w:val="24"/>
          <w:shd w:val="clear" w:color="auto" w:fill="FFFFFF"/>
          <w:lang w:val="en-US"/>
        </w:rPr>
        <w:instrText xml:space="preserve"> ADDIN ZOTERO_ITEM CSL_CITATION {"citationID":"qZyxtz7P","properties":{"formattedCitation":"(Anderson, 2000)","plainCitation":"(Anderson, 2000)","noteIndex":0},"citationItems":[{"id":77,"uris":["http://zotero.org/users/local/ItbPFjvl/items/56VEV365"],"itemData":{"id":77,"type":"book","abstract":"In this book the author addresses the theoretical foundations of cognitive psychology fully and coherently, presenting clear, cogent analyses of significant issues in the field such as knowledge representation, information processing, and cognitive neuroscience. This 5th edition is thoroughly updated, especially in the area of cognitive neuroscience where new methods are having a significant impact on our understanding of the human mind. Coverage has also been updated on a variety of other topics, including eyewitness testimony and false memory syndrome, flashbulb memories and self-reference effects, and the neural correlates of skill acquisition. The result is an integrated view of the current state of cognitive psychology that allows students to appreciate the accomplishments of the field. (PsycINFO Database Record (c) 2016 APA, all rights reserved)","collection-title":"Cognitive psychology and its implications, 5th ed","event-place":"New York, NY, US","ISBN":"978-0-7167-3678-3","note":"page: xvi, 531","number-of-pages":"xvi, 531","publisher":"Worth Publishers","publisher-place":"New York, NY, US","source":"APA PsycNet","title":"Cognitive psychology and its implications, 5th ed","author":[{"family":"Anderson","given":"John R."}],"issued":{"date-parts":[["2000"]]}}}],"schema":"https://github.com/citation-style-language/schema/raw/master/csl-citation.json"} </w:instrText>
      </w:r>
      <w:r w:rsidR="001C525D">
        <w:rPr>
          <w:rFonts w:ascii="Times New Roman" w:hAnsi="Times New Roman" w:cs="Times New Roman"/>
          <w:color w:val="202124"/>
          <w:sz w:val="24"/>
          <w:szCs w:val="24"/>
          <w:shd w:val="clear" w:color="auto" w:fill="FFFFFF"/>
          <w:lang w:val="en-US"/>
        </w:rPr>
        <w:fldChar w:fldCharType="separate"/>
      </w:r>
      <w:r w:rsidR="00A76DB1" w:rsidRPr="00A76DB1">
        <w:rPr>
          <w:rFonts w:ascii="Times New Roman" w:hAnsi="Times New Roman" w:cs="Times New Roman"/>
          <w:sz w:val="24"/>
          <w:lang w:val="en-US"/>
        </w:rPr>
        <w:t>(Anderson, 2000)</w:t>
      </w:r>
      <w:r w:rsidR="001C525D">
        <w:rPr>
          <w:rFonts w:ascii="Times New Roman" w:hAnsi="Times New Roman" w:cs="Times New Roman"/>
          <w:color w:val="202124"/>
          <w:sz w:val="24"/>
          <w:szCs w:val="24"/>
          <w:shd w:val="clear" w:color="auto" w:fill="FFFFFF"/>
          <w:lang w:val="en-US"/>
        </w:rPr>
        <w:fldChar w:fldCharType="end"/>
      </w:r>
      <w:r w:rsidR="001C525D">
        <w:rPr>
          <w:rFonts w:ascii="Times New Roman" w:hAnsi="Times New Roman" w:cs="Times New Roman"/>
          <w:color w:val="202124"/>
          <w:sz w:val="24"/>
          <w:szCs w:val="24"/>
          <w:shd w:val="clear" w:color="auto" w:fill="FFFFFF"/>
          <w:lang w:val="en-US"/>
        </w:rPr>
        <w:t>.</w:t>
      </w:r>
    </w:p>
    <w:p w14:paraId="288FF76D" w14:textId="66C48610" w:rsidR="00391C84" w:rsidRDefault="0020500F" w:rsidP="000E2A4F">
      <w:pPr>
        <w:spacing w:line="360" w:lineRule="auto"/>
        <w:rPr>
          <w:rFonts w:ascii="Times New Roman" w:hAnsi="Times New Roman" w:cs="Times New Roman"/>
          <w:color w:val="202124"/>
          <w:sz w:val="24"/>
          <w:szCs w:val="24"/>
          <w:shd w:val="clear" w:color="auto" w:fill="FFFFFF"/>
          <w:lang w:val="en-US"/>
        </w:rPr>
      </w:pPr>
      <w:r w:rsidRPr="000E2A4F">
        <w:rPr>
          <w:rFonts w:ascii="Times New Roman" w:hAnsi="Times New Roman" w:cs="Times New Roman"/>
          <w:color w:val="202124"/>
          <w:sz w:val="24"/>
          <w:szCs w:val="24"/>
          <w:shd w:val="clear" w:color="auto" w:fill="FFFFFF"/>
          <w:lang w:val="en-US"/>
        </w:rPr>
        <w:t>Another layer to this binding problem is how information from multiple senses are integrated into a single percept.</w:t>
      </w:r>
      <w:r w:rsidR="00E1476C" w:rsidRPr="000E2A4F">
        <w:rPr>
          <w:rFonts w:ascii="Times New Roman" w:hAnsi="Times New Roman" w:cs="Times New Roman"/>
          <w:color w:val="202124"/>
          <w:sz w:val="24"/>
          <w:szCs w:val="24"/>
          <w:shd w:val="clear" w:color="auto" w:fill="FFFFFF"/>
          <w:lang w:val="en-US"/>
        </w:rPr>
        <w:t xml:space="preserve"> This integration of multisensory information has in recent years been heavily investigated </w:t>
      </w:r>
      <w:r w:rsidR="00A76DB1">
        <w:rPr>
          <w:rFonts w:ascii="Times New Roman" w:hAnsi="Times New Roman" w:cs="Times New Roman"/>
          <w:color w:val="202124"/>
          <w:sz w:val="24"/>
          <w:szCs w:val="24"/>
          <w:shd w:val="clear" w:color="auto" w:fill="FFFFFF"/>
          <w:lang w:val="en-US"/>
        </w:rPr>
        <w:fldChar w:fldCharType="begin"/>
      </w:r>
      <w:r w:rsidR="00A76DB1">
        <w:rPr>
          <w:rFonts w:ascii="Times New Roman" w:hAnsi="Times New Roman" w:cs="Times New Roman"/>
          <w:color w:val="202124"/>
          <w:sz w:val="24"/>
          <w:szCs w:val="24"/>
          <w:shd w:val="clear" w:color="auto" w:fill="FFFFFF"/>
          <w:lang w:val="en-US"/>
        </w:rPr>
        <w:instrText xml:space="preserve"> ADDIN ZOTERO_ITEM CSL_CITATION {"citationID":"v1I7zUC4","properties":{"formattedCitation":"(de Dieuleveult et al., 2017; Gr\\uc0\\u246{}hn et al., 2022)","plainCitation":"(de Dieuleveult et al., 2017; Gröhn et al., 2022)","noteIndex":0},"citationItems":[{"id":91,"uris":["http://zotero.org/users/local/ItbPFjvl/items/FENZSD9R"],"itemData":{"id":91,"type":"article-journal","abstract":"Multisensory integration (MSI) is the integration by the brain of environmental information acquired through more than one sense. Accurate MSI has been shown to be a key component of successful aging and to be crucial for processes underlying activities of daily living (ADLs). Problems in MSI could prevent older adults (OA) to age in place and live independently. However, there is a need to know how to assess changes in MSI in individuals. This systematic review provides an overview of tests assessing the effect of age on MSI in the healthy elderly population (aged 60 years and older). A literature search was done in Scopus. Articles from the earliest records available to January 20, 2016, were eligible for inclusion if assessing effects of aging on MSI in the healthy elderly population compared to younger adults (YA). These articles were rated for risk of bias with the Newcastle-Ottawa quality assessment. Out of 307 identified research articles, 49 articles were included for final review, describing 69 tests. The review indicated that OA maximize the use of multiple sources of information in comparison to YA (20 studies). In tasks that require more cognitive function, or when participants need to adapt rapidly to a situation, or when a dual task is added to the experiment, OA have problems selecting and integrating information properly as compared to YA (19 studies). Additionally, irrelevant or wrong information (i.e., distractors) has a greater impact on OA than on YA (21 studies). OA failing to weigh sensory information properly, has not been described in previous reviews. Anatomical changes (i.e., reduction of brain volume and differences of brain areas' recruitment) and information processing changes (i.e., general cognitive slowing, inverse effectiveness, larger time window of integration, deficits in attentional control and increased noise at baseline) can only partly explain the differences between OA and YA regarding MSI. Since we have an interest in successful aging and early detection of MSI issues in the elderly population, the identified tests form a good starting point to develop a clinically useful toolkit to assess MSI in healthy OA.","container-title":"Frontiers in Aging Neuroscience","DOI":"10.3389/fnagi.2017.00080","ISSN":"1663-4365","journalAbbreviation":"Front Aging Neurosci","language":"eng","note":"PMID: 28400727\nPMCID: PMC5368230","page":"80","source":"PubMed","title":"Effects of Aging in Multisensory Integration: A Systematic Review","title-short":"Effects of Aging in Multisensory Integration","volume":"9","author":[{"family":"Dieuleveult","given":"Alix L.","non-dropping-particle":"de"},{"family":"Siemonsma","given":"Petra C."},{"family":"Erp","given":"Jan B. F.","non-dropping-particle":"van"},{"family":"Brouwer","given":"Anne-Marie"}],"issued":{"date-parts":[["2017"]]}}},{"id":88,"uris":["http://zotero.org/users/local/ItbPFjvl/items/A46T5B4Z"],"itemData":{"id":88,"type":"article-journal","abstract":"Multisensory integration (MSI), in which sensory signals from different modalities are unified, is necessary for our comprehensive perception of and effective adaptation to the objects and events around us. However, individuals with schizophrenia suffer from impairments in MSI, which could explain typical symptoms like hallucination and reality distortion. Because the neural correlates of aberrant MSI in schizophrenia help us understand the physiognomy of this psychiatric disorder, we performed a systematic review of the current research on this subject. The literature search concerned investigated MSI in diagnosed schizophrenia patients compared to healthy controls using brain imaging. Seventeen of 317 identified studies were finally included. To assess risk of bias, the Newcastle-Ottawa quality assessment was used, and the review was written according to the Preferred Reporting Items for Systematic Reviews and Meta-analysis (PRISMA). The results indicated that multisensory processes in schizophrenia are associated with aberrant, mainly reduced, neural activity in several brain regions, as measured by event-related potentials, oscillations, activity and connectivity. The conclusion is that a fronto-temporal region, comprising the frontal inferior gyrus, middle temporal gyrus and superior temporal gyrus/sulcus, along with the fusiform gyrus and dorsal visual stream in the occipital-parietal lobe are possible key regions of deficient MSI in schizophrenia.","container-title":"Schizophrenia Research: Cognition","DOI":"10.1016/j.scog.2021.100219","ISSN":"2215-0013","journalAbbreviation":"Schizophrenia Research: Cognition","language":"en","page":"100219","source":"ScienceDirect","title":"A systematic review of the neural correlates of multisensory integration in schizophrenia","volume":"27","author":[{"family":"Gröhn","given":"Cornelia"},{"family":"Norgren","given":"Elin"},{"family":"Eriksson","given":"Lars"}],"issued":{"date-parts":[["2022",3,1]]}}}],"schema":"https://github.com/citation-style-language/schema/raw/master/csl-citation.json"} </w:instrText>
      </w:r>
      <w:r w:rsidR="00A76DB1">
        <w:rPr>
          <w:rFonts w:ascii="Times New Roman" w:hAnsi="Times New Roman" w:cs="Times New Roman"/>
          <w:color w:val="202124"/>
          <w:sz w:val="24"/>
          <w:szCs w:val="24"/>
          <w:shd w:val="clear" w:color="auto" w:fill="FFFFFF"/>
          <w:lang w:val="en-US"/>
        </w:rPr>
        <w:fldChar w:fldCharType="separate"/>
      </w:r>
      <w:r w:rsidR="00A76DB1" w:rsidRPr="00A76DB1">
        <w:rPr>
          <w:rFonts w:ascii="Times New Roman" w:hAnsi="Times New Roman" w:cs="Times New Roman"/>
          <w:sz w:val="24"/>
          <w:szCs w:val="24"/>
          <w:lang w:val="en-US"/>
        </w:rPr>
        <w:t>(de Dieuleveult et al., 2017; Gröhn et al., 2022)</w:t>
      </w:r>
      <w:r w:rsidR="00A76DB1">
        <w:rPr>
          <w:rFonts w:ascii="Times New Roman" w:hAnsi="Times New Roman" w:cs="Times New Roman"/>
          <w:color w:val="202124"/>
          <w:sz w:val="24"/>
          <w:szCs w:val="24"/>
          <w:shd w:val="clear" w:color="auto" w:fill="FFFFFF"/>
          <w:lang w:val="en-US"/>
        </w:rPr>
        <w:fldChar w:fldCharType="end"/>
      </w:r>
      <w:r w:rsidR="00E1476C" w:rsidRPr="000E2A4F">
        <w:rPr>
          <w:rFonts w:ascii="Times New Roman" w:hAnsi="Times New Roman" w:cs="Times New Roman"/>
          <w:color w:val="202124"/>
          <w:sz w:val="24"/>
          <w:szCs w:val="24"/>
          <w:shd w:val="clear" w:color="auto" w:fill="FFFFFF"/>
          <w:lang w:val="en-US"/>
        </w:rPr>
        <w:t xml:space="preserve">, and a large amount of research has shown that people have tendencies to match certainty sensory modality characteristics with others. For </w:t>
      </w:r>
      <w:r w:rsidR="00AE0596" w:rsidRPr="000E2A4F">
        <w:rPr>
          <w:rFonts w:ascii="Times New Roman" w:hAnsi="Times New Roman" w:cs="Times New Roman"/>
          <w:color w:val="202124"/>
          <w:sz w:val="24"/>
          <w:szCs w:val="24"/>
          <w:shd w:val="clear" w:color="auto" w:fill="FFFFFF"/>
          <w:lang w:val="en-US"/>
        </w:rPr>
        <w:t>instance,</w:t>
      </w:r>
      <w:r w:rsidR="00E1476C" w:rsidRPr="000E2A4F">
        <w:rPr>
          <w:rFonts w:ascii="Times New Roman" w:hAnsi="Times New Roman" w:cs="Times New Roman"/>
          <w:color w:val="202124"/>
          <w:sz w:val="24"/>
          <w:szCs w:val="24"/>
          <w:shd w:val="clear" w:color="auto" w:fill="FFFFFF"/>
          <w:lang w:val="en-US"/>
        </w:rPr>
        <w:t xml:space="preserve"> peoples tend to associate high-pitched sounds with small bright objects that are located high in space </w:t>
      </w:r>
      <w:r w:rsidR="00A76DB1">
        <w:rPr>
          <w:rFonts w:ascii="Times New Roman" w:hAnsi="Times New Roman" w:cs="Times New Roman"/>
          <w:color w:val="202124"/>
          <w:sz w:val="24"/>
          <w:szCs w:val="24"/>
          <w:shd w:val="clear" w:color="auto" w:fill="FFFFFF"/>
          <w:lang w:val="en-US"/>
        </w:rPr>
        <w:fldChar w:fldCharType="begin"/>
      </w:r>
      <w:r w:rsidR="00A76DB1">
        <w:rPr>
          <w:rFonts w:ascii="Times New Roman" w:hAnsi="Times New Roman" w:cs="Times New Roman"/>
          <w:color w:val="202124"/>
          <w:sz w:val="24"/>
          <w:szCs w:val="24"/>
          <w:shd w:val="clear" w:color="auto" w:fill="FFFFFF"/>
          <w:lang w:val="en-US"/>
        </w:rPr>
        <w:instrText xml:space="preserve"> ADDIN ZOTERO_ITEM CSL_CITATION {"citationID":"yavncdTK","properties":{"formattedCitation":"(Parise, 2016)","plainCitation":"(Parise, 2016)","noteIndex":0},"citationItems":[{"id":75,"uris":["http://zotero.org/users/local/ItbPFjvl/items/CY2QANA2"],"itemData":{"id":75,"type":"article-journal","abstract":"Crossmodal correspondences refer to the systematic associations often found across seemingly unrelated sensory features from different sensory modalities. Such phenomena constitute a universal trait of multisensory perception even in non-human species, and seem to result, at least in part, from the adaptation of sensory systems to natural scene statistics. Despite recent developments in the study of crossmodal correspondences, there are still a number of standing questions about their definition, their origins, their plasticity, and their underlying computational mechanisms. In this paper, I will review such questions in the light of current research on sensory cue integration, where crossmodal correspondences can be conceptualized in terms of natural mappings across different sensory cues that are present in the environment and learnt by the sensory systems. Finally, I will provide some practical guidelines for the design of experiments that might shed new light on crossmodal correspondences.","container-title":"Multisensory Research","DOI":"10.1163/22134808-00002502","ISSN":"2213-4794","issue":"1-3","journalAbbreviation":"Multisens Res","language":"eng","note":"PMID: 27311289","page":"7-28","source":"PubMed","title":"Crossmodal Correspondences: Standing Issues and Experimental Guidelines","title-short":"Crossmodal Correspondences","volume":"29","author":[{"family":"Parise","given":"Cesare V."}],"issued":{"date-parts":[["2016"]]}}}],"schema":"https://github.com/citation-style-language/schema/raw/master/csl-citation.json"} </w:instrText>
      </w:r>
      <w:r w:rsidR="00A76DB1">
        <w:rPr>
          <w:rFonts w:ascii="Times New Roman" w:hAnsi="Times New Roman" w:cs="Times New Roman"/>
          <w:color w:val="202124"/>
          <w:sz w:val="24"/>
          <w:szCs w:val="24"/>
          <w:shd w:val="clear" w:color="auto" w:fill="FFFFFF"/>
          <w:lang w:val="en-US"/>
        </w:rPr>
        <w:fldChar w:fldCharType="separate"/>
      </w:r>
      <w:r w:rsidR="00A76DB1" w:rsidRPr="00A76DB1">
        <w:rPr>
          <w:rFonts w:ascii="Times New Roman" w:hAnsi="Times New Roman" w:cs="Times New Roman"/>
          <w:sz w:val="24"/>
        </w:rPr>
        <w:t>(Parise, 2016)</w:t>
      </w:r>
      <w:r w:rsidR="00A76DB1">
        <w:rPr>
          <w:rFonts w:ascii="Times New Roman" w:hAnsi="Times New Roman" w:cs="Times New Roman"/>
          <w:color w:val="202124"/>
          <w:sz w:val="24"/>
          <w:szCs w:val="24"/>
          <w:shd w:val="clear" w:color="auto" w:fill="FFFFFF"/>
          <w:lang w:val="en-US"/>
        </w:rPr>
        <w:fldChar w:fldCharType="end"/>
      </w:r>
      <w:r w:rsidR="00E1476C" w:rsidRPr="000E2A4F">
        <w:rPr>
          <w:rFonts w:ascii="Times New Roman" w:hAnsi="Times New Roman" w:cs="Times New Roman"/>
          <w:color w:val="202124"/>
          <w:sz w:val="24"/>
          <w:szCs w:val="24"/>
          <w:shd w:val="clear" w:color="auto" w:fill="FFFFFF"/>
          <w:lang w:val="en-US"/>
        </w:rPr>
        <w:t xml:space="preserve">. Another extremely known example is the </w:t>
      </w:r>
      <w:proofErr w:type="spellStart"/>
      <w:r w:rsidR="00E1476C" w:rsidRPr="000E2A4F">
        <w:rPr>
          <w:rFonts w:ascii="Times New Roman" w:hAnsi="Times New Roman" w:cs="Times New Roman"/>
          <w:color w:val="202124"/>
          <w:sz w:val="24"/>
          <w:szCs w:val="24"/>
          <w:shd w:val="clear" w:color="auto" w:fill="FFFFFF"/>
          <w:lang w:val="en-US"/>
        </w:rPr>
        <w:t>kiki</w:t>
      </w:r>
      <w:proofErr w:type="spellEnd"/>
      <w:r w:rsidR="00E1476C" w:rsidRPr="000E2A4F">
        <w:rPr>
          <w:rFonts w:ascii="Times New Roman" w:hAnsi="Times New Roman" w:cs="Times New Roman"/>
          <w:color w:val="202124"/>
          <w:sz w:val="24"/>
          <w:szCs w:val="24"/>
          <w:shd w:val="clear" w:color="auto" w:fill="FFFFFF"/>
          <w:lang w:val="en-US"/>
        </w:rPr>
        <w:t xml:space="preserve"> </w:t>
      </w:r>
      <w:proofErr w:type="spellStart"/>
      <w:r w:rsidR="00E1476C" w:rsidRPr="000E2A4F">
        <w:rPr>
          <w:rFonts w:ascii="Times New Roman" w:hAnsi="Times New Roman" w:cs="Times New Roman"/>
          <w:color w:val="202124"/>
          <w:sz w:val="24"/>
          <w:szCs w:val="24"/>
          <w:shd w:val="clear" w:color="auto" w:fill="FFFFFF"/>
          <w:lang w:val="en-US"/>
        </w:rPr>
        <w:t>bouba</w:t>
      </w:r>
      <w:proofErr w:type="spellEnd"/>
      <w:r w:rsidR="00E1476C" w:rsidRPr="000E2A4F">
        <w:rPr>
          <w:rFonts w:ascii="Times New Roman" w:hAnsi="Times New Roman" w:cs="Times New Roman"/>
          <w:color w:val="202124"/>
          <w:sz w:val="24"/>
          <w:szCs w:val="24"/>
          <w:shd w:val="clear" w:color="auto" w:fill="FFFFFF"/>
          <w:lang w:val="en-US"/>
        </w:rPr>
        <w:t xml:space="preserve"> effect, which asks people to allocate the two names (</w:t>
      </w:r>
      <w:proofErr w:type="gramStart"/>
      <w:r w:rsidR="00E1476C" w:rsidRPr="000E2A4F">
        <w:rPr>
          <w:rFonts w:ascii="Times New Roman" w:hAnsi="Times New Roman" w:cs="Times New Roman"/>
          <w:color w:val="202124"/>
          <w:sz w:val="24"/>
          <w:szCs w:val="24"/>
          <w:shd w:val="clear" w:color="auto" w:fill="FFFFFF"/>
          <w:lang w:val="en-US"/>
        </w:rPr>
        <w:t>e.g.</w:t>
      </w:r>
      <w:proofErr w:type="gramEnd"/>
      <w:r w:rsidR="00E1476C" w:rsidRPr="000E2A4F">
        <w:rPr>
          <w:rFonts w:ascii="Times New Roman" w:hAnsi="Times New Roman" w:cs="Times New Roman"/>
          <w:color w:val="202124"/>
          <w:sz w:val="24"/>
          <w:szCs w:val="24"/>
          <w:shd w:val="clear" w:color="auto" w:fill="FFFFFF"/>
          <w:lang w:val="en-US"/>
        </w:rPr>
        <w:t xml:space="preserve"> Kiki or </w:t>
      </w:r>
      <w:proofErr w:type="spellStart"/>
      <w:r w:rsidR="00E1476C" w:rsidRPr="000E2A4F">
        <w:rPr>
          <w:rFonts w:ascii="Times New Roman" w:hAnsi="Times New Roman" w:cs="Times New Roman"/>
          <w:color w:val="202124"/>
          <w:sz w:val="24"/>
          <w:szCs w:val="24"/>
          <w:shd w:val="clear" w:color="auto" w:fill="FFFFFF"/>
          <w:lang w:val="en-US"/>
        </w:rPr>
        <w:t>Bouba</w:t>
      </w:r>
      <w:proofErr w:type="spellEnd"/>
      <w:r w:rsidR="00E1476C" w:rsidRPr="000E2A4F">
        <w:rPr>
          <w:rFonts w:ascii="Times New Roman" w:hAnsi="Times New Roman" w:cs="Times New Roman"/>
          <w:color w:val="202124"/>
          <w:sz w:val="24"/>
          <w:szCs w:val="24"/>
          <w:shd w:val="clear" w:color="auto" w:fill="FFFFFF"/>
          <w:lang w:val="en-US"/>
        </w:rPr>
        <w:t xml:space="preserve">) to two objects, one with round edges and one with sharp edges. </w:t>
      </w:r>
      <w:r w:rsidR="005066A6" w:rsidRPr="000E2A4F">
        <w:rPr>
          <w:rFonts w:ascii="Times New Roman" w:hAnsi="Times New Roman" w:cs="Times New Roman"/>
          <w:color w:val="202124"/>
          <w:sz w:val="24"/>
          <w:szCs w:val="24"/>
          <w:shd w:val="clear" w:color="auto" w:fill="FFFFFF"/>
          <w:lang w:val="en-US"/>
        </w:rPr>
        <w:t xml:space="preserve">Results from now a huge body of evidence shows that people tend to ascribe the object with the sharp edges to Kiki and the object with round edges to </w:t>
      </w:r>
      <w:proofErr w:type="spellStart"/>
      <w:r w:rsidR="005066A6" w:rsidRPr="000E2A4F">
        <w:rPr>
          <w:rFonts w:ascii="Times New Roman" w:hAnsi="Times New Roman" w:cs="Times New Roman"/>
          <w:color w:val="202124"/>
          <w:sz w:val="24"/>
          <w:szCs w:val="24"/>
          <w:shd w:val="clear" w:color="auto" w:fill="FFFFFF"/>
          <w:lang w:val="en-US"/>
        </w:rPr>
        <w:t>Bouba</w:t>
      </w:r>
      <w:proofErr w:type="spellEnd"/>
      <w:r w:rsidR="005066A6" w:rsidRPr="000E2A4F">
        <w:rPr>
          <w:rFonts w:ascii="Times New Roman" w:hAnsi="Times New Roman" w:cs="Times New Roman"/>
          <w:color w:val="202124"/>
          <w:sz w:val="24"/>
          <w:szCs w:val="24"/>
          <w:shd w:val="clear" w:color="auto" w:fill="FFFFFF"/>
          <w:lang w:val="en-US"/>
        </w:rPr>
        <w:t xml:space="preserve">, also across cultures </w:t>
      </w:r>
      <w:r w:rsidR="00A76DB1">
        <w:rPr>
          <w:rFonts w:ascii="Times New Roman" w:hAnsi="Times New Roman" w:cs="Times New Roman"/>
          <w:color w:val="202124"/>
          <w:sz w:val="24"/>
          <w:szCs w:val="24"/>
          <w:shd w:val="clear" w:color="auto" w:fill="FFFFFF"/>
          <w:lang w:val="en-US"/>
        </w:rPr>
        <w:fldChar w:fldCharType="begin"/>
      </w:r>
      <w:r w:rsidR="001F4F3B">
        <w:rPr>
          <w:rFonts w:ascii="Times New Roman" w:hAnsi="Times New Roman" w:cs="Times New Roman"/>
          <w:color w:val="202124"/>
          <w:sz w:val="24"/>
          <w:szCs w:val="24"/>
          <w:shd w:val="clear" w:color="auto" w:fill="FFFFFF"/>
          <w:lang w:val="en-US"/>
        </w:rPr>
        <w:instrText xml:space="preserve"> ADDIN ZOTERO_ITEM CSL_CITATION {"citationID":"Fm1j6WWu","properties":{"formattedCitation":"(\\uc0\\u262{}wiek et al., 2022; Lammertink et al., 2016)","plainCitation":"(Ćwiek et al., 2022; Lammertink et al., 2016)","noteIndex":0},"citationItems":[{"id":94,"uris":["http://zotero.org/users/local/ItbPFjvl/items/3H76HXWN"],"itemData":{"id":94,"type":"article-journal","abstract":"The bouba/kiki effect—the association of the nonce word bouba with a round shape and kiki with a spiky shape—is a type of correspondence between speech sounds and visual properties with potentially deep implications for the evolution of spoken language. However, there is debate over the robustness of the effect across cultures and the influence of orthography. We report an online experiment that tested the bouba/kiki effect across speakers of 25 languages representing nine language families and 10 writing systems. Overall, we found strong evidence for the effect across languages, with bouba eliciting more congruent responses than kiki. Participants who spoke languages with Roman scripts were only marginally more likely to show the effect, and analysis of the orthographic shape of the words in different scripts showed that the effect was no stronger for scripts that use rounder forms for bouba and spikier forms for kiki. These results confirm that the bouba/kiki phenomenon is rooted in crossmodal correspondence between aspects of the voice and visual shape, largely independent of orthography. They provide the strongest demonstration to date that the bouba/kiki effect is robust across cultures and writing systems.\n\nThis article is part of the theme issue ‘Voice modulation: from origin and mechanism to social impact (Part II)’.","container-title":"Philosophical Transactions of the Royal Society B: Biological Sciences","DOI":"10.1098/rstb.2020.0390","issue":"1841","note":"publisher: Royal Society","page":"20200390","source":"royalsocietypublishing.org (Atypon)","title":"The bouba/kiki effect is robust across cultures and writing systems","volume":"377","author":[{"family":"Ćwiek","given":"Aleksandra"},{"family":"Fuchs","given":"Susanne"},{"family":"Draxler","given":"Christoph"},{"family":"Asu","given":"Eva Liina"},{"family":"Dediu","given":"Dan"},{"family":"Hiovain","given":"Katri"},{"family":"Kawahara","given":"Shigeto"},{"family":"Koutalidis","given":"Sofia"},{"family":"Krifka","given":"Manfred"},{"family":"Lippus","given":"Pärtel"},{"family":"Lupyan","given":"Gary"},{"family":"Oh","given":"Grace E."},{"family":"Paul","given":"Jing"},{"family":"Petrone","given":"Caterina"},{"family":"Ridouane","given":"Rachid"},{"family":"Reiter","given":"Sabine"},{"family":"Schümchen","given":"Nathalie"},{"family":"Szalontai","given":"Ádám"},{"family":"Ünal-Logacev","given":"Özlem"},{"family":"Zeller","given":"Jochen"},{"family":"Perlman","given":"Marcus"},{"family":"Winter","given":"Bodo"}],"issued":{"date-parts":[["2022",1,3]]}}},{"id":96,"uris":["http://zotero.org/users/local/ItbPFjvl/items/RZ5I54NT"],"itemData":{"id":96,"type":"book","abstract":"In contrast to the long-held view that the relationship between the sounds and meaning of a word is arbitrary (de Saussure, 1959), numerous more recent studies have shown an influence of sound symbolism on word perception: Perceivers systematically associate pseudowords, such as ‘bouba’ and ‘kiki’, with round and spiky shapes, respectively (adults: Köhler, 1929, 1947; Ramachandran &amp; Hubbard, 2001; toddlers: Maurer, Pathman, &amp; Mondloch, 2006). However, how robust this so-called ‘bouba-kiki’ effect is and whether it is innate or shaped by experience remains unclear. SymBuki is a meta-analysis that aims to provide a quantitative overview of the emergence of these cross-modal correspondences in infant language development. We focus on the bouba-kiki effect in particular as its emergence sheds new light on how infants acquire their native language, and especially on whether systematic cross-modal correspondences in the lexicon (e.g., Monaghan, Mattock, &amp; Walker, 2012) might bootstrap early word learning (Imai, Kita, Nagumo &amp; Okada, 2008; Kantartzis, Imai, &amp; Kita, 2011; Imai et al., 2015). Moreover, SymBuki provides insight in the respective role of infants’ innate perceptual abilities and the role of experience on their ability to bind information coming from different sensory modalities (Innate perceptual abilities: Maurer et al., 2006; Peña et al., 2011; Walker et al., 2010; Lewkowicz, 1992; Experience: Fort et al., 2013; Lammertink, Tsuji &amp; Fikkert, unpublished; Lewkowicz &amp; Minar, 2014, Fernández-Prieto, Navarra &amp; Pons, 2015). We reviewed 11 studies on the bouba-kiki effect including results from behavioral and electrophysiological methods applied to infants and toddlers between 4-38 months of age. We are still in the process of collecting data, but so far 9 (37 unique datapoints) of these provided sufficient information to be included in a subsequent quantitative meta-analysis. The quantitative data provide preliminary statistical support for a moderate sound-symbolic effect (mean weighted effect size under random effects model without moderator variables: b = 0.20, SE = 0.06, z = 3.57, p = 0.0003; Figure 1). Further analyses showed that both shape (round/spiky) (b = 0.13, SE = 0.05, z = 2.34, p =0.019) and age (b = 0.12, SE = 0.06, z = 2.10, p =0.036; Figure 2) moderated the strength of the effect such that ‘round’ trials lead to a higher mean effect size (m = 0.35, SD = 0.41) than ‘spiky’ trials (m = 0.04, SD = 0.30), and such that older children (after median split, 8-38 month-olds, m = 0.32, SD = 0.45) had higher effect sizes than younger ones (4-7 month-olds, m = 0.12, SD 0.30). In sum, our results provide preliminary statistical evidence for an overall sound-symbolic effect but reveal that this effect is moderated by word shape and age. These new findings will be discussed in light of the sound-symbolism bootstrap hypothesis that suggests that sound symbolism provides a scaffolding mechanism for children in various stages of language development (Imai &amp; Kita, 2014).","source":"ResearchGate","title":"SymBuki: A meta-analysis of the sound symbolic bouba-kiki effect in infants and toddlers","title-short":"SymBuki","author":[{"family":"Lammertink","given":"Imme"},{"family":"Fort","given":"Mathilde"},{"family":"Peperkamp","given":"Sharon"},{"family":"Fikkert","given":"Paula"},{"family":"Guevara-Rukoz","given":"Adriana"},{"family":"Tsuji","given":"Sho"}],"issued":{"date-parts":[["2016",5,28]]}}}],"schema":"https://github.com/citation-style-language/schema/raw/master/csl-citation.json"} </w:instrText>
      </w:r>
      <w:r w:rsidR="00A76DB1">
        <w:rPr>
          <w:rFonts w:ascii="Times New Roman" w:hAnsi="Times New Roman" w:cs="Times New Roman"/>
          <w:color w:val="202124"/>
          <w:sz w:val="24"/>
          <w:szCs w:val="24"/>
          <w:shd w:val="clear" w:color="auto" w:fill="FFFFFF"/>
          <w:lang w:val="en-US"/>
        </w:rPr>
        <w:fldChar w:fldCharType="separate"/>
      </w:r>
      <w:r w:rsidR="001F4F3B" w:rsidRPr="00ED5D88">
        <w:rPr>
          <w:rFonts w:ascii="Times New Roman" w:hAnsi="Times New Roman" w:cs="Times New Roman"/>
          <w:sz w:val="24"/>
          <w:szCs w:val="24"/>
          <w:lang w:val="en-US"/>
        </w:rPr>
        <w:t>(Ćwiek et al., 2022; Lammertink et al., 2016)</w:t>
      </w:r>
      <w:r w:rsidR="00A76DB1">
        <w:rPr>
          <w:rFonts w:ascii="Times New Roman" w:hAnsi="Times New Roman" w:cs="Times New Roman"/>
          <w:color w:val="202124"/>
          <w:sz w:val="24"/>
          <w:szCs w:val="24"/>
          <w:shd w:val="clear" w:color="auto" w:fill="FFFFFF"/>
          <w:lang w:val="en-US"/>
        </w:rPr>
        <w:fldChar w:fldCharType="end"/>
      </w:r>
      <w:r w:rsidR="005066A6" w:rsidRPr="000E2A4F">
        <w:rPr>
          <w:rFonts w:ascii="Times New Roman" w:hAnsi="Times New Roman" w:cs="Times New Roman"/>
          <w:color w:val="202124"/>
          <w:sz w:val="24"/>
          <w:szCs w:val="24"/>
          <w:shd w:val="clear" w:color="auto" w:fill="FFFFFF"/>
          <w:lang w:val="en-US"/>
        </w:rPr>
        <w:t>.</w:t>
      </w:r>
      <w:r w:rsidR="00AE0596" w:rsidRPr="000E2A4F">
        <w:rPr>
          <w:rFonts w:ascii="Times New Roman" w:hAnsi="Times New Roman" w:cs="Times New Roman"/>
          <w:color w:val="202124"/>
          <w:sz w:val="24"/>
          <w:szCs w:val="24"/>
          <w:shd w:val="clear" w:color="auto" w:fill="FFFFFF"/>
          <w:lang w:val="en-US"/>
        </w:rPr>
        <w:t xml:space="preserve"> </w:t>
      </w:r>
      <w:r w:rsidR="00D01077">
        <w:rPr>
          <w:rFonts w:ascii="Times New Roman" w:hAnsi="Times New Roman" w:cs="Times New Roman"/>
          <w:color w:val="202124"/>
          <w:sz w:val="24"/>
          <w:szCs w:val="24"/>
          <w:shd w:val="clear" w:color="auto" w:fill="FFFFFF"/>
          <w:lang w:val="en-US"/>
        </w:rPr>
        <w:t xml:space="preserve">The phenomenon described in the two examples above is commonly referred to as </w:t>
      </w:r>
      <w:r w:rsidR="00D01077" w:rsidRPr="000E2A4F">
        <w:rPr>
          <w:rFonts w:ascii="Times New Roman" w:hAnsi="Times New Roman" w:cs="Times New Roman"/>
          <w:color w:val="202124"/>
          <w:sz w:val="24"/>
          <w:szCs w:val="24"/>
          <w:shd w:val="clear" w:color="auto" w:fill="FFFFFF"/>
          <w:lang w:val="en-US"/>
        </w:rPr>
        <w:t>Cross modal correspondence</w:t>
      </w:r>
      <w:r w:rsidR="00D01077">
        <w:rPr>
          <w:rFonts w:ascii="Times New Roman" w:hAnsi="Times New Roman" w:cs="Times New Roman"/>
          <w:color w:val="202124"/>
          <w:sz w:val="24"/>
          <w:szCs w:val="24"/>
          <w:shd w:val="clear" w:color="auto" w:fill="FFFFFF"/>
          <w:lang w:val="en-US"/>
        </w:rPr>
        <w:t>. This phenomenon is</w:t>
      </w:r>
      <w:r w:rsidR="00AE0596" w:rsidRPr="000E2A4F">
        <w:rPr>
          <w:rFonts w:ascii="Times New Roman" w:hAnsi="Times New Roman" w:cs="Times New Roman"/>
          <w:color w:val="202124"/>
          <w:sz w:val="24"/>
          <w:szCs w:val="24"/>
          <w:shd w:val="clear" w:color="auto" w:fill="FFFFFF"/>
          <w:lang w:val="en-US"/>
        </w:rPr>
        <w:t xml:space="preserve"> interesting </w:t>
      </w:r>
      <w:r w:rsidR="00D01077">
        <w:rPr>
          <w:rFonts w:ascii="Times New Roman" w:hAnsi="Times New Roman" w:cs="Times New Roman"/>
          <w:color w:val="202124"/>
          <w:sz w:val="24"/>
          <w:szCs w:val="24"/>
          <w:shd w:val="clear" w:color="auto" w:fill="FFFFFF"/>
          <w:lang w:val="en-US"/>
        </w:rPr>
        <w:t>in of itself, as it perhaps can help solve the binding problem and help to understand the weird nature of perception and perhaps consciousness</w:t>
      </w:r>
      <w:r w:rsidR="00047AEA">
        <w:rPr>
          <w:rFonts w:ascii="Times New Roman" w:hAnsi="Times New Roman" w:cs="Times New Roman"/>
          <w:color w:val="202124"/>
          <w:sz w:val="24"/>
          <w:szCs w:val="24"/>
          <w:shd w:val="clear" w:color="auto" w:fill="FFFFFF"/>
          <w:lang w:val="en-US"/>
        </w:rPr>
        <w:t xml:space="preserve"> </w:t>
      </w:r>
      <w:r w:rsidR="00047AEA">
        <w:rPr>
          <w:rFonts w:ascii="Times New Roman" w:hAnsi="Times New Roman" w:cs="Times New Roman"/>
          <w:color w:val="202124"/>
          <w:sz w:val="24"/>
          <w:szCs w:val="24"/>
          <w:shd w:val="clear" w:color="auto" w:fill="FFFFFF"/>
          <w:lang w:val="en-US"/>
        </w:rPr>
        <w:fldChar w:fldCharType="begin"/>
      </w:r>
      <w:r w:rsidR="00047AEA">
        <w:rPr>
          <w:rFonts w:ascii="Times New Roman" w:hAnsi="Times New Roman" w:cs="Times New Roman"/>
          <w:color w:val="202124"/>
          <w:sz w:val="24"/>
          <w:szCs w:val="24"/>
          <w:shd w:val="clear" w:color="auto" w:fill="FFFFFF"/>
          <w:lang w:val="en-US"/>
        </w:rPr>
        <w:instrText xml:space="preserve"> ADDIN ZOTERO_ITEM CSL_CITATION {"citationID":"G874JRCP","properties":{"formattedCitation":"(Spence, 2011)","plainCitation":"(Spence, 2011)","noteIndex":0},"citationItems":[{"id":106,"uris":["http://zotero.org/users/local/ItbPFjvl/items/3XP4ANAG"],"itemData":{"id":106,"type":"article-journal","abstract":"In many everyday situations, our senses are bombarded by many different unisensory signals at any given time. To gain the most veridical, and least variable, estimate of environmental stimuli/properties, we need to combine the individual noisy unisensory perceptual estimates that refer to the same object, while keeping those estimates belonging to different objects or events separate. How, though, does the brain \"know\" which stimuli to combine? Traditionally, researchers interested in the crossmodal binding problem have focused on the roles that spatial and temporal factors play in modulating multisensory integration. However, crossmodal correspondences between various unisensory features (such as between auditory pitch and visual size) may provide yet another important means of constraining the crossmodal binding problem. A large body of research now shows that people exhibit consistent crossmodal correspondences between many stimulus features in different sensory modalities. For example, people consistently match high-pitched sounds with small, bright objects that are located high up in space. The literature reviewed here supports the view that crossmodal correspondences need to be considered alongside semantic and spatiotemporal congruency, among the key constraints that help our brains solve the crossmodal binding problem.","container-title":"Attention, Perception &amp; Psychophysics","DOI":"10.3758/s13414-010-0073-7","ISSN":"1943-393X","issue":"4","journalAbbreviation":"Atten Percept Psychophys","language":"eng","note":"PMID: 21264748","page":"971-995","source":"PubMed","title":"Crossmodal correspondences: a tutorial review","title-short":"Crossmodal correspondences","volume":"73","author":[{"family":"Spence","given":"Charles"}],"issued":{"date-parts":[["2011",5]]}}}],"schema":"https://github.com/citation-style-language/schema/raw/master/csl-citation.json"} </w:instrText>
      </w:r>
      <w:r w:rsidR="00047AEA">
        <w:rPr>
          <w:rFonts w:ascii="Times New Roman" w:hAnsi="Times New Roman" w:cs="Times New Roman"/>
          <w:color w:val="202124"/>
          <w:sz w:val="24"/>
          <w:szCs w:val="24"/>
          <w:shd w:val="clear" w:color="auto" w:fill="FFFFFF"/>
          <w:lang w:val="en-US"/>
        </w:rPr>
        <w:fldChar w:fldCharType="separate"/>
      </w:r>
      <w:r w:rsidR="00047AEA" w:rsidRPr="00ED5D88">
        <w:rPr>
          <w:rFonts w:ascii="Times New Roman" w:hAnsi="Times New Roman" w:cs="Times New Roman"/>
          <w:sz w:val="24"/>
          <w:lang w:val="en-US"/>
        </w:rPr>
        <w:t>(Spence, 2011)</w:t>
      </w:r>
      <w:r w:rsidR="00047AEA">
        <w:rPr>
          <w:rFonts w:ascii="Times New Roman" w:hAnsi="Times New Roman" w:cs="Times New Roman"/>
          <w:color w:val="202124"/>
          <w:sz w:val="24"/>
          <w:szCs w:val="24"/>
          <w:shd w:val="clear" w:color="auto" w:fill="FFFFFF"/>
          <w:lang w:val="en-US"/>
        </w:rPr>
        <w:fldChar w:fldCharType="end"/>
      </w:r>
      <w:r w:rsidR="00D01077">
        <w:rPr>
          <w:rFonts w:ascii="Times New Roman" w:hAnsi="Times New Roman" w:cs="Times New Roman"/>
          <w:color w:val="202124"/>
          <w:sz w:val="24"/>
          <w:szCs w:val="24"/>
          <w:shd w:val="clear" w:color="auto" w:fill="FFFFFF"/>
          <w:lang w:val="en-US"/>
        </w:rPr>
        <w:t xml:space="preserve">. However, the phenomenon is </w:t>
      </w:r>
      <w:r w:rsidR="00AE0596" w:rsidRPr="000E2A4F">
        <w:rPr>
          <w:rFonts w:ascii="Times New Roman" w:hAnsi="Times New Roman" w:cs="Times New Roman"/>
          <w:color w:val="202124"/>
          <w:sz w:val="24"/>
          <w:szCs w:val="24"/>
          <w:shd w:val="clear" w:color="auto" w:fill="FFFFFF"/>
          <w:lang w:val="en-US"/>
        </w:rPr>
        <w:t xml:space="preserve">perhaps also necessary to study and understand </w:t>
      </w:r>
      <w:r w:rsidR="00072487">
        <w:rPr>
          <w:rFonts w:ascii="Times New Roman" w:hAnsi="Times New Roman" w:cs="Times New Roman"/>
          <w:color w:val="202124"/>
          <w:sz w:val="24"/>
          <w:szCs w:val="24"/>
          <w:shd w:val="clear" w:color="auto" w:fill="FFFFFF"/>
          <w:lang w:val="en-US"/>
        </w:rPr>
        <w:t xml:space="preserve">for research using perceptual tasks. This is </w:t>
      </w:r>
      <w:r w:rsidR="00072487">
        <w:rPr>
          <w:rFonts w:ascii="Times New Roman" w:hAnsi="Times New Roman" w:cs="Times New Roman"/>
          <w:color w:val="202124"/>
          <w:sz w:val="24"/>
          <w:szCs w:val="24"/>
          <w:shd w:val="clear" w:color="auto" w:fill="FFFFFF"/>
          <w:lang w:val="en-US"/>
        </w:rPr>
        <w:lastRenderedPageBreak/>
        <w:t>the case so that researchers can control</w:t>
      </w:r>
      <w:r w:rsidR="00AE0596" w:rsidRPr="000E2A4F">
        <w:rPr>
          <w:rFonts w:ascii="Times New Roman" w:hAnsi="Times New Roman" w:cs="Times New Roman"/>
          <w:color w:val="202124"/>
          <w:sz w:val="24"/>
          <w:szCs w:val="24"/>
          <w:shd w:val="clear" w:color="auto" w:fill="FFFFFF"/>
          <w:lang w:val="en-US"/>
        </w:rPr>
        <w:t xml:space="preserve"> or</w:t>
      </w:r>
      <w:r w:rsidR="00072487">
        <w:rPr>
          <w:rFonts w:ascii="Times New Roman" w:hAnsi="Times New Roman" w:cs="Times New Roman"/>
          <w:color w:val="202124"/>
          <w:sz w:val="24"/>
          <w:szCs w:val="24"/>
          <w:shd w:val="clear" w:color="auto" w:fill="FFFFFF"/>
          <w:lang w:val="en-US"/>
        </w:rPr>
        <w:t xml:space="preserve"> even</w:t>
      </w:r>
      <w:r w:rsidR="00AE0596" w:rsidRPr="000E2A4F">
        <w:rPr>
          <w:rFonts w:ascii="Times New Roman" w:hAnsi="Times New Roman" w:cs="Times New Roman"/>
          <w:color w:val="202124"/>
          <w:sz w:val="24"/>
          <w:szCs w:val="24"/>
          <w:shd w:val="clear" w:color="auto" w:fill="FFFFFF"/>
          <w:lang w:val="en-US"/>
        </w:rPr>
        <w:t xml:space="preserve"> elimination such effects from experimental paradigm</w:t>
      </w:r>
      <w:r w:rsidR="00072487">
        <w:rPr>
          <w:rFonts w:ascii="Times New Roman" w:hAnsi="Times New Roman" w:cs="Times New Roman"/>
          <w:color w:val="202124"/>
          <w:sz w:val="24"/>
          <w:szCs w:val="24"/>
          <w:shd w:val="clear" w:color="auto" w:fill="FFFFFF"/>
          <w:lang w:val="en-US"/>
        </w:rPr>
        <w:t>s</w:t>
      </w:r>
      <w:r w:rsidR="00AE0596" w:rsidRPr="000E2A4F">
        <w:rPr>
          <w:rFonts w:ascii="Times New Roman" w:hAnsi="Times New Roman" w:cs="Times New Roman"/>
          <w:color w:val="202124"/>
          <w:sz w:val="24"/>
          <w:szCs w:val="24"/>
          <w:shd w:val="clear" w:color="auto" w:fill="FFFFFF"/>
          <w:lang w:val="en-US"/>
        </w:rPr>
        <w:t xml:space="preserve"> that utilizes stimuli from different senses</w:t>
      </w:r>
      <w:r w:rsidR="00250F0B" w:rsidRPr="000E2A4F">
        <w:rPr>
          <w:rFonts w:ascii="Times New Roman" w:hAnsi="Times New Roman" w:cs="Times New Roman"/>
          <w:color w:val="202124"/>
          <w:sz w:val="24"/>
          <w:szCs w:val="24"/>
          <w:shd w:val="clear" w:color="auto" w:fill="FFFFFF"/>
          <w:lang w:val="en-US"/>
        </w:rPr>
        <w:t xml:space="preserve">, without studying the </w:t>
      </w:r>
      <w:r w:rsidR="00072487" w:rsidRPr="000E2A4F">
        <w:rPr>
          <w:rFonts w:ascii="Times New Roman" w:hAnsi="Times New Roman" w:cs="Times New Roman"/>
          <w:color w:val="202124"/>
          <w:sz w:val="24"/>
          <w:szCs w:val="24"/>
          <w:shd w:val="clear" w:color="auto" w:fill="FFFFFF"/>
          <w:lang w:val="en-US"/>
        </w:rPr>
        <w:t>effect</w:t>
      </w:r>
      <w:r w:rsidR="00250F0B" w:rsidRPr="000E2A4F">
        <w:rPr>
          <w:rFonts w:ascii="Times New Roman" w:hAnsi="Times New Roman" w:cs="Times New Roman"/>
          <w:color w:val="202124"/>
          <w:sz w:val="24"/>
          <w:szCs w:val="24"/>
          <w:shd w:val="clear" w:color="auto" w:fill="FFFFFF"/>
          <w:lang w:val="en-US"/>
        </w:rPr>
        <w:t xml:space="preserve">. This could for instance be in associative learning paradigms which is beginning to see more light as computational efficiency and models are being more </w:t>
      </w:r>
      <w:r w:rsidR="00BA6454">
        <w:rPr>
          <w:rFonts w:ascii="Times New Roman" w:hAnsi="Times New Roman" w:cs="Times New Roman"/>
          <w:color w:val="202124"/>
          <w:sz w:val="24"/>
          <w:szCs w:val="24"/>
          <w:shd w:val="clear" w:color="auto" w:fill="FFFFFF"/>
          <w:lang w:val="en-US"/>
        </w:rPr>
        <w:t>assessabl</w:t>
      </w:r>
      <w:r w:rsidR="00250F0B" w:rsidRPr="000E2A4F">
        <w:rPr>
          <w:rFonts w:ascii="Times New Roman" w:hAnsi="Times New Roman" w:cs="Times New Roman"/>
          <w:color w:val="202124"/>
          <w:sz w:val="24"/>
          <w:szCs w:val="24"/>
          <w:shd w:val="clear" w:color="auto" w:fill="FFFFFF"/>
          <w:lang w:val="en-US"/>
        </w:rPr>
        <w:t>e</w:t>
      </w:r>
      <w:r w:rsidR="00BA6454">
        <w:rPr>
          <w:rFonts w:ascii="Times New Roman" w:hAnsi="Times New Roman" w:cs="Times New Roman"/>
          <w:color w:val="202124"/>
          <w:sz w:val="24"/>
          <w:szCs w:val="24"/>
          <w:shd w:val="clear" w:color="auto" w:fill="FFFFFF"/>
          <w:lang w:val="en-US"/>
        </w:rPr>
        <w:t xml:space="preserve"> </w:t>
      </w:r>
      <w:r w:rsidR="00BA6454">
        <w:rPr>
          <w:rFonts w:ascii="Times New Roman" w:hAnsi="Times New Roman" w:cs="Times New Roman"/>
          <w:color w:val="202124"/>
          <w:sz w:val="24"/>
          <w:szCs w:val="24"/>
          <w:shd w:val="clear" w:color="auto" w:fill="FFFFFF"/>
          <w:lang w:val="en-US"/>
        </w:rPr>
        <w:fldChar w:fldCharType="begin"/>
      </w:r>
      <w:r w:rsidR="00047AEA">
        <w:rPr>
          <w:rFonts w:ascii="Times New Roman" w:hAnsi="Times New Roman" w:cs="Times New Roman"/>
          <w:color w:val="202124"/>
          <w:sz w:val="24"/>
          <w:szCs w:val="24"/>
          <w:shd w:val="clear" w:color="auto" w:fill="FFFFFF"/>
          <w:lang w:val="en-US"/>
        </w:rPr>
        <w:instrText xml:space="preserve"> ADDIN ZOTERO_ITEM CSL_CITATION {"citationID":"nVyn21it","properties":{"formattedCitation":"(de Berker et al., 2016; Delamater &amp; Lattal, 2014)","plainCitation":"(de Berker et al., 2016; Delamater &amp; Lattal, 2014)","noteIndex":0},"citationItems":[{"id":104,"uris":["http://zotero.org/users/local/ItbPFjvl/items/Q4F3GJGF"],"itemData":{"id":104,"type":"article-journal","abstract":"The effects of stress are frequently studied, yet its proximal causes remain unclear. Here we demonstrate that subjective estimates of uncertainty predict the dynamics of subjective and physiological stress responses. Subjects learned a probabilistic mapping between visual stimuli and electric shocks. Salivary cortisol confirmed that our stressor elicited changes in endocrine activity. Using a hierarchical Bayesian learning model, we quantified the relationship between the different forms of subjective task uncertainty and acute stress responses. Subjective stress, pupil diameter and skin conductance all tracked the evolution of irreducible uncertainty. We observed a coupling between emotional and somatic state, with subjective and physiological tuning to uncertainty tightly correlated. Furthermore, the uncertainty tuning of subjective and physiological stress predicted individual task performance, consistent with an adaptive role for stress in learning under uncertain threat. Our finding that stress responses are tuned to environmental uncertainty provides new insight into their generation and likely adaptive function.","container-title":"Nature Communications","DOI":"10.1038/ncomms10996","ISSN":"2041-1723","issue":"1","journalAbbreviation":"Nat Commun","language":"en","license":"2016 The Author(s)","note":"number: 1\npublisher: Nature Publishing Group","page":"10996","source":"www.nature.com","title":"Computations of uncertainty mediate acute stress responses in humans","volume":"7","author":[{"family":"Berker","given":"Archy O.","non-dropping-particle":"de"},{"family":"Rutledge","given":"Robb B."},{"family":"Mathys","given":"Christoph"},{"family":"Marshall","given":"Louise"},{"family":"Cross","given":"Gemma F."},{"family":"Dolan","given":"Raymond J."},{"family":"Bestmann","given":"Sven"}],"issued":{"date-parts":[["2016",3,29]]}}},{"id":99,"uris":["http://zotero.org/users/local/ItbPFjvl/items/6ULQ5LKQ"],"itemData":{"id":99,"type":"article-journal","abstract":"One of the major achievements of the last century of research in experimental psychology is the identification of a coherent set of theories and principles to characterize the nature of simple forms of associative learning. Major advances are also currently being made at a rapid pace in the neurobiology of associative learning, and, interestingly, we are beginning to see how a mapping from a psychological level of analysis to underlying neurobiological mechanisms is possible. This collection of papers honors the illustrative careers of four major learning theorists from the experimental psychology tradition (Robert Rescorla, Allan Wagner, Nicholas Mackintosh, Anthony Dickinson) who have helped shape our understanding of behavioral principles. The collection of works in this special issue reflects common interests among researchers working at both psychological and neurobiological levels of analysis towards a more comprehensive understanding of basic associative learning processes as they relate to several key issues identified and intensively studied by these influential learning theorists. These consist of the questions regarding (1) the critical conditions enabling learning, (2) the contents of learning, and (3) the rules that translate learning into performance. In one way or another, the separate contributions in this issue address these fundamental questions as they relate to a wide variety of currently exciting topics in the study of the neurobiology of learning and memory.","container-title":"Neurobiology of learning and memory","DOI":"10.1016/j.nlm.2013.12.006","ISSN":"1074-7427","journalAbbreviation":"Neurobiol Learn Mem","note":"PMID: 24333530\nPMCID: PMC4444052","page":"1-4","source":"PubMed Central","title":"The study of associative learning: Mapping from psychological to neural levels of analysis","title-short":"The study of associative learning","volume":"108","author":[{"family":"Delamater","given":"Andrew R."},{"family":"Lattal","given":"K. Matthew"}],"issued":{"date-parts":[["2014",2]]}}}],"schema":"https://github.com/citation-style-language/schema/raw/master/csl-citation.json"} </w:instrText>
      </w:r>
      <w:r w:rsidR="00BA6454">
        <w:rPr>
          <w:rFonts w:ascii="Times New Roman" w:hAnsi="Times New Roman" w:cs="Times New Roman"/>
          <w:color w:val="202124"/>
          <w:sz w:val="24"/>
          <w:szCs w:val="24"/>
          <w:shd w:val="clear" w:color="auto" w:fill="FFFFFF"/>
          <w:lang w:val="en-US"/>
        </w:rPr>
        <w:fldChar w:fldCharType="separate"/>
      </w:r>
      <w:r w:rsidR="00047AEA" w:rsidRPr="00047AEA">
        <w:rPr>
          <w:rFonts w:ascii="Times New Roman" w:hAnsi="Times New Roman" w:cs="Times New Roman"/>
          <w:sz w:val="24"/>
          <w:lang w:val="en-US"/>
        </w:rPr>
        <w:t>(de Berker et al., 2016; Delamater &amp; Lattal, 2014)</w:t>
      </w:r>
      <w:r w:rsidR="00BA6454">
        <w:rPr>
          <w:rFonts w:ascii="Times New Roman" w:hAnsi="Times New Roman" w:cs="Times New Roman"/>
          <w:color w:val="202124"/>
          <w:sz w:val="24"/>
          <w:szCs w:val="24"/>
          <w:shd w:val="clear" w:color="auto" w:fill="FFFFFF"/>
          <w:lang w:val="en-US"/>
        </w:rPr>
        <w:fldChar w:fldCharType="end"/>
      </w:r>
      <w:r w:rsidR="00250F0B" w:rsidRPr="000E2A4F">
        <w:rPr>
          <w:rFonts w:ascii="Times New Roman" w:hAnsi="Times New Roman" w:cs="Times New Roman"/>
          <w:color w:val="202124"/>
          <w:sz w:val="24"/>
          <w:szCs w:val="24"/>
          <w:shd w:val="clear" w:color="auto" w:fill="FFFFFF"/>
          <w:lang w:val="en-US"/>
        </w:rPr>
        <w:t xml:space="preserve">. It is therefore import for researchers in these fields to be aware of the </w:t>
      </w:r>
      <w:r w:rsidR="008078AA" w:rsidRPr="000E2A4F">
        <w:rPr>
          <w:rFonts w:ascii="Times New Roman" w:hAnsi="Times New Roman" w:cs="Times New Roman"/>
          <w:color w:val="202124"/>
          <w:sz w:val="24"/>
          <w:szCs w:val="24"/>
          <w:shd w:val="clear" w:color="auto" w:fill="FFFFFF"/>
          <w:lang w:val="en-US"/>
        </w:rPr>
        <w:t>cross-modal</w:t>
      </w:r>
      <w:r w:rsidR="00250F0B" w:rsidRPr="000E2A4F">
        <w:rPr>
          <w:rFonts w:ascii="Times New Roman" w:hAnsi="Times New Roman" w:cs="Times New Roman"/>
          <w:color w:val="202124"/>
          <w:sz w:val="24"/>
          <w:szCs w:val="24"/>
          <w:shd w:val="clear" w:color="auto" w:fill="FFFFFF"/>
          <w:lang w:val="en-US"/>
        </w:rPr>
        <w:t xml:space="preserve"> correspondence effect</w:t>
      </w:r>
      <w:r w:rsidR="00072487">
        <w:rPr>
          <w:rFonts w:ascii="Times New Roman" w:hAnsi="Times New Roman" w:cs="Times New Roman"/>
          <w:color w:val="202124"/>
          <w:sz w:val="24"/>
          <w:szCs w:val="24"/>
          <w:shd w:val="clear" w:color="auto" w:fill="FFFFFF"/>
          <w:lang w:val="en-US"/>
        </w:rPr>
        <w:t>,</w:t>
      </w:r>
      <w:r w:rsidR="00250F0B" w:rsidRPr="000E2A4F">
        <w:rPr>
          <w:rFonts w:ascii="Times New Roman" w:hAnsi="Times New Roman" w:cs="Times New Roman"/>
          <w:color w:val="202124"/>
          <w:sz w:val="24"/>
          <w:szCs w:val="24"/>
          <w:shd w:val="clear" w:color="auto" w:fill="FFFFFF"/>
          <w:lang w:val="en-US"/>
        </w:rPr>
        <w:t xml:space="preserve"> preferably when designing their experiment</w:t>
      </w:r>
      <w:r w:rsidR="00072487">
        <w:rPr>
          <w:rFonts w:ascii="Times New Roman" w:hAnsi="Times New Roman" w:cs="Times New Roman"/>
          <w:color w:val="202124"/>
          <w:sz w:val="24"/>
          <w:szCs w:val="24"/>
          <w:shd w:val="clear" w:color="auto" w:fill="FFFFFF"/>
          <w:lang w:val="en-US"/>
        </w:rPr>
        <w:t>s</w:t>
      </w:r>
      <w:r w:rsidR="00250F0B" w:rsidRPr="000E2A4F">
        <w:rPr>
          <w:rFonts w:ascii="Times New Roman" w:hAnsi="Times New Roman" w:cs="Times New Roman"/>
          <w:color w:val="202124"/>
          <w:sz w:val="24"/>
          <w:szCs w:val="24"/>
          <w:shd w:val="clear" w:color="auto" w:fill="FFFFFF"/>
          <w:lang w:val="en-US"/>
        </w:rPr>
        <w:t>, and otherwise to model it</w:t>
      </w:r>
      <w:r w:rsidR="00072487">
        <w:rPr>
          <w:rFonts w:ascii="Times New Roman" w:hAnsi="Times New Roman" w:cs="Times New Roman"/>
          <w:color w:val="202124"/>
          <w:sz w:val="24"/>
          <w:szCs w:val="24"/>
          <w:shd w:val="clear" w:color="auto" w:fill="FFFFFF"/>
          <w:lang w:val="en-US"/>
        </w:rPr>
        <w:t>,</w:t>
      </w:r>
      <w:r w:rsidR="00250F0B" w:rsidRPr="000E2A4F">
        <w:rPr>
          <w:rFonts w:ascii="Times New Roman" w:hAnsi="Times New Roman" w:cs="Times New Roman"/>
          <w:color w:val="202124"/>
          <w:sz w:val="24"/>
          <w:szCs w:val="24"/>
          <w:shd w:val="clear" w:color="auto" w:fill="FFFFFF"/>
          <w:lang w:val="en-US"/>
        </w:rPr>
        <w:t xml:space="preserve"> so it doesn’t systematically bias their </w:t>
      </w:r>
      <w:r w:rsidR="000B4ABC" w:rsidRPr="000E2A4F">
        <w:rPr>
          <w:rFonts w:ascii="Times New Roman" w:hAnsi="Times New Roman" w:cs="Times New Roman"/>
          <w:color w:val="202124"/>
          <w:sz w:val="24"/>
          <w:szCs w:val="24"/>
          <w:shd w:val="clear" w:color="auto" w:fill="FFFFFF"/>
          <w:lang w:val="en-US"/>
        </w:rPr>
        <w:t>results</w:t>
      </w:r>
      <w:r w:rsidR="008078AA" w:rsidRPr="000E2A4F">
        <w:rPr>
          <w:rFonts w:ascii="Times New Roman" w:hAnsi="Times New Roman" w:cs="Times New Roman"/>
          <w:color w:val="202124"/>
          <w:sz w:val="24"/>
          <w:szCs w:val="24"/>
          <w:shd w:val="clear" w:color="auto" w:fill="FFFFFF"/>
          <w:lang w:val="en-US"/>
        </w:rPr>
        <w:t xml:space="preserve"> and inferences</w:t>
      </w:r>
      <w:r w:rsidR="000B4ABC" w:rsidRPr="000E2A4F">
        <w:rPr>
          <w:rFonts w:ascii="Times New Roman" w:hAnsi="Times New Roman" w:cs="Times New Roman"/>
          <w:color w:val="202124"/>
          <w:sz w:val="24"/>
          <w:szCs w:val="24"/>
          <w:shd w:val="clear" w:color="auto" w:fill="FFFFFF"/>
          <w:lang w:val="en-US"/>
        </w:rPr>
        <w:t>.</w:t>
      </w:r>
    </w:p>
    <w:p w14:paraId="4ABDEE83" w14:textId="1480BE99" w:rsidR="004E22F8" w:rsidRPr="00D01077" w:rsidRDefault="00826FE8" w:rsidP="00826FE8">
      <w:pPr>
        <w:spacing w:line="360" w:lineRule="auto"/>
        <w:rPr>
          <w:rFonts w:ascii="Times New Roman" w:hAnsi="Times New Roman" w:cs="Times New Roman"/>
          <w:color w:val="202124"/>
          <w:sz w:val="24"/>
          <w:szCs w:val="24"/>
          <w:shd w:val="clear" w:color="auto" w:fill="FFFFFF"/>
          <w:lang w:val="en-US"/>
        </w:rPr>
      </w:pPr>
      <w:r>
        <w:rPr>
          <w:rFonts w:ascii="Times New Roman" w:hAnsi="Times New Roman" w:cs="Times New Roman"/>
          <w:color w:val="202124"/>
          <w:sz w:val="24"/>
          <w:szCs w:val="24"/>
          <w:shd w:val="clear" w:color="auto" w:fill="FFFFFF"/>
          <w:lang w:val="en-US"/>
        </w:rPr>
        <w:t xml:space="preserve">The current study seeks to investigate the cross-modal correspondence effect between tones of different pitches and temperatures. One study to date has investigated this kind of cross-modal correspondence and found that high pitch tones are associated with cold temperature and stimuli whereas low pitch tones are associated with warm temperature and stimuli. </w:t>
      </w:r>
      <w:r>
        <w:rPr>
          <w:rFonts w:ascii="Times New Roman" w:hAnsi="Times New Roman" w:cs="Times New Roman"/>
          <w:color w:val="202124"/>
          <w:sz w:val="24"/>
          <w:szCs w:val="24"/>
          <w:shd w:val="clear" w:color="auto" w:fill="FFFFFF"/>
          <w:lang w:val="en-US"/>
        </w:rPr>
        <w:fldChar w:fldCharType="begin"/>
      </w:r>
      <w:r>
        <w:rPr>
          <w:rFonts w:ascii="Times New Roman" w:hAnsi="Times New Roman" w:cs="Times New Roman"/>
          <w:color w:val="202124"/>
          <w:sz w:val="24"/>
          <w:szCs w:val="24"/>
          <w:shd w:val="clear" w:color="auto" w:fill="FFFFFF"/>
          <w:lang w:val="en-US"/>
        </w:rPr>
        <w:instrText xml:space="preserve"> ADDIN ZOTERO_ITEM CSL_CITATION {"citationID":"t5G29UWj","properties":{"formattedCitation":"(Wang &amp; Spence, 2017)","plainCitation":"(Wang &amp; Spence, 2017)","noteIndex":0},"citationItems":[{"id":130,"uris":["http://zotero.org/users/local/ItbPFjvl/items/5WPED8MW"],"itemData":{"id":130,"type":"article-journal","abstract":"We explored the putative existence of crossmodal correspondences between sound attributes and beverage temperature. An online pre-study was conducted first, in order to determine whether people would associate the auditory parameters of pitch and tempo with different imagined beverage temperatures. The same melody was manipulated to create a matrix of 25 variants with five different levels of both pitch and tempo. The participants were instructed to imagine consuming hot, room-temperature, or cold water, then to choose the melody that best matched the imagined drinking experience. The results revealed that imagining drinking cold water was associated with a significantly higher pitch than drinking both room-temperature and hot water, and with significantly faster tempo than room-temperature water. Next, the online study was replicated with participants in the lab tasting samples of hot, room-temperature, and cold water while choosing a melody that best matched the actual tasting experience. The results confirmed that, compared to room-temperature and hot water, the experience of cold water was associated with both significantly higher pitch and fast tempo. Possible mechanisms and potential applications of these results are discussed.","container-title":"Multisensory Research","DOI":"10.1163/22134808-00002564","ISSN":"2213-4808","issue":"3-5","journalAbbreviation":"Multisens Res","language":"eng","note":"PMID: 31287077","page":"307-320","source":"PubMed","title":"The Role of Pitch and Tempo in Sound-Temperature Crossmodal Correspondences","volume":"30","author":[{"family":"Wang","given":"Qian Janice"},{"family":"Spence","given":"Charles"}],"issued":{"date-parts":[["2017",1,1]]}}}],"schema":"https://github.com/citation-style-language/schema/raw/master/csl-citation.json"} </w:instrText>
      </w:r>
      <w:r>
        <w:rPr>
          <w:rFonts w:ascii="Times New Roman" w:hAnsi="Times New Roman" w:cs="Times New Roman"/>
          <w:color w:val="202124"/>
          <w:sz w:val="24"/>
          <w:szCs w:val="24"/>
          <w:shd w:val="clear" w:color="auto" w:fill="FFFFFF"/>
          <w:lang w:val="en-US"/>
        </w:rPr>
        <w:fldChar w:fldCharType="separate"/>
      </w:r>
      <w:r w:rsidRPr="00ED5D88">
        <w:rPr>
          <w:rFonts w:ascii="Times New Roman" w:hAnsi="Times New Roman" w:cs="Times New Roman"/>
          <w:sz w:val="24"/>
          <w:lang w:val="en-US"/>
        </w:rPr>
        <w:t>(Wang &amp; Spence, 2017)</w:t>
      </w:r>
      <w:r>
        <w:rPr>
          <w:rFonts w:ascii="Times New Roman" w:hAnsi="Times New Roman" w:cs="Times New Roman"/>
          <w:color w:val="202124"/>
          <w:sz w:val="24"/>
          <w:szCs w:val="24"/>
          <w:shd w:val="clear" w:color="auto" w:fill="FFFFFF"/>
          <w:lang w:val="en-US"/>
        </w:rPr>
        <w:fldChar w:fldCharType="end"/>
      </w:r>
      <w:r>
        <w:rPr>
          <w:rFonts w:ascii="Times New Roman" w:hAnsi="Times New Roman" w:cs="Times New Roman"/>
          <w:color w:val="202124"/>
          <w:sz w:val="24"/>
          <w:szCs w:val="24"/>
          <w:shd w:val="clear" w:color="auto" w:fill="FFFFFF"/>
          <w:lang w:val="en-US"/>
        </w:rPr>
        <w:t>.</w:t>
      </w:r>
      <w:r w:rsidRPr="00D01077">
        <w:rPr>
          <w:rFonts w:ascii="Times New Roman" w:hAnsi="Times New Roman" w:cs="Times New Roman"/>
          <w:color w:val="202124"/>
          <w:sz w:val="24"/>
          <w:szCs w:val="24"/>
          <w:shd w:val="clear" w:color="auto" w:fill="FFFFFF"/>
          <w:lang w:val="en-US"/>
        </w:rPr>
        <w:t xml:space="preserve"> </w:t>
      </w:r>
    </w:p>
    <w:p w14:paraId="39B4C8FB" w14:textId="77777777" w:rsidR="000B4ABC" w:rsidRPr="000E2A4F" w:rsidRDefault="000B4ABC" w:rsidP="000E2A4F">
      <w:pPr>
        <w:spacing w:line="360" w:lineRule="auto"/>
        <w:rPr>
          <w:rFonts w:ascii="Times New Roman" w:hAnsi="Times New Roman" w:cs="Times New Roman"/>
          <w:b/>
          <w:bCs/>
          <w:sz w:val="24"/>
          <w:szCs w:val="24"/>
          <w:lang w:val="en-US"/>
        </w:rPr>
      </w:pPr>
    </w:p>
    <w:p w14:paraId="28C5BB88" w14:textId="103AC56E" w:rsidR="00391C84" w:rsidRPr="000E2A4F" w:rsidRDefault="00391C84" w:rsidP="000E2A4F">
      <w:pPr>
        <w:spacing w:line="360" w:lineRule="auto"/>
        <w:rPr>
          <w:rFonts w:ascii="Times New Roman" w:hAnsi="Times New Roman" w:cs="Times New Roman"/>
          <w:b/>
          <w:bCs/>
          <w:sz w:val="24"/>
          <w:szCs w:val="24"/>
          <w:lang w:val="en-US"/>
        </w:rPr>
      </w:pPr>
      <w:r w:rsidRPr="000E2A4F">
        <w:rPr>
          <w:rFonts w:ascii="Times New Roman" w:hAnsi="Times New Roman" w:cs="Times New Roman"/>
          <w:b/>
          <w:bCs/>
          <w:sz w:val="24"/>
          <w:szCs w:val="24"/>
          <w:lang w:val="en-US"/>
        </w:rPr>
        <w:t>Anchoring effect</w:t>
      </w:r>
    </w:p>
    <w:p w14:paraId="37E05B67" w14:textId="65F73781" w:rsidR="000B4ABC" w:rsidRPr="000E2A4F" w:rsidRDefault="000B4ABC" w:rsidP="00047AEA">
      <w:pPr>
        <w:spacing w:line="360" w:lineRule="auto"/>
        <w:rPr>
          <w:rFonts w:ascii="Times New Roman" w:hAnsi="Times New Roman" w:cs="Times New Roman"/>
          <w:sz w:val="24"/>
          <w:szCs w:val="24"/>
          <w:lang w:val="en-US"/>
        </w:rPr>
      </w:pPr>
      <w:r w:rsidRPr="000E2A4F">
        <w:rPr>
          <w:rFonts w:ascii="Times New Roman" w:hAnsi="Times New Roman" w:cs="Times New Roman"/>
          <w:sz w:val="24"/>
          <w:szCs w:val="24"/>
          <w:lang w:val="en-US"/>
        </w:rPr>
        <w:t>When participants make choices based on previous information</w:t>
      </w:r>
      <w:r w:rsidR="005F00C0">
        <w:rPr>
          <w:rFonts w:ascii="Times New Roman" w:hAnsi="Times New Roman" w:cs="Times New Roman"/>
          <w:sz w:val="24"/>
          <w:szCs w:val="24"/>
          <w:lang w:val="en-US"/>
        </w:rPr>
        <w:t>,</w:t>
      </w:r>
      <w:r w:rsidRPr="000E2A4F">
        <w:rPr>
          <w:rFonts w:ascii="Times New Roman" w:hAnsi="Times New Roman" w:cs="Times New Roman"/>
          <w:sz w:val="24"/>
          <w:szCs w:val="24"/>
          <w:lang w:val="en-US"/>
        </w:rPr>
        <w:t xml:space="preserve"> there is a tendency to rely to heavily on information from a reference point</w:t>
      </w:r>
      <w:r w:rsidR="005F00C0">
        <w:rPr>
          <w:rFonts w:ascii="Times New Roman" w:hAnsi="Times New Roman" w:cs="Times New Roman"/>
          <w:sz w:val="24"/>
          <w:szCs w:val="24"/>
          <w:lang w:val="en-US"/>
        </w:rPr>
        <w:t>. This reference point in many normal psychological or cognitive science experiments could be the starting trials of the experiment</w:t>
      </w:r>
      <w:r w:rsidRPr="000E2A4F">
        <w:rPr>
          <w:rFonts w:ascii="Times New Roman" w:hAnsi="Times New Roman" w:cs="Times New Roman"/>
          <w:sz w:val="24"/>
          <w:szCs w:val="24"/>
          <w:lang w:val="en-US"/>
        </w:rPr>
        <w:t>. This makes individual choices biased in the direction of what happened in the start of an experiment</w:t>
      </w:r>
      <w:r w:rsidR="005F00C0">
        <w:rPr>
          <w:rFonts w:ascii="Times New Roman" w:hAnsi="Times New Roman" w:cs="Times New Roman"/>
          <w:sz w:val="24"/>
          <w:szCs w:val="24"/>
          <w:lang w:val="en-US"/>
        </w:rPr>
        <w:t>,</w:t>
      </w:r>
      <w:r w:rsidRPr="000E2A4F">
        <w:rPr>
          <w:rFonts w:ascii="Times New Roman" w:hAnsi="Times New Roman" w:cs="Times New Roman"/>
          <w:sz w:val="24"/>
          <w:szCs w:val="24"/>
          <w:lang w:val="en-US"/>
        </w:rPr>
        <w:t xml:space="preserve"> as this reference point anchors the participants’ belief more than what would be optimal for performance.</w:t>
      </w:r>
      <w:r w:rsidR="00047AEA">
        <w:rPr>
          <w:rFonts w:ascii="Times New Roman" w:hAnsi="Times New Roman" w:cs="Times New Roman"/>
          <w:sz w:val="24"/>
          <w:szCs w:val="24"/>
          <w:lang w:val="en-US"/>
        </w:rPr>
        <w:t xml:space="preserve"> </w:t>
      </w:r>
      <w:r w:rsidR="00047AEA">
        <w:rPr>
          <w:rFonts w:ascii="Times New Roman" w:hAnsi="Times New Roman" w:cs="Times New Roman"/>
          <w:sz w:val="24"/>
          <w:szCs w:val="24"/>
          <w:lang w:val="en-US"/>
        </w:rPr>
        <w:fldChar w:fldCharType="begin"/>
      </w:r>
      <w:r w:rsidR="00047AEA">
        <w:rPr>
          <w:rFonts w:ascii="Times New Roman" w:hAnsi="Times New Roman" w:cs="Times New Roman"/>
          <w:sz w:val="24"/>
          <w:szCs w:val="24"/>
          <w:lang w:val="en-US"/>
        </w:rPr>
        <w:instrText xml:space="preserve"> ADDIN ZOTERO_ITEM CSL_CITATION {"citationID":"pbOqR7VB","properties":{"formattedCitation":"(Furnham &amp; Boo, 2011)","plainCitation":"(Furnham &amp; Boo, 2011)","noteIndex":0},"citationItems":[{"id":109,"uris":["http://zotero.org/users/local/ItbPFjvl/items/KI9WDHKG"],"itemData":{"id":109,"type":"article-journal","abstract":"The anchoring effect is one of the most robust cognitive heuristics. This paper reviews the literature in this area including various different models, explanations and underlying mechanisms used to explain anchoring effects. The anchoring effect is both robust and has many implications in all decision making processes. This review paper documents the many different domains and tasks in which the effect has been shown. It also considers mood and individual difference (ability, personality, information styles) correlates of anchoring as well as the effect of motivation and knowledge on decisions affected by anchoring. Finally the review looks at the applicants of the anchoring effects in everyday life.","container-title":"The Journal of Socio-Economics","DOI":"10.1016/j.socec.2010.10.008","ISSN":"1053-5357","issue":"1","journalAbbreviation":"The Journal of Socio-Economics","language":"en","page":"35-42","source":"ScienceDirect","title":"A literature review of the anchoring effect","volume":"40","author":[{"family":"Furnham","given":"Adrian"},{"family":"Boo","given":"Hua Chu"}],"issued":{"date-parts":[["2011",2,1]]}}}],"schema":"https://github.com/citation-style-language/schema/raw/master/csl-citation.json"} </w:instrText>
      </w:r>
      <w:r w:rsidR="00047AEA">
        <w:rPr>
          <w:rFonts w:ascii="Times New Roman" w:hAnsi="Times New Roman" w:cs="Times New Roman"/>
          <w:sz w:val="24"/>
          <w:szCs w:val="24"/>
          <w:lang w:val="en-US"/>
        </w:rPr>
        <w:fldChar w:fldCharType="separate"/>
      </w:r>
      <w:r w:rsidR="00047AEA" w:rsidRPr="00ED5D88">
        <w:rPr>
          <w:rFonts w:ascii="Times New Roman" w:hAnsi="Times New Roman" w:cs="Times New Roman"/>
          <w:sz w:val="24"/>
          <w:lang w:val="en-US"/>
        </w:rPr>
        <w:t>(Furnham &amp; Boo, 2011)</w:t>
      </w:r>
      <w:r w:rsidR="00047AEA">
        <w:rPr>
          <w:rFonts w:ascii="Times New Roman" w:hAnsi="Times New Roman" w:cs="Times New Roman"/>
          <w:sz w:val="24"/>
          <w:szCs w:val="24"/>
          <w:lang w:val="en-US"/>
        </w:rPr>
        <w:fldChar w:fldCharType="end"/>
      </w:r>
    </w:p>
    <w:p w14:paraId="14C8F840" w14:textId="77777777" w:rsidR="00E26204" w:rsidRPr="000E2A4F" w:rsidRDefault="00E26204" w:rsidP="000E2A4F">
      <w:pPr>
        <w:spacing w:line="360" w:lineRule="auto"/>
        <w:rPr>
          <w:rFonts w:ascii="Times New Roman" w:hAnsi="Times New Roman" w:cs="Times New Roman"/>
          <w:sz w:val="24"/>
          <w:szCs w:val="24"/>
          <w:lang w:val="en-US"/>
        </w:rPr>
      </w:pPr>
    </w:p>
    <w:p w14:paraId="5428B21C" w14:textId="77777777" w:rsidR="00E26204" w:rsidRPr="000E2A4F" w:rsidRDefault="00E26204" w:rsidP="000E2A4F">
      <w:pPr>
        <w:spacing w:line="360" w:lineRule="auto"/>
        <w:rPr>
          <w:rFonts w:ascii="Times New Roman" w:eastAsiaTheme="minorEastAsia" w:hAnsi="Times New Roman" w:cs="Times New Roman"/>
          <w:b/>
          <w:bCs/>
          <w:sz w:val="24"/>
          <w:szCs w:val="24"/>
          <w:lang w:val="en-US"/>
        </w:rPr>
      </w:pPr>
      <w:r w:rsidRPr="000E2A4F">
        <w:rPr>
          <w:rFonts w:ascii="Times New Roman" w:eastAsiaTheme="minorEastAsia" w:hAnsi="Times New Roman" w:cs="Times New Roman"/>
          <w:b/>
          <w:bCs/>
          <w:sz w:val="24"/>
          <w:szCs w:val="24"/>
          <w:lang w:val="en-US"/>
        </w:rPr>
        <w:t>The hierarchical gaussian filter:</w:t>
      </w:r>
    </w:p>
    <w:p w14:paraId="3E08E51B" w14:textId="3AB27BBF" w:rsidR="009E7249" w:rsidRPr="000E2A4F" w:rsidRDefault="004206D5"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Statistical and computational modeling are usually used when trying to make inferences about human decision making.</w:t>
      </w:r>
      <w:r w:rsidR="00D84DB9" w:rsidRPr="000E2A4F">
        <w:rPr>
          <w:rFonts w:ascii="Times New Roman" w:eastAsiaTheme="minorEastAsia" w:hAnsi="Times New Roman" w:cs="Times New Roman"/>
          <w:sz w:val="24"/>
          <w:szCs w:val="24"/>
          <w:lang w:val="en-US"/>
        </w:rPr>
        <w:t xml:space="preserve"> When trying to describe human decision making, when learning is involved, a time dependency is necessary in the model</w:t>
      </w:r>
      <w:r w:rsidR="00C03140" w:rsidRPr="000E2A4F">
        <w:rPr>
          <w:rFonts w:ascii="Times New Roman" w:eastAsiaTheme="minorEastAsia" w:hAnsi="Times New Roman" w:cs="Times New Roman"/>
          <w:sz w:val="24"/>
          <w:szCs w:val="24"/>
          <w:lang w:val="en-US"/>
        </w:rPr>
        <w:t xml:space="preserve"> as learning occurs over time. </w:t>
      </w:r>
      <w:r w:rsidR="00E26204" w:rsidRPr="000E2A4F">
        <w:rPr>
          <w:rFonts w:ascii="Times New Roman" w:eastAsiaTheme="minorEastAsia" w:hAnsi="Times New Roman" w:cs="Times New Roman"/>
          <w:sz w:val="24"/>
          <w:szCs w:val="24"/>
          <w:lang w:val="en-US"/>
        </w:rPr>
        <w:t xml:space="preserve">The hierarchical gaussian filter (HGF) is a learning model developed by Christoph </w:t>
      </w:r>
      <w:proofErr w:type="spellStart"/>
      <w:r w:rsidR="00E26204" w:rsidRPr="000E2A4F">
        <w:rPr>
          <w:rFonts w:ascii="Times New Roman" w:eastAsiaTheme="minorEastAsia" w:hAnsi="Times New Roman" w:cs="Times New Roman"/>
          <w:sz w:val="24"/>
          <w:szCs w:val="24"/>
          <w:lang w:val="en-US"/>
        </w:rPr>
        <w:t>Mathys</w:t>
      </w:r>
      <w:proofErr w:type="spellEnd"/>
      <w:r w:rsidR="00E26204" w:rsidRPr="000E2A4F">
        <w:rPr>
          <w:rFonts w:ascii="Times New Roman" w:eastAsiaTheme="minorEastAsia" w:hAnsi="Times New Roman" w:cs="Times New Roman"/>
          <w:sz w:val="24"/>
          <w:szCs w:val="24"/>
          <w:lang w:val="en-US"/>
        </w:rPr>
        <w:t xml:space="preserve"> and colleges </w:t>
      </w:r>
      <w:r w:rsidR="00A343BC">
        <w:rPr>
          <w:rFonts w:ascii="Times New Roman" w:eastAsiaTheme="minorEastAsia" w:hAnsi="Times New Roman" w:cs="Times New Roman"/>
          <w:sz w:val="24"/>
          <w:szCs w:val="24"/>
          <w:lang w:val="en-US"/>
        </w:rPr>
        <w:fldChar w:fldCharType="begin"/>
      </w:r>
      <w:r w:rsidR="00A343BC">
        <w:rPr>
          <w:rFonts w:ascii="Times New Roman" w:eastAsiaTheme="minorEastAsia" w:hAnsi="Times New Roman" w:cs="Times New Roman"/>
          <w:sz w:val="24"/>
          <w:szCs w:val="24"/>
          <w:lang w:val="en-US"/>
        </w:rPr>
        <w:instrText xml:space="preserve"> ADDIN ZOTERO_ITEM CSL_CITATION {"citationID":"NUhMwB8p","properties":{"formattedCitation":"(C. Mathys et al., 2011; C. D. Mathys et al., 2014)","plainCitation":"(C. Mathys et al., 2011; C. D. Mathys et al., 2014)","noteIndex":0},"citationItems":[{"id":3,"uris":["http://zotero.org/users/local/ItbPFjvl/items/DE8DDJHF"],"itemData":{"id":3,"type":"article-journal","abstract":"Computational learning models are critical for understanding mechanisms of adaptive behavior. However, the two major current frameworks, reinforcement learning (RL) and Bayesian learning, both have certain limitations. For example, many Bayesian models are agnostic of inter-individual variability and involve complicated integrals, making online learning difficult. Here, we introduce a generic hierarchical Bayesian framework for individual learning under multiple forms of uncertainty (e.g., environmental volatility and perceptual uncertainty). The model assumes Gaussian random walks of states at all but the first level, with the step size determined by the next highest level. The coupling between levels is controlled by parameters that shape the influence of uncertainty on learning in a subject-specific fashion. Using variational Bayes under a mean-field approximation and a novel approximation to the posterior energy function, we derive trial-by-trial update equations which (i) are analytical and extremely efficient, enabling real-time learning, (ii) have a natural interpretation in terms of RL, and (iii) contain parameters representing processes which play a key role in current theories of learning, e.g., precision-weighting of prediction error. These parameters allow for the expression of individual differences in learning and may relate to specific neuromodulatory mechanisms in the brain. Our model is very general: it can deal with both discrete and continuous states and equally accounts for deterministic and probabilistic relations between environmental events and perceptual states (i.e., situations with and without perceptual uncertainty). These properties are illustrated by simulations and analyses of empirical time series. Overall, our framework provides a novel foundation for understanding normal and pathological learning that contextualizes RL within a generic Bayesian scheme and thus connects it to principles of optimality from probability theory.","container-title":"Frontiers in Human Neuroscience","ISSN":"1662-5161","source":"Frontiers","title":"A Bayesian Foundation for Individual Learning Under Uncertainty","URL":"https://www.frontiersin.org/articles/10.3389/fnhum.2011.00039","volume":"5","author":[{"family":"Mathys","given":"Christoph"},{"family":"Daunizeau","given":"Jean"},{"family":"Friston","given":"Karl"},{"family":"Stephan","given":"Klaas"}],"accessed":{"date-parts":[["2022",10,7]]},"issued":{"date-parts":[["2011"]]}}},{"id":1,"uris":["http://zotero.org/users/local/ItbPFjvl/items/3BE2YWGM"],"itemData":{"id":1,"type":"article-journal","abstract":"In its full sense, perception rests on an agent's model of how its sensory input comes about and the inferences it draws based on this model. These inferences are necessarily uncertain. Here, we illustrate how the Hierarchical Gaussian Filter (HGF) offers a principled and generic way to deal with the several forms that uncertainty in perception takes. The HGF is a recent derivation of one-step update equations from Bayesian principles that rests on a hierarchical generative model of the environment and its (in)stability. It is computationally highly efficient, allows for online estimates of hidden states, and has found numerous applications to experimental data from human subjects. In this paper, we generalize previous descriptions of the HGF and its account of perceptual uncertainty. First, we explicitly formulate the extension of the HGF's hierarchy to any number of levels; second, we discuss how various forms of uncertainty are accommodated by the minimization of variational free energy as encoded in the update equations; third, we combine the HGF with decision models and demonstrate the inversion of this combination; finally, we report a simulation study that compared four optimization methods for inverting the HGF/decision model combination at different noise levels. These four methods (Nelder–Mead simplex algorithm, Gaussian process-based global optimization, variational Bayes and Markov chain Monte Carlo sampling) all performed well even under considerable noise, with variational Bayes offering the best combination of efficiency and informativeness of inference. Our results demonstrate that the HGF provides a principled, flexible, and efficient—but at the same time intuitive—framework for the resolution of perceptual uncertainty in behaving agents.","container-title":"Frontiers in Human Neuroscience","ISSN":"1662-5161","source":"Frontiers","title":"Uncertainty in perception and the Hierarchical Gaussian Filter","URL":"https://www.frontiersin.org/articles/10.3389/fnhum.2014.00825","volume":"8","author":[{"family":"Mathys","given":"Christoph D."},{"family":"Lomakina","given":"Ekaterina I."},{"family":"Daunizeau","given":"Jean"},{"family":"Iglesias","given":"Sandra"},{"family":"Brodersen","given":"Kay H."},{"family":"Friston","given":"Karl J."},{"family":"Stephan","given":"Klaas E."}],"accessed":{"date-parts":[["2022",10,1]]},"issued":{"date-parts":[["2014"]]}}}],"schema":"https://github.com/citation-style-language/schema/raw/master/csl-citation.json"} </w:instrText>
      </w:r>
      <w:r w:rsidR="00A343BC">
        <w:rPr>
          <w:rFonts w:ascii="Times New Roman" w:eastAsiaTheme="minorEastAsia" w:hAnsi="Times New Roman" w:cs="Times New Roman"/>
          <w:sz w:val="24"/>
          <w:szCs w:val="24"/>
          <w:lang w:val="en-US"/>
        </w:rPr>
        <w:fldChar w:fldCharType="separate"/>
      </w:r>
      <w:r w:rsidR="00A343BC" w:rsidRPr="00A343BC">
        <w:rPr>
          <w:rFonts w:ascii="Times New Roman" w:hAnsi="Times New Roman" w:cs="Times New Roman"/>
          <w:sz w:val="24"/>
          <w:lang w:val="en-US"/>
        </w:rPr>
        <w:t>(C. Mathys et al., 2011; C. D. Mathys et al., 2014)</w:t>
      </w:r>
      <w:r w:rsidR="00A343BC">
        <w:rPr>
          <w:rFonts w:ascii="Times New Roman" w:eastAsiaTheme="minorEastAsia" w:hAnsi="Times New Roman" w:cs="Times New Roman"/>
          <w:sz w:val="24"/>
          <w:szCs w:val="24"/>
          <w:lang w:val="en-US"/>
        </w:rPr>
        <w:fldChar w:fldCharType="end"/>
      </w:r>
      <w:r w:rsidR="00E26204" w:rsidRPr="000E2A4F">
        <w:rPr>
          <w:rFonts w:ascii="Times New Roman" w:eastAsiaTheme="minorEastAsia" w:hAnsi="Times New Roman" w:cs="Times New Roman"/>
          <w:sz w:val="24"/>
          <w:szCs w:val="24"/>
          <w:lang w:val="en-US"/>
        </w:rPr>
        <w:t xml:space="preserve">. This learning model tries to combine the computational efficiency of reinforcement learning models such as Rescorla Wagner </w:t>
      </w:r>
      <w:r w:rsidR="00A343BC">
        <w:rPr>
          <w:rFonts w:ascii="Times New Roman" w:eastAsiaTheme="minorEastAsia" w:hAnsi="Times New Roman" w:cs="Times New Roman"/>
          <w:sz w:val="24"/>
          <w:szCs w:val="24"/>
          <w:lang w:val="en-US"/>
        </w:rPr>
        <w:fldChar w:fldCharType="begin"/>
      </w:r>
      <w:r w:rsidR="00A343BC">
        <w:rPr>
          <w:rFonts w:ascii="Times New Roman" w:eastAsiaTheme="minorEastAsia" w:hAnsi="Times New Roman" w:cs="Times New Roman"/>
          <w:sz w:val="24"/>
          <w:szCs w:val="24"/>
          <w:lang w:val="en-US"/>
        </w:rPr>
        <w:instrText xml:space="preserve"> ADDIN ZOTERO_ITEM CSL_CITATION {"citationID":"mwbvaop7","properties":{"formattedCitation":"(Rescorla &amp; Wagner, 1972)","plainCitation":"(Rescorla &amp; Wagner, 1972)","noteIndex":0},"citationItems":[{"id":116,"uris":["http://zotero.org/users/local/ItbPFjvl/items/SPV77AVC"],"itemData":{"id":116,"type":"article-journal","container-title":"Classical Conditioning: Current Research and Theory","journalAbbreviation":"Classical Conditioning: Current Research and Theory","source":"ResearchGate","title":"A theory of Pavlovian conditioning: The effectiveness of reinforcement and non-reinforcement","title-short":"A theory of Pavlovian conditioning","author":[{"family":"Rescorla","given":"R."},{"family":"Wagner","given":"Allan"}],"issued":{"date-parts":[["1972",1,1]]}}}],"schema":"https://github.com/citation-style-language/schema/raw/master/csl-citation.json"} </w:instrText>
      </w:r>
      <w:r w:rsidR="00A343BC">
        <w:rPr>
          <w:rFonts w:ascii="Times New Roman" w:eastAsiaTheme="minorEastAsia" w:hAnsi="Times New Roman" w:cs="Times New Roman"/>
          <w:sz w:val="24"/>
          <w:szCs w:val="24"/>
          <w:lang w:val="en-US"/>
        </w:rPr>
        <w:fldChar w:fldCharType="separate"/>
      </w:r>
      <w:r w:rsidR="00A343BC" w:rsidRPr="00A343BC">
        <w:rPr>
          <w:rFonts w:ascii="Times New Roman" w:hAnsi="Times New Roman" w:cs="Times New Roman"/>
          <w:sz w:val="24"/>
          <w:lang w:val="en-US"/>
        </w:rPr>
        <w:t>(Rescorla &amp; Wagner, 1972)</w:t>
      </w:r>
      <w:r w:rsidR="00A343BC">
        <w:rPr>
          <w:rFonts w:ascii="Times New Roman" w:eastAsiaTheme="minorEastAsia" w:hAnsi="Times New Roman" w:cs="Times New Roman"/>
          <w:sz w:val="24"/>
          <w:szCs w:val="24"/>
          <w:lang w:val="en-US"/>
        </w:rPr>
        <w:fldChar w:fldCharType="end"/>
      </w:r>
      <w:r w:rsidR="00E26204" w:rsidRPr="000E2A4F">
        <w:rPr>
          <w:rFonts w:ascii="Times New Roman" w:eastAsiaTheme="minorEastAsia" w:hAnsi="Times New Roman" w:cs="Times New Roman"/>
          <w:sz w:val="24"/>
          <w:szCs w:val="24"/>
          <w:lang w:val="en-US"/>
        </w:rPr>
        <w:t xml:space="preserve"> with more theoretically driven Bayesian models that can require a huge computational load. The HGF tries to combine these approaches by using various approximation strategies of the Bayesian posterior to derive trial </w:t>
      </w:r>
      <w:r w:rsidR="00E26204" w:rsidRPr="000E2A4F">
        <w:rPr>
          <w:rFonts w:ascii="Times New Roman" w:eastAsiaTheme="minorEastAsia" w:hAnsi="Times New Roman" w:cs="Times New Roman"/>
          <w:sz w:val="24"/>
          <w:szCs w:val="24"/>
          <w:lang w:val="en-US"/>
        </w:rPr>
        <w:lastRenderedPageBreak/>
        <w:t>by trial update equations as seen with reinforcement learning models.</w:t>
      </w:r>
      <w:r w:rsidR="00747FEE" w:rsidRPr="000E2A4F">
        <w:rPr>
          <w:rFonts w:ascii="Times New Roman" w:eastAsiaTheme="minorEastAsia" w:hAnsi="Times New Roman" w:cs="Times New Roman"/>
          <w:sz w:val="24"/>
          <w:szCs w:val="24"/>
          <w:lang w:val="en-US"/>
        </w:rPr>
        <w:t xml:space="preserve"> For a full overview of the update equations of the HGF interested readers are referred to the original HGF paper </w:t>
      </w:r>
      <w:r w:rsidR="00057CDC">
        <w:rPr>
          <w:rFonts w:ascii="Times New Roman" w:eastAsiaTheme="minorEastAsia" w:hAnsi="Times New Roman" w:cs="Times New Roman"/>
          <w:sz w:val="24"/>
          <w:szCs w:val="24"/>
          <w:lang w:val="en-US"/>
        </w:rPr>
        <w:fldChar w:fldCharType="begin"/>
      </w:r>
      <w:r w:rsidR="00057CDC">
        <w:rPr>
          <w:rFonts w:ascii="Times New Roman" w:eastAsiaTheme="minorEastAsia" w:hAnsi="Times New Roman" w:cs="Times New Roman"/>
          <w:sz w:val="24"/>
          <w:szCs w:val="24"/>
          <w:lang w:val="en-US"/>
        </w:rPr>
        <w:instrText xml:space="preserve"> ADDIN ZOTERO_ITEM CSL_CITATION {"citationID":"kQrTPOZ5","properties":{"formattedCitation":"(C. Mathys et al., 2011)","plainCitation":"(C. Mathys et al., 2011)","noteIndex":0},"citationItems":[{"id":3,"uris":["http://zotero.org/users/local/ItbPFjvl/items/DE8DDJHF"],"itemData":{"id":3,"type":"article-journal","abstract":"Computational learning models are critical for understanding mechanisms of adaptive behavior. However, the two major current frameworks, reinforcement learning (RL) and Bayesian learning, both have certain limitations. For example, many Bayesian models are agnostic of inter-individual variability and involve complicated integrals, making online learning difficult. Here, we introduce a generic hierarchical Bayesian framework for individual learning under multiple forms of uncertainty (e.g., environmental volatility and perceptual uncertainty). The model assumes Gaussian random walks of states at all but the first level, with the step size determined by the next highest level. The coupling between levels is controlled by parameters that shape the influence of uncertainty on learning in a subject-specific fashion. Using variational Bayes under a mean-field approximation and a novel approximation to the posterior energy function, we derive trial-by-trial update equations which (i) are analytical and extremely efficient, enabling real-time learning, (ii) have a natural interpretation in terms of RL, and (iii) contain parameters representing processes which play a key role in current theories of learning, e.g., precision-weighting of prediction error. These parameters allow for the expression of individual differences in learning and may relate to specific neuromodulatory mechanisms in the brain. Our model is very general: it can deal with both discrete and continuous states and equally accounts for deterministic and probabilistic relations between environmental events and perceptual states (i.e., situations with and without perceptual uncertainty). These properties are illustrated by simulations and analyses of empirical time series. Overall, our framework provides a novel foundation for understanding normal and pathological learning that contextualizes RL within a generic Bayesian scheme and thus connects it to principles of optimality from probability theory.","container-title":"Frontiers in Human Neuroscience","ISSN":"1662-5161","source":"Frontiers","title":"A Bayesian Foundation for Individual Learning Under Uncertainty","URL":"https://www.frontiersin.org/articles/10.3389/fnhum.2011.00039","volume":"5","author":[{"family":"Mathys","given":"Christoph"},{"family":"Daunizeau","given":"Jean"},{"family":"Friston","given":"Karl"},{"family":"Stephan","given":"Klaas"}],"accessed":{"date-parts":[["2022",10,7]]},"issued":{"date-parts":[["2011"]]}}}],"schema":"https://github.com/citation-style-language/schema/raw/master/csl-citation.json"} </w:instrText>
      </w:r>
      <w:r w:rsidR="00057CDC">
        <w:rPr>
          <w:rFonts w:ascii="Times New Roman" w:eastAsiaTheme="minorEastAsia" w:hAnsi="Times New Roman" w:cs="Times New Roman"/>
          <w:sz w:val="24"/>
          <w:szCs w:val="24"/>
          <w:lang w:val="en-US"/>
        </w:rPr>
        <w:fldChar w:fldCharType="separate"/>
      </w:r>
      <w:r w:rsidR="00057CDC" w:rsidRPr="00866F3A">
        <w:rPr>
          <w:rFonts w:ascii="Times New Roman" w:hAnsi="Times New Roman" w:cs="Times New Roman"/>
          <w:sz w:val="24"/>
          <w:lang w:val="en-US"/>
        </w:rPr>
        <w:t>(C. Mathys et al., 2011)</w:t>
      </w:r>
      <w:r w:rsidR="00057CDC">
        <w:rPr>
          <w:rFonts w:ascii="Times New Roman" w:eastAsiaTheme="minorEastAsia" w:hAnsi="Times New Roman" w:cs="Times New Roman"/>
          <w:sz w:val="24"/>
          <w:szCs w:val="24"/>
          <w:lang w:val="en-US"/>
        </w:rPr>
        <w:fldChar w:fldCharType="end"/>
      </w:r>
      <w:r w:rsidR="00CA6984" w:rsidRPr="000E2A4F">
        <w:rPr>
          <w:rFonts w:ascii="Times New Roman" w:eastAsiaTheme="minorEastAsia" w:hAnsi="Times New Roman" w:cs="Times New Roman"/>
          <w:sz w:val="24"/>
          <w:szCs w:val="24"/>
          <w:lang w:val="en-US"/>
        </w:rPr>
        <w:t xml:space="preserve">. The main idea of the HGF is that as a participant is learning an association between a cue and an outcome both </w:t>
      </w:r>
      <w:r w:rsidR="00866F3A">
        <w:rPr>
          <w:rFonts w:ascii="Times New Roman" w:eastAsiaTheme="minorEastAsia" w:hAnsi="Times New Roman" w:cs="Times New Roman"/>
          <w:sz w:val="24"/>
          <w:szCs w:val="24"/>
          <w:lang w:val="en-US"/>
        </w:rPr>
        <w:t xml:space="preserve">usually </w:t>
      </w:r>
      <w:r w:rsidR="00CA6984" w:rsidRPr="000E2A4F">
        <w:rPr>
          <w:rFonts w:ascii="Times New Roman" w:eastAsiaTheme="minorEastAsia" w:hAnsi="Times New Roman" w:cs="Times New Roman"/>
          <w:sz w:val="24"/>
          <w:szCs w:val="24"/>
          <w:lang w:val="en-US"/>
        </w:rPr>
        <w:t>binary. This cue outcome association is then combined in an arbitrary way into another binarization of 0 and 1</w:t>
      </w:r>
      <w:r w:rsidR="006609A2" w:rsidRPr="000E2A4F">
        <w:rPr>
          <w:rFonts w:ascii="Times New Roman" w:eastAsiaTheme="minorEastAsia" w:hAnsi="Times New Roman" w:cs="Times New Roman"/>
          <w:sz w:val="24"/>
          <w:szCs w:val="24"/>
          <w:lang w:val="en-US"/>
        </w:rPr>
        <w:t>, often referred to as the contingency space</w:t>
      </w:r>
      <w:r w:rsidR="00CA6984" w:rsidRPr="000E2A4F">
        <w:rPr>
          <w:rFonts w:ascii="Times New Roman" w:eastAsiaTheme="minorEastAsia" w:hAnsi="Times New Roman" w:cs="Times New Roman"/>
          <w:sz w:val="24"/>
          <w:szCs w:val="24"/>
          <w:lang w:val="en-US"/>
        </w:rPr>
        <w:t xml:space="preserve">. This means that if the cues were high and low tones </w:t>
      </w:r>
      <w:r w:rsidR="006609A2" w:rsidRPr="000E2A4F">
        <w:rPr>
          <w:rFonts w:ascii="Times New Roman" w:eastAsiaTheme="minorEastAsia" w:hAnsi="Times New Roman" w:cs="Times New Roman"/>
          <w:sz w:val="24"/>
          <w:szCs w:val="24"/>
          <w:lang w:val="en-US"/>
        </w:rPr>
        <w:t>and the stimulus</w:t>
      </w:r>
      <w:r w:rsidR="00CA6984" w:rsidRPr="000E2A4F">
        <w:rPr>
          <w:rFonts w:ascii="Times New Roman" w:eastAsiaTheme="minorEastAsia" w:hAnsi="Times New Roman" w:cs="Times New Roman"/>
          <w:sz w:val="24"/>
          <w:szCs w:val="24"/>
          <w:lang w:val="en-US"/>
        </w:rPr>
        <w:t xml:space="preserve"> cold </w:t>
      </w:r>
      <w:r w:rsidR="006609A2" w:rsidRPr="000E2A4F">
        <w:rPr>
          <w:rFonts w:ascii="Times New Roman" w:eastAsiaTheme="minorEastAsia" w:hAnsi="Times New Roman" w:cs="Times New Roman"/>
          <w:sz w:val="24"/>
          <w:szCs w:val="24"/>
          <w:lang w:val="en-US"/>
        </w:rPr>
        <w:t>and</w:t>
      </w:r>
      <w:r w:rsidR="00CA6984" w:rsidRPr="000E2A4F">
        <w:rPr>
          <w:rFonts w:ascii="Times New Roman" w:eastAsiaTheme="minorEastAsia" w:hAnsi="Times New Roman" w:cs="Times New Roman"/>
          <w:sz w:val="24"/>
          <w:szCs w:val="24"/>
          <w:lang w:val="en-US"/>
        </w:rPr>
        <w:t xml:space="preserve"> warm, then </w:t>
      </w:r>
      <w:r w:rsidR="006609A2" w:rsidRPr="000E2A4F">
        <w:rPr>
          <w:rFonts w:ascii="Times New Roman" w:eastAsiaTheme="minorEastAsia" w:hAnsi="Times New Roman" w:cs="Times New Roman"/>
          <w:sz w:val="24"/>
          <w:szCs w:val="24"/>
          <w:lang w:val="en-US"/>
        </w:rPr>
        <w:t>the</w:t>
      </w:r>
      <w:r w:rsidR="00CA6984" w:rsidRPr="000E2A4F">
        <w:rPr>
          <w:rFonts w:ascii="Times New Roman" w:eastAsiaTheme="minorEastAsia" w:hAnsi="Times New Roman" w:cs="Times New Roman"/>
          <w:sz w:val="24"/>
          <w:szCs w:val="24"/>
          <w:lang w:val="en-US"/>
        </w:rPr>
        <w:t xml:space="preserve"> </w:t>
      </w:r>
      <w:r w:rsidR="006609A2" w:rsidRPr="000E2A4F">
        <w:rPr>
          <w:rFonts w:ascii="Times New Roman" w:eastAsiaTheme="minorEastAsia" w:hAnsi="Times New Roman" w:cs="Times New Roman"/>
          <w:sz w:val="24"/>
          <w:szCs w:val="24"/>
          <w:lang w:val="en-US"/>
        </w:rPr>
        <w:t>contingency space in this case</w:t>
      </w:r>
      <w:r w:rsidR="00866F3A">
        <w:rPr>
          <w:rFonts w:ascii="Times New Roman" w:eastAsiaTheme="minorEastAsia" w:hAnsi="Times New Roman" w:cs="Times New Roman"/>
          <w:sz w:val="24"/>
          <w:szCs w:val="24"/>
          <w:lang w:val="en-US"/>
        </w:rPr>
        <w:t>,</w:t>
      </w:r>
      <w:r w:rsidR="006609A2" w:rsidRPr="000E2A4F">
        <w:rPr>
          <w:rFonts w:ascii="Times New Roman" w:eastAsiaTheme="minorEastAsia" w:hAnsi="Times New Roman" w:cs="Times New Roman"/>
          <w:sz w:val="24"/>
          <w:szCs w:val="24"/>
          <w:lang w:val="en-US"/>
        </w:rPr>
        <w:t xml:space="preserve"> could be that 1 </w:t>
      </w:r>
      <w:r w:rsidR="00C03140" w:rsidRPr="000E2A4F">
        <w:rPr>
          <w:rFonts w:ascii="Times New Roman" w:eastAsiaTheme="minorEastAsia" w:hAnsi="Times New Roman" w:cs="Times New Roman"/>
          <w:sz w:val="24"/>
          <w:szCs w:val="24"/>
          <w:lang w:val="en-US"/>
        </w:rPr>
        <w:t>re</w:t>
      </w:r>
      <w:r w:rsidR="006609A2" w:rsidRPr="000E2A4F">
        <w:rPr>
          <w:rFonts w:ascii="Times New Roman" w:eastAsiaTheme="minorEastAsia" w:hAnsi="Times New Roman" w:cs="Times New Roman"/>
          <w:sz w:val="24"/>
          <w:szCs w:val="24"/>
          <w:lang w:val="en-US"/>
        </w:rPr>
        <w:t xml:space="preserve">presents when the high-tone perfectly predict the cold stimulus and the low-tone </w:t>
      </w:r>
      <w:r w:rsidR="006609A2" w:rsidRPr="000E2A4F">
        <w:rPr>
          <w:rFonts w:ascii="Times New Roman" w:eastAsiaTheme="minorEastAsia" w:hAnsi="Times New Roman" w:cs="Times New Roman"/>
          <w:i/>
          <w:iCs/>
          <w:sz w:val="24"/>
          <w:szCs w:val="24"/>
          <w:lang w:val="en-US"/>
        </w:rPr>
        <w:t>necessarily</w:t>
      </w:r>
      <w:r w:rsidR="006609A2" w:rsidRPr="000E2A4F">
        <w:rPr>
          <w:rFonts w:ascii="Times New Roman" w:eastAsiaTheme="minorEastAsia" w:hAnsi="Times New Roman" w:cs="Times New Roman"/>
          <w:sz w:val="24"/>
          <w:szCs w:val="24"/>
          <w:lang w:val="en-US"/>
        </w:rPr>
        <w:t xml:space="preserve"> perfectly predict the warm stimulus.</w:t>
      </w:r>
      <w:r w:rsidR="00150948">
        <w:rPr>
          <w:rFonts w:ascii="Times New Roman" w:eastAsiaTheme="minorEastAsia" w:hAnsi="Times New Roman" w:cs="Times New Roman"/>
          <w:sz w:val="24"/>
          <w:szCs w:val="24"/>
          <w:lang w:val="en-US"/>
        </w:rPr>
        <w:t xml:space="preserve"> </w:t>
      </w:r>
      <w:r w:rsidR="006609A2" w:rsidRPr="000E2A4F">
        <w:rPr>
          <w:rFonts w:ascii="Times New Roman" w:eastAsiaTheme="minorEastAsia" w:hAnsi="Times New Roman" w:cs="Times New Roman"/>
          <w:sz w:val="24"/>
          <w:szCs w:val="24"/>
          <w:lang w:val="en-US"/>
        </w:rPr>
        <w:t>This would therefore also mean that 0 would represent that the high tone would perfectly predict the warm stimulus and the low tone perfectly predict the cold stimulus, the arbitrariness to this binarization is of cause that there is no inherent meaning which association is 0 and which is 1.</w:t>
      </w:r>
      <w:r w:rsidR="00C03140" w:rsidRPr="000E2A4F">
        <w:rPr>
          <w:rFonts w:ascii="Times New Roman" w:eastAsiaTheme="minorEastAsia" w:hAnsi="Times New Roman" w:cs="Times New Roman"/>
          <w:sz w:val="24"/>
          <w:szCs w:val="24"/>
          <w:lang w:val="en-US"/>
        </w:rPr>
        <w:t xml:space="preserve"> The contingency space can therefore be expressed as the conditional probability of the stimuli given the cues</w:t>
      </w:r>
      <w:r w:rsidR="00150948">
        <w:rPr>
          <w:rFonts w:ascii="Times New Roman" w:eastAsiaTheme="minorEastAsia" w:hAnsi="Times New Roman" w:cs="Times New Roman"/>
          <w:sz w:val="24"/>
          <w:szCs w:val="24"/>
          <w:lang w:val="en-US"/>
        </w:rPr>
        <w:t xml:space="preserve"> as the stimulus is preceded by the cues</w:t>
      </w:r>
      <w:r w:rsidR="00C03140" w:rsidRPr="000E2A4F">
        <w:rPr>
          <w:rFonts w:ascii="Times New Roman" w:eastAsiaTheme="minorEastAsia" w:hAnsi="Times New Roman" w:cs="Times New Roman"/>
          <w:sz w:val="24"/>
          <w:szCs w:val="24"/>
          <w:lang w:val="en-US"/>
        </w:rPr>
        <w:t xml:space="preserve">. Experimental paradigms using the HGF as their learning model utilizes this </w:t>
      </w:r>
      <w:r w:rsidR="008F359E" w:rsidRPr="000E2A4F">
        <w:rPr>
          <w:rFonts w:ascii="Times New Roman" w:eastAsiaTheme="minorEastAsia" w:hAnsi="Times New Roman" w:cs="Times New Roman"/>
          <w:sz w:val="24"/>
          <w:szCs w:val="24"/>
          <w:lang w:val="en-US"/>
        </w:rPr>
        <w:t xml:space="preserve">by changing this conditional probability over time, introducing uncertainty, which is exactly what the HGF tries to model. </w:t>
      </w:r>
      <w:r w:rsidR="00150948">
        <w:rPr>
          <w:rFonts w:ascii="Times New Roman" w:eastAsiaTheme="minorEastAsia" w:hAnsi="Times New Roman" w:cs="Times New Roman"/>
          <w:sz w:val="24"/>
          <w:szCs w:val="24"/>
          <w:lang w:val="en-US"/>
        </w:rPr>
        <w:br/>
      </w:r>
      <w:r w:rsidR="008F359E" w:rsidRPr="000E2A4F">
        <w:rPr>
          <w:rFonts w:ascii="Times New Roman" w:eastAsiaTheme="minorEastAsia" w:hAnsi="Times New Roman" w:cs="Times New Roman"/>
          <w:sz w:val="24"/>
          <w:szCs w:val="24"/>
          <w:lang w:val="en-US"/>
        </w:rPr>
        <w:t xml:space="preserve">The name Hierarchical gaussian filter, comes from the fact that on a subject level the model has several layers of belief and uncertainty. In principle the model can have infinitely many layers, however in most literature published either 2 or 3 layers seem to make the best tradeoff between under and over fitting </w:t>
      </w:r>
      <w:r w:rsidR="00821C19">
        <w:rPr>
          <w:rFonts w:ascii="Times New Roman" w:eastAsiaTheme="minorEastAsia" w:hAnsi="Times New Roman" w:cs="Times New Roman"/>
          <w:sz w:val="24"/>
          <w:szCs w:val="24"/>
          <w:lang w:val="en-US"/>
        </w:rPr>
        <w:fldChar w:fldCharType="begin"/>
      </w:r>
      <w:r w:rsidR="00A472BE">
        <w:rPr>
          <w:rFonts w:ascii="Times New Roman" w:eastAsiaTheme="minorEastAsia" w:hAnsi="Times New Roman" w:cs="Times New Roman"/>
          <w:sz w:val="24"/>
          <w:szCs w:val="24"/>
          <w:lang w:val="en-US"/>
        </w:rPr>
        <w:instrText xml:space="preserve"> ADDIN ZOTERO_ITEM CSL_CITATION {"citationID":"2zGrPJ4P","properties":{"formattedCitation":"(de Berker et al., 2016; Lawson et al., 2017)","plainCitation":"(de Berker et al., 2016; Lawson et al., 2017)","noteIndex":0},"citationItems":[{"id":104,"uris":["http://zotero.org/users/local/ItbPFjvl/items/Q4F3GJGF"],"itemData":{"id":104,"type":"article-journal","abstract":"The effects of stress are frequently studied, yet its proximal causes remain unclear. Here we demonstrate that subjective estimates of uncertainty predict the dynamics of subjective and physiological stress responses. Subjects learned a probabilistic mapping between visual stimuli and electric shocks. Salivary cortisol confirmed that our stressor elicited changes in endocrine activity. Using a hierarchical Bayesian learning model, we quantified the relationship between the different forms of subjective task uncertainty and acute stress responses. Subjective stress, pupil diameter and skin conductance all tracked the evolution of irreducible uncertainty. We observed a coupling between emotional and somatic state, with subjective and physiological tuning to uncertainty tightly correlated. Furthermore, the uncertainty tuning of subjective and physiological stress predicted individual task performance, consistent with an adaptive role for stress in learning under uncertain threat. Our finding that stress responses are tuned to environmental uncertainty provides new insight into their generation and likely adaptive function.","container-title":"Nature Communications","DOI":"10.1038/ncomms10996","ISSN":"2041-1723","issue":"1","journalAbbreviation":"Nat Commun","language":"en","license":"2016 The Author(s)","note":"number: 1\npublisher: Nature Publishing Group","page":"10996","source":"www.nature.com","title":"Computations of uncertainty mediate acute stress responses in humans","volume":"7","author":[{"family":"Berker","given":"Archy O.","non-dropping-particle":"de"},{"family":"Rutledge","given":"Robb B."},{"family":"Mathys","given":"Christoph"},{"family":"Marshall","given":"Louise"},{"family":"Cross","given":"Gemma F."},{"family":"Dolan","given":"Raymond J."},{"family":"Bestmann","given":"Sven"}],"issued":{"date-parts":[["2016",3,29]]}}},{"id":119,"uris":["http://zotero.org/users/local/ItbPFjvl/items/35DTSF4Y"],"itemData":{"id":119,"type":"article-journal","abstract":"The authors address why the use of prior expectations might be compromised in autism, by using computational models and pupillometric markers of the neuromodulator noradrenaline. They show that by estimating the world to be more changeable than it really is, adults with autism have difficulty in learning what to expect.","container-title":"Nature Neuroscience","DOI":"10.1038/nn.4615","ISSN":"1546-1726","issue":"9","journalAbbreviation":"Nat Neurosci","language":"en","license":"2017 Nature Publishing Group, a division of Macmillan Publishers Limited. All Rights Reserved.","note":"number: 9\npublisher: Nature Publishing Group","page":"1293-1299","source":"www.nature.com","title":"Adults with autism overestimate the volatility of the sensory environment","volume":"20","author":[{"family":"Lawson","given":"Rebecca P."},{"family":"Mathys","given":"Christoph"},{"family":"Rees","given":"Geraint"}],"issued":{"date-parts":[["2017",9]]}}}],"schema":"https://github.com/citation-style-language/schema/raw/master/csl-citation.json"} </w:instrText>
      </w:r>
      <w:r w:rsidR="00821C19">
        <w:rPr>
          <w:rFonts w:ascii="Times New Roman" w:eastAsiaTheme="minorEastAsia" w:hAnsi="Times New Roman" w:cs="Times New Roman"/>
          <w:sz w:val="24"/>
          <w:szCs w:val="24"/>
          <w:lang w:val="en-US"/>
        </w:rPr>
        <w:fldChar w:fldCharType="separate"/>
      </w:r>
      <w:r w:rsidR="00A472BE" w:rsidRPr="00ED5D88">
        <w:rPr>
          <w:rFonts w:ascii="Times New Roman" w:hAnsi="Times New Roman" w:cs="Times New Roman"/>
          <w:sz w:val="24"/>
          <w:lang w:val="en-US"/>
        </w:rPr>
        <w:t>(de Berker et al., 2016; Lawson et al., 2017)</w:t>
      </w:r>
      <w:r w:rsidR="00821C19">
        <w:rPr>
          <w:rFonts w:ascii="Times New Roman" w:eastAsiaTheme="minorEastAsia" w:hAnsi="Times New Roman" w:cs="Times New Roman"/>
          <w:sz w:val="24"/>
          <w:szCs w:val="24"/>
          <w:lang w:val="en-US"/>
        </w:rPr>
        <w:fldChar w:fldCharType="end"/>
      </w:r>
      <w:r w:rsidR="008F359E" w:rsidRPr="000E2A4F">
        <w:rPr>
          <w:rFonts w:ascii="Times New Roman" w:eastAsiaTheme="minorEastAsia" w:hAnsi="Times New Roman" w:cs="Times New Roman"/>
          <w:sz w:val="24"/>
          <w:szCs w:val="24"/>
          <w:lang w:val="en-US"/>
        </w:rPr>
        <w:t xml:space="preserve">. Introducing more layers in the HGF has the disadvantage of being more complex and </w:t>
      </w:r>
      <w:r w:rsidR="002B4A8C" w:rsidRPr="000E2A4F">
        <w:rPr>
          <w:rFonts w:ascii="Times New Roman" w:eastAsiaTheme="minorEastAsia" w:hAnsi="Times New Roman" w:cs="Times New Roman"/>
          <w:sz w:val="24"/>
          <w:szCs w:val="24"/>
          <w:lang w:val="en-US"/>
        </w:rPr>
        <w:t xml:space="preserve">risk overfitting, however another problem is also present which is not discussed in the literature to the authors knowledge. This problem arises because of the hierarchical structure and how information flows between the different levels. If the task is not </w:t>
      </w:r>
      <w:r w:rsidR="00E80E41">
        <w:rPr>
          <w:rFonts w:ascii="Times New Roman" w:eastAsiaTheme="minorEastAsia" w:hAnsi="Times New Roman" w:cs="Times New Roman"/>
          <w:sz w:val="24"/>
          <w:szCs w:val="24"/>
          <w:lang w:val="en-US"/>
        </w:rPr>
        <w:t>volatile</w:t>
      </w:r>
      <w:r w:rsidR="002B4A8C" w:rsidRPr="000E2A4F">
        <w:rPr>
          <w:rFonts w:ascii="Times New Roman" w:eastAsiaTheme="minorEastAsia" w:hAnsi="Times New Roman" w:cs="Times New Roman"/>
          <w:sz w:val="24"/>
          <w:szCs w:val="24"/>
          <w:lang w:val="en-US"/>
        </w:rPr>
        <w:t xml:space="preserve"> </w:t>
      </w:r>
      <w:r w:rsidR="009A5B7D" w:rsidRPr="000E2A4F">
        <w:rPr>
          <w:rFonts w:ascii="Times New Roman" w:eastAsiaTheme="minorEastAsia" w:hAnsi="Times New Roman" w:cs="Times New Roman"/>
          <w:sz w:val="24"/>
          <w:szCs w:val="24"/>
          <w:lang w:val="en-US"/>
        </w:rPr>
        <w:t>enough,</w:t>
      </w:r>
      <w:r w:rsidR="002B4A8C" w:rsidRPr="000E2A4F">
        <w:rPr>
          <w:rFonts w:ascii="Times New Roman" w:eastAsiaTheme="minorEastAsia" w:hAnsi="Times New Roman" w:cs="Times New Roman"/>
          <w:sz w:val="24"/>
          <w:szCs w:val="24"/>
          <w:lang w:val="en-US"/>
        </w:rPr>
        <w:t xml:space="preserve"> then there is not enough information that reaches the top level of the hierarchy and results in parameters that cannot be recovered as they basically have no explanatory power</w:t>
      </w:r>
      <w:r w:rsidR="00E80E41">
        <w:rPr>
          <w:rFonts w:ascii="Times New Roman" w:eastAsiaTheme="minorEastAsia" w:hAnsi="Times New Roman" w:cs="Times New Roman"/>
          <w:sz w:val="24"/>
          <w:szCs w:val="24"/>
          <w:lang w:val="en-US"/>
        </w:rPr>
        <w:t xml:space="preserve">, as is seen with very large neural networks </w:t>
      </w:r>
      <w:r w:rsidR="00A472BE">
        <w:rPr>
          <w:rFonts w:ascii="Times New Roman" w:eastAsiaTheme="minorEastAsia" w:hAnsi="Times New Roman" w:cs="Times New Roman"/>
          <w:sz w:val="24"/>
          <w:szCs w:val="24"/>
          <w:lang w:val="en-US"/>
        </w:rPr>
        <w:fldChar w:fldCharType="begin"/>
      </w:r>
      <w:r w:rsidR="00A472BE">
        <w:rPr>
          <w:rFonts w:ascii="Times New Roman" w:eastAsiaTheme="minorEastAsia" w:hAnsi="Times New Roman" w:cs="Times New Roman"/>
          <w:sz w:val="24"/>
          <w:szCs w:val="24"/>
          <w:lang w:val="en-US"/>
        </w:rPr>
        <w:instrText xml:space="preserve"> ADDIN ZOTERO_ITEM CSL_CITATION {"citationID":"470W7NOc","properties":{"formattedCitation":"(Rehmer &amp; Kroll, 2020)","plainCitation":"(Rehmer &amp; Kroll, 2020)","noteIndex":0},"citationItems":[{"id":121,"uris":["http://zotero.org/users/local/ItbPFjvl/items/JZ83NRH6"],"itemData":{"id":121,"type":"article-journal","abstract":"Recurrent Neural Networks are applied in areas such as speech recognition, natural language and video processing, and the identification of nonlinear state space models. Conventional Recurrent Neural Networks, e.g. the Elman Network, are hard to train. A more recently developed class of recurrent neural networks, so-called Gated Units, outperform their counterparts on virtually every task. This paper aims to provide additional insights into the differences between RNNs and Gated Units in order to explain the superior perfomance of gated recurrent units. It is argued, that Gated Units are easier to optimize not because they solve the vanishing gradient problem, but because they circumvent the emergence of large local gradients.","collection-title":"21st IFAC World Congress","container-title":"IFAC-PapersOnLine","DOI":"10.1016/j.ifacol.2020.12.1342","ISSN":"2405-8963","issue":"2","journalAbbreviation":"IFAC-PapersOnLine","language":"en","page":"1243-1248","source":"ScienceDirect","title":"On the vanishing and exploding gradient problem in Gated Recurrent Units","volume":"53","author":[{"family":"Rehmer","given":"Alexander"},{"family":"Kroll","given":"Andreas"}],"issued":{"date-parts":[["2020",1,1]]}}}],"schema":"https://github.com/citation-style-language/schema/raw/master/csl-citation.json"} </w:instrText>
      </w:r>
      <w:r w:rsidR="00A472BE">
        <w:rPr>
          <w:rFonts w:ascii="Times New Roman" w:eastAsiaTheme="minorEastAsia" w:hAnsi="Times New Roman" w:cs="Times New Roman"/>
          <w:sz w:val="24"/>
          <w:szCs w:val="24"/>
          <w:lang w:val="en-US"/>
        </w:rPr>
        <w:fldChar w:fldCharType="separate"/>
      </w:r>
      <w:r w:rsidR="00A472BE" w:rsidRPr="00A472BE">
        <w:rPr>
          <w:rFonts w:ascii="Times New Roman" w:hAnsi="Times New Roman" w:cs="Times New Roman"/>
          <w:sz w:val="24"/>
          <w:lang w:val="en-US"/>
        </w:rPr>
        <w:t>(Rehmer &amp; Kroll, 2020)</w:t>
      </w:r>
      <w:r w:rsidR="00A472BE">
        <w:rPr>
          <w:rFonts w:ascii="Times New Roman" w:eastAsiaTheme="minorEastAsia" w:hAnsi="Times New Roman" w:cs="Times New Roman"/>
          <w:sz w:val="24"/>
          <w:szCs w:val="24"/>
          <w:lang w:val="en-US"/>
        </w:rPr>
        <w:fldChar w:fldCharType="end"/>
      </w:r>
      <w:r w:rsidR="002B4A8C" w:rsidRPr="000E2A4F">
        <w:rPr>
          <w:rFonts w:ascii="Times New Roman" w:eastAsiaTheme="minorEastAsia" w:hAnsi="Times New Roman" w:cs="Times New Roman"/>
          <w:sz w:val="24"/>
          <w:szCs w:val="24"/>
          <w:lang w:val="en-US"/>
        </w:rPr>
        <w:t>. It is therefore of high importance that research</w:t>
      </w:r>
      <w:r w:rsidR="009A5B7D" w:rsidRPr="000E2A4F">
        <w:rPr>
          <w:rFonts w:ascii="Times New Roman" w:eastAsiaTheme="minorEastAsia" w:hAnsi="Times New Roman" w:cs="Times New Roman"/>
          <w:sz w:val="24"/>
          <w:szCs w:val="24"/>
          <w:lang w:val="en-US"/>
        </w:rPr>
        <w:t>ers</w:t>
      </w:r>
      <w:r w:rsidR="002B4A8C" w:rsidRPr="000E2A4F">
        <w:rPr>
          <w:rFonts w:ascii="Times New Roman" w:eastAsiaTheme="minorEastAsia" w:hAnsi="Times New Roman" w:cs="Times New Roman"/>
          <w:sz w:val="24"/>
          <w:szCs w:val="24"/>
          <w:lang w:val="en-US"/>
        </w:rPr>
        <w:t xml:space="preserve"> using the HGF, performs parameter recovery </w:t>
      </w:r>
      <w:r w:rsidR="009A5B7D" w:rsidRPr="000E2A4F">
        <w:rPr>
          <w:rFonts w:ascii="Times New Roman" w:eastAsiaTheme="minorEastAsia" w:hAnsi="Times New Roman" w:cs="Times New Roman"/>
          <w:sz w:val="24"/>
          <w:szCs w:val="24"/>
          <w:lang w:val="en-US"/>
        </w:rPr>
        <w:t>for different levels of the model before data collecting to be sure that their experiment has enough complexity to recover the parameters, they are interested in.</w:t>
      </w:r>
    </w:p>
    <w:p w14:paraId="6FA837A2" w14:textId="77777777" w:rsidR="009A5B7D" w:rsidRPr="000E2A4F" w:rsidRDefault="009A5B7D" w:rsidP="000E2A4F">
      <w:pPr>
        <w:spacing w:line="360" w:lineRule="auto"/>
        <w:rPr>
          <w:rFonts w:ascii="Times New Roman" w:eastAsiaTheme="minorEastAsia" w:hAnsi="Times New Roman" w:cs="Times New Roman"/>
          <w:sz w:val="24"/>
          <w:szCs w:val="24"/>
          <w:lang w:val="en-US"/>
        </w:rPr>
      </w:pPr>
    </w:p>
    <w:p w14:paraId="555E09D0" w14:textId="32F689FE" w:rsidR="00C03140" w:rsidRPr="000E2A4F" w:rsidRDefault="009A5B7D" w:rsidP="000E2A4F">
      <w:pPr>
        <w:spacing w:line="360" w:lineRule="auto"/>
        <w:rPr>
          <w:rFonts w:ascii="Times New Roman" w:eastAsiaTheme="minorEastAsia" w:hAnsi="Times New Roman" w:cs="Times New Roman"/>
          <w:b/>
          <w:bCs/>
          <w:sz w:val="24"/>
          <w:szCs w:val="24"/>
          <w:lang w:val="en-US"/>
        </w:rPr>
      </w:pPr>
      <w:r w:rsidRPr="000E2A4F">
        <w:rPr>
          <w:rFonts w:ascii="Times New Roman" w:eastAsiaTheme="minorEastAsia" w:hAnsi="Times New Roman" w:cs="Times New Roman"/>
          <w:b/>
          <w:bCs/>
          <w:sz w:val="24"/>
          <w:szCs w:val="24"/>
          <w:lang w:val="en-US"/>
        </w:rPr>
        <w:t>Walk-through of the HGF</w:t>
      </w:r>
    </w:p>
    <w:p w14:paraId="59EFB8C0" w14:textId="3143C4FC" w:rsidR="00747FEE" w:rsidRPr="000E2A4F" w:rsidRDefault="00A56C07"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lastRenderedPageBreak/>
        <w:t>In this section the 2 level HGF is explained in detail, as this model is used for the computational modeling</w:t>
      </w:r>
      <w:r w:rsidR="00150948">
        <w:rPr>
          <w:rFonts w:ascii="Times New Roman" w:eastAsiaTheme="minorEastAsia" w:hAnsi="Times New Roman" w:cs="Times New Roman"/>
          <w:sz w:val="24"/>
          <w:szCs w:val="24"/>
          <w:lang w:val="en-US"/>
        </w:rPr>
        <w:t xml:space="preserve"> in the current paper</w:t>
      </w:r>
      <w:r w:rsidRPr="000E2A4F">
        <w:rPr>
          <w:rFonts w:ascii="Times New Roman" w:eastAsiaTheme="minorEastAsia" w:hAnsi="Times New Roman" w:cs="Times New Roman"/>
          <w:sz w:val="24"/>
          <w:szCs w:val="24"/>
          <w:lang w:val="en-US"/>
        </w:rPr>
        <w:t>, a brief introduction to the 3-level HGF is also given to illustrate the importance of parameter recovery in the computational modeling section.</w:t>
      </w:r>
      <w:r w:rsidRPr="000E2A4F">
        <w:rPr>
          <w:rFonts w:ascii="Times New Roman" w:eastAsiaTheme="minorEastAsia" w:hAnsi="Times New Roman" w:cs="Times New Roman"/>
          <w:sz w:val="24"/>
          <w:szCs w:val="24"/>
          <w:lang w:val="en-US"/>
        </w:rPr>
        <w:br/>
      </w:r>
      <w:r w:rsidR="00AF5BCA" w:rsidRPr="000E2A4F">
        <w:rPr>
          <w:rFonts w:ascii="Times New Roman" w:eastAsiaTheme="minorEastAsia" w:hAnsi="Times New Roman" w:cs="Times New Roman"/>
          <w:sz w:val="24"/>
          <w:szCs w:val="24"/>
          <w:lang w:val="en-US"/>
        </w:rPr>
        <w:t xml:space="preserve">The HGF’s first level evolves in time in </w:t>
      </w:r>
      <w:r w:rsidR="00150948">
        <w:rPr>
          <w:rFonts w:ascii="Times New Roman" w:eastAsiaTheme="minorEastAsia" w:hAnsi="Times New Roman" w:cs="Times New Roman"/>
          <w:sz w:val="24"/>
          <w:szCs w:val="24"/>
          <w:lang w:val="en-US"/>
        </w:rPr>
        <w:t>the</w:t>
      </w:r>
      <w:r w:rsidR="00AF5BCA" w:rsidRPr="000E2A4F">
        <w:rPr>
          <w:rFonts w:ascii="Times New Roman" w:eastAsiaTheme="minorEastAsia" w:hAnsi="Times New Roman" w:cs="Times New Roman"/>
          <w:sz w:val="24"/>
          <w:szCs w:val="24"/>
          <w:lang w:val="en-US"/>
        </w:rPr>
        <w:t xml:space="preserve"> contingency space where the participants’ belief about the association evolves in time as a Bernoulli distribution. This means that as </w:t>
      </w:r>
      <w:r w:rsidR="00D84DB9" w:rsidRPr="000E2A4F">
        <w:rPr>
          <w:rFonts w:ascii="Times New Roman" w:eastAsiaTheme="minorEastAsia" w:hAnsi="Times New Roman" w:cs="Times New Roman"/>
          <w:sz w:val="24"/>
          <w:szCs w:val="24"/>
          <w:lang w:val="en-US"/>
        </w:rPr>
        <w:t>one’s</w:t>
      </w:r>
      <w:r w:rsidR="00AF5BCA" w:rsidRPr="000E2A4F">
        <w:rPr>
          <w:rFonts w:ascii="Times New Roman" w:eastAsiaTheme="minorEastAsia" w:hAnsi="Times New Roman" w:cs="Times New Roman"/>
          <w:sz w:val="24"/>
          <w:szCs w:val="24"/>
          <w:lang w:val="en-US"/>
        </w:rPr>
        <w:t xml:space="preserve"> belief is strengthened (closer to either 0 or 1) the uncertainty of the belief decreases</w:t>
      </w:r>
      <w:r w:rsidR="009A5B7D" w:rsidRPr="000E2A4F">
        <w:rPr>
          <w:rFonts w:ascii="Times New Roman" w:eastAsiaTheme="minorEastAsia" w:hAnsi="Times New Roman" w:cs="Times New Roman"/>
          <w:sz w:val="24"/>
          <w:szCs w:val="24"/>
          <w:lang w:val="en-US"/>
        </w:rPr>
        <w:t xml:space="preserve">, as the variance of the </w:t>
      </w:r>
      <w:r w:rsidRPr="000E2A4F">
        <w:rPr>
          <w:rFonts w:ascii="Times New Roman" w:eastAsiaTheme="minorEastAsia" w:hAnsi="Times New Roman" w:cs="Times New Roman"/>
          <w:sz w:val="24"/>
          <w:szCs w:val="24"/>
          <w:lang w:val="en-US"/>
        </w:rPr>
        <w:t>Bernoulli</w:t>
      </w:r>
      <w:r w:rsidR="009A5B7D" w:rsidRPr="000E2A4F">
        <w:rPr>
          <w:rFonts w:ascii="Times New Roman" w:eastAsiaTheme="minorEastAsia" w:hAnsi="Times New Roman" w:cs="Times New Roman"/>
          <w:sz w:val="24"/>
          <w:szCs w:val="24"/>
          <w:lang w:val="en-US"/>
        </w:rPr>
        <w:t xml:space="preserve"> distribution is </w:t>
      </w:r>
      <w:r w:rsidRPr="000E2A4F">
        <w:rPr>
          <w:rFonts w:ascii="Times New Roman" w:eastAsiaTheme="minorEastAsia" w:hAnsi="Times New Roman" w:cs="Times New Roman"/>
          <w:sz w:val="24"/>
          <w:szCs w:val="24"/>
          <w:lang w:val="en-US"/>
        </w:rPr>
        <w:t>described by its mean</w:t>
      </w:r>
      <w:r w:rsidR="0054395D" w:rsidRPr="000E2A4F">
        <w:rPr>
          <w:rFonts w:ascii="Times New Roman" w:eastAsiaTheme="minorEastAsia" w:hAnsi="Times New Roman" w:cs="Times New Roman"/>
          <w:sz w:val="24"/>
          <w:szCs w:val="24"/>
          <w:lang w:val="en-US"/>
        </w:rPr>
        <w:t xml:space="preserve">. The parameter for this Bernoulli distribution is governed by the second level of the HGF through a sigmoid transformation. The second level evolves in times as a gaussian </w:t>
      </w:r>
      <w:r w:rsidR="009E7249" w:rsidRPr="000E2A4F">
        <w:rPr>
          <w:rFonts w:ascii="Times New Roman" w:eastAsiaTheme="minorEastAsia" w:hAnsi="Times New Roman" w:cs="Times New Roman"/>
          <w:sz w:val="24"/>
          <w:szCs w:val="24"/>
          <w:lang w:val="en-US"/>
        </w:rPr>
        <w:t xml:space="preserve">distribution which </w:t>
      </w:r>
      <w:r w:rsidR="00150948">
        <w:rPr>
          <w:rFonts w:ascii="Times New Roman" w:eastAsiaTheme="minorEastAsia" w:hAnsi="Times New Roman" w:cs="Times New Roman"/>
          <w:sz w:val="24"/>
          <w:szCs w:val="24"/>
          <w:lang w:val="en-US"/>
        </w:rPr>
        <w:t xml:space="preserve">has a mean which is governed by the </w:t>
      </w:r>
      <w:r w:rsidR="009E7249" w:rsidRPr="000E2A4F">
        <w:rPr>
          <w:rFonts w:ascii="Times New Roman" w:eastAsiaTheme="minorEastAsia" w:hAnsi="Times New Roman" w:cs="Times New Roman"/>
          <w:sz w:val="24"/>
          <w:szCs w:val="24"/>
          <w:lang w:val="en-US"/>
        </w:rPr>
        <w:t xml:space="preserve">previous time point, the standard deviation is crucially influenced by a subject specific parameter  </w:t>
      </w:r>
      <m:oMath>
        <m:r>
          <w:rPr>
            <w:rFonts w:ascii="Cambria Math" w:eastAsiaTheme="minorEastAsia" w:hAnsi="Cambria Math" w:cs="Times New Roman"/>
            <w:sz w:val="24"/>
            <w:szCs w:val="24"/>
            <w:lang w:val="en-US"/>
          </w:rPr>
          <m:t>ω</m:t>
        </m:r>
      </m:oMath>
      <w:r w:rsidR="00150948">
        <w:rPr>
          <w:rFonts w:ascii="Times New Roman" w:eastAsiaTheme="minorEastAsia" w:hAnsi="Times New Roman" w:cs="Times New Roman"/>
          <w:sz w:val="24"/>
          <w:szCs w:val="24"/>
          <w:lang w:val="en-US"/>
        </w:rPr>
        <w:t>, which controls the subjects’ learning rate</w:t>
      </w:r>
      <w:r w:rsidR="009E7249" w:rsidRPr="000E2A4F">
        <w:rPr>
          <w:rFonts w:ascii="Times New Roman" w:eastAsiaTheme="minorEastAsia" w:hAnsi="Times New Roman" w:cs="Times New Roman"/>
          <w:sz w:val="24"/>
          <w:szCs w:val="24"/>
          <w:lang w:val="en-US"/>
        </w:rPr>
        <w:t>.</w:t>
      </w:r>
      <w:r w:rsidR="006433B3" w:rsidRPr="000E2A4F">
        <w:rPr>
          <w:rFonts w:ascii="Times New Roman" w:eastAsiaTheme="minorEastAsia" w:hAnsi="Times New Roman" w:cs="Times New Roman"/>
          <w:sz w:val="24"/>
          <w:szCs w:val="24"/>
          <w:lang w:val="en-US"/>
        </w:rPr>
        <w:t xml:space="preserve"> The crucial update equations of the HGF can be seen in equation 1</w:t>
      </w:r>
      <w:r w:rsidR="00E31AA6" w:rsidRPr="000E2A4F">
        <w:rPr>
          <w:rFonts w:ascii="Times New Roman" w:eastAsiaTheme="minorEastAsia" w:hAnsi="Times New Roman" w:cs="Times New Roman"/>
          <w:sz w:val="24"/>
          <w:szCs w:val="24"/>
          <w:lang w:val="en-US"/>
        </w:rPr>
        <w:t xml:space="preserve"> </w:t>
      </w:r>
      <w:r w:rsidR="00150948">
        <w:rPr>
          <w:rFonts w:ascii="Times New Roman" w:eastAsiaTheme="minorEastAsia" w:hAnsi="Times New Roman" w:cs="Times New Roman"/>
          <w:sz w:val="24"/>
          <w:szCs w:val="24"/>
          <w:lang w:val="en-US"/>
        </w:rPr>
        <w:t>through 4</w:t>
      </w:r>
      <w:r w:rsidR="00E31AA6" w:rsidRPr="000E2A4F">
        <w:rPr>
          <w:rFonts w:ascii="Times New Roman" w:eastAsiaTheme="minorEastAsia" w:hAnsi="Times New Roman" w:cs="Times New Roman"/>
          <w:sz w:val="24"/>
          <w:szCs w:val="24"/>
          <w:lang w:val="en-US"/>
        </w:rPr>
        <w:t>.</w:t>
      </w:r>
      <w:r w:rsidR="00A45F3C">
        <w:rPr>
          <w:rFonts w:ascii="Times New Roman" w:eastAsiaTheme="minorEastAsia" w:hAnsi="Times New Roman" w:cs="Times New Roman"/>
          <w:sz w:val="24"/>
          <w:szCs w:val="24"/>
          <w:lang w:val="en-US"/>
        </w:rPr>
        <w:t xml:space="preserve"> Reader familiar with the Rescorla Wagner learning model will notice that the update of the mean of the second level closely resembles that of the Rescorla Wagner learning model, here the learning rate is however varying by trial and not only by subject as with the original Rescorla Wagner learning model </w:t>
      </w:r>
      <w:r w:rsidR="00A45F3C">
        <w:rPr>
          <w:rFonts w:ascii="Times New Roman" w:eastAsiaTheme="minorEastAsia" w:hAnsi="Times New Roman" w:cs="Times New Roman"/>
          <w:sz w:val="24"/>
          <w:szCs w:val="24"/>
          <w:lang w:val="en-US"/>
        </w:rPr>
        <w:fldChar w:fldCharType="begin"/>
      </w:r>
      <w:r w:rsidR="00A45F3C">
        <w:rPr>
          <w:rFonts w:ascii="Times New Roman" w:eastAsiaTheme="minorEastAsia" w:hAnsi="Times New Roman" w:cs="Times New Roman"/>
          <w:sz w:val="24"/>
          <w:szCs w:val="24"/>
          <w:lang w:val="en-US"/>
        </w:rPr>
        <w:instrText xml:space="preserve"> ADDIN ZOTERO_ITEM CSL_CITATION {"citationID":"jjps49RK","properties":{"formattedCitation":"(Rescorla &amp; Wagner, 1972)","plainCitation":"(Rescorla &amp; Wagner, 1972)","noteIndex":0},"citationItems":[{"id":116,"uris":["http://zotero.org/users/local/ItbPFjvl/items/SPV77AVC"],"itemData":{"id":116,"type":"article-journal","container-title":"Classical Conditioning: Current Research and Theory","journalAbbreviation":"Classical Conditioning: Current Research and Theory","source":"ResearchGate","title":"A theory of Pavlovian conditioning: The effectiveness of reinforcement and non-reinforcement","title-short":"A theory of Pavlovian conditioning","author":[{"family":"Rescorla","given":"R."},{"family":"Wagner","given":"Allan"}],"issued":{"date-parts":[["1972",1,1]]}}}],"schema":"https://github.com/citation-style-language/schema/raw/master/csl-citation.json"} </w:instrText>
      </w:r>
      <w:r w:rsidR="00A45F3C">
        <w:rPr>
          <w:rFonts w:ascii="Times New Roman" w:eastAsiaTheme="minorEastAsia" w:hAnsi="Times New Roman" w:cs="Times New Roman"/>
          <w:sz w:val="24"/>
          <w:szCs w:val="24"/>
          <w:lang w:val="en-US"/>
        </w:rPr>
        <w:fldChar w:fldCharType="separate"/>
      </w:r>
      <w:r w:rsidR="00A45F3C" w:rsidRPr="00A45F3C">
        <w:rPr>
          <w:rFonts w:ascii="Times New Roman" w:hAnsi="Times New Roman" w:cs="Times New Roman"/>
          <w:sz w:val="24"/>
          <w:lang w:val="en-US"/>
        </w:rPr>
        <w:t>(Rescorla &amp; Wagner, 1972)</w:t>
      </w:r>
      <w:r w:rsidR="00A45F3C">
        <w:rPr>
          <w:rFonts w:ascii="Times New Roman" w:eastAsiaTheme="minorEastAsia" w:hAnsi="Times New Roman" w:cs="Times New Roman"/>
          <w:sz w:val="24"/>
          <w:szCs w:val="24"/>
          <w:lang w:val="en-US"/>
        </w:rPr>
        <w:fldChar w:fldCharType="end"/>
      </w:r>
      <w:r w:rsidR="00A45F3C">
        <w:rPr>
          <w:rFonts w:ascii="Times New Roman" w:eastAsiaTheme="minorEastAsia" w:hAnsi="Times New Roman" w:cs="Times New Roman"/>
          <w:sz w:val="24"/>
          <w:szCs w:val="24"/>
          <w:lang w:val="en-US"/>
        </w:rPr>
        <w:t>.</w:t>
      </w:r>
    </w:p>
    <w:bookmarkStart w:id="0" w:name="_Hlk122079286"/>
    <w:p w14:paraId="76875FA6" w14:textId="7205DCBA" w:rsidR="006433B3" w:rsidRPr="000E2A4F" w:rsidRDefault="00000000" w:rsidP="000E2A4F">
      <w:pPr>
        <w:spacing w:line="360" w:lineRule="auto"/>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μ</m:t>
              </m:r>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t</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μ</m:t>
              </m:r>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t-1</m:t>
              </m:r>
            </m:sup>
          </m:sSubSup>
          <m:r>
            <w:rPr>
              <w:rFonts w:ascii="Cambria Math" w:eastAsiaTheme="minorEastAsia" w:hAnsi="Cambria Math" w:cs="Times New Roman"/>
              <w:sz w:val="24"/>
              <w:szCs w:val="24"/>
              <w:lang w:val="en-US"/>
            </w:rPr>
            <m:t>+</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σ</m:t>
              </m:r>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t</m:t>
              </m:r>
            </m:sup>
          </m:sSubSup>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U</m:t>
                  </m:r>
                </m:e>
                <m:sup>
                  <m:r>
                    <w:rPr>
                      <w:rFonts w:ascii="Cambria Math" w:eastAsiaTheme="minorEastAsia" w:hAnsi="Cambria Math" w:cs="Times New Roman"/>
                      <w:sz w:val="24"/>
                      <w:szCs w:val="24"/>
                      <w:lang w:val="en-US"/>
                    </w:rPr>
                    <m:t>t</m:t>
                  </m:r>
                </m:sup>
              </m:sSup>
              <m:r>
                <w:rPr>
                  <w:rFonts w:ascii="Cambria Math" w:eastAsiaTheme="minorEastAsia" w:hAnsi="Cambria Math" w:cs="Times New Roman"/>
                  <w:sz w:val="24"/>
                  <w:szCs w:val="24"/>
                  <w:lang w:val="en-US"/>
                </w:rPr>
                <m:t>-S</m:t>
              </m:r>
              <m:d>
                <m:dPr>
                  <m:ctrlPr>
                    <w:rPr>
                      <w:rFonts w:ascii="Cambria Math" w:eastAsiaTheme="minorEastAsia" w:hAnsi="Cambria Math" w:cs="Times New Roman"/>
                      <w:i/>
                      <w:sz w:val="24"/>
                      <w:szCs w:val="24"/>
                      <w:lang w:val="en-US"/>
                    </w:rPr>
                  </m:ctrlPr>
                </m:dPr>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μ</m:t>
                      </m:r>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t-1</m:t>
                      </m:r>
                    </m:sup>
                  </m:sSubSup>
                </m:e>
              </m:d>
            </m:e>
          </m:d>
        </m:oMath>
      </m:oMathPara>
    </w:p>
    <w:p w14:paraId="787FC3B3" w14:textId="0030ECE8" w:rsidR="00E31AA6" w:rsidRPr="000E2A4F" w:rsidRDefault="00000000" w:rsidP="000E2A4F">
      <w:pPr>
        <w:spacing w:line="360" w:lineRule="auto"/>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σ</m:t>
              </m:r>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t</m:t>
              </m:r>
            </m:sup>
          </m:sSubSup>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σ</m:t>
                      </m:r>
                    </m:e>
                    <m:sub>
                      <m:r>
                        <w:rPr>
                          <w:rFonts w:ascii="Cambria Math" w:eastAsiaTheme="minorEastAsia" w:hAnsi="Cambria Math" w:cs="Times New Roman"/>
                          <w:sz w:val="24"/>
                          <w:szCs w:val="24"/>
                          <w:lang w:val="en-US"/>
                        </w:rPr>
                        <m:t>2</m:t>
                      </m:r>
                    </m:sub>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t-1</m:t>
                          </m:r>
                        </m:e>
                      </m:d>
                    </m:sup>
                  </m:sSub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ω</m:t>
                      </m:r>
                    </m:sup>
                  </m:sSup>
                </m:den>
              </m:f>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sSup>
                    <m:sSupPr>
                      <m:ctrlPr>
                        <w:rPr>
                          <w:rFonts w:ascii="Cambria Math" w:eastAsiaTheme="minorEastAsia" w:hAnsi="Cambria Math" w:cs="Times New Roman"/>
                          <w:i/>
                          <w:sz w:val="24"/>
                          <w:szCs w:val="24"/>
                          <w:lang w:val="en-US"/>
                        </w:rPr>
                      </m:ctrlPr>
                    </m:sSupPr>
                    <m:e>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μ</m:t>
                          </m:r>
                        </m:e>
                      </m:acc>
                    </m:e>
                    <m:sup>
                      <m:r>
                        <w:rPr>
                          <w:rFonts w:ascii="Cambria Math" w:eastAsiaTheme="minorEastAsia" w:hAnsi="Cambria Math" w:cs="Times New Roman"/>
                          <w:sz w:val="24"/>
                          <w:szCs w:val="24"/>
                          <w:lang w:val="en-US"/>
                        </w:rPr>
                        <m:t>t</m:t>
                      </m:r>
                    </m:sup>
                  </m:sSup>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eastAsiaTheme="minorEastAsia" w:hAnsi="Cambria Math" w:cs="Times New Roman"/>
                          <w:i/>
                          <w:sz w:val="24"/>
                          <w:szCs w:val="24"/>
                          <w:lang w:val="en-US"/>
                        </w:rPr>
                      </m:ctrlPr>
                    </m:sSubPr>
                    <m:e>
                      <m:sSup>
                        <m:sSupPr>
                          <m:ctrlPr>
                            <w:rPr>
                              <w:rFonts w:ascii="Cambria Math" w:eastAsiaTheme="minorEastAsia" w:hAnsi="Cambria Math" w:cs="Times New Roman"/>
                              <w:i/>
                              <w:sz w:val="24"/>
                              <w:szCs w:val="24"/>
                              <w:lang w:val="en-US"/>
                            </w:rPr>
                          </m:ctrlPr>
                        </m:sSupPr>
                        <m:e>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μ</m:t>
                              </m:r>
                            </m:e>
                          </m:acc>
                        </m:e>
                        <m:sup>
                          <m:r>
                            <w:rPr>
                              <w:rFonts w:ascii="Cambria Math" w:eastAsiaTheme="minorEastAsia" w:hAnsi="Cambria Math" w:cs="Times New Roman"/>
                              <w:sz w:val="24"/>
                              <w:szCs w:val="24"/>
                              <w:lang w:val="en-US"/>
                            </w:rPr>
                            <m:t>t</m:t>
                          </m:r>
                        </m:sup>
                      </m:sSup>
                    </m:e>
                    <m:sub>
                      <m:r>
                        <w:rPr>
                          <w:rFonts w:ascii="Cambria Math" w:eastAsiaTheme="minorEastAsia" w:hAnsi="Cambria Math" w:cs="Times New Roman"/>
                          <w:sz w:val="24"/>
                          <w:szCs w:val="24"/>
                          <w:lang w:val="en-US"/>
                        </w:rPr>
                        <m:t>1</m:t>
                      </m:r>
                    </m:sub>
                  </m:sSub>
                </m:e>
              </m:d>
            </m:den>
          </m:f>
        </m:oMath>
      </m:oMathPara>
    </w:p>
    <w:p w14:paraId="1AD17C2E" w14:textId="52D3CCC8" w:rsidR="00401032" w:rsidRPr="000E2A4F" w:rsidRDefault="00401032" w:rsidP="000E2A4F">
      <w:pPr>
        <w:spacing w:line="360" w:lineRule="auto"/>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S</m:t>
          </m:r>
          <m:d>
            <m:dPr>
              <m:ctrlPr>
                <w:rPr>
                  <w:rFonts w:ascii="Cambria Math" w:eastAsiaTheme="minorEastAsia" w:hAnsi="Cambria Math" w:cs="Times New Roman"/>
                  <w:i/>
                  <w:sz w:val="24"/>
                  <w:szCs w:val="24"/>
                  <w:lang w:val="en-US"/>
                </w:rPr>
              </m:ctrlPr>
            </m:dPr>
            <m:e>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μ</m:t>
                  </m:r>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t-1</m:t>
                  </m:r>
                </m:sup>
              </m:sSubSup>
            </m:e>
          </m:d>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sSup>
                <m:sSupPr>
                  <m:ctrlPr>
                    <w:rPr>
                      <w:rFonts w:ascii="Cambria Math" w:eastAsiaTheme="minorEastAsia" w:hAnsi="Cambria Math" w:cs="Times New Roman"/>
                      <w:i/>
                      <w:sz w:val="24"/>
                      <w:szCs w:val="24"/>
                      <w:lang w:val="en-US"/>
                    </w:rPr>
                  </m:ctrlPr>
                </m:sSupPr>
                <m:e>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μ</m:t>
                      </m:r>
                    </m:e>
                  </m:acc>
                </m:e>
                <m:sup>
                  <m:r>
                    <w:rPr>
                      <w:rFonts w:ascii="Cambria Math" w:eastAsiaTheme="minorEastAsia" w:hAnsi="Cambria Math" w:cs="Times New Roman"/>
                      <w:sz w:val="24"/>
                      <w:szCs w:val="24"/>
                      <w:lang w:val="en-US"/>
                    </w:rPr>
                    <m:t>t</m:t>
                  </m:r>
                </m:sup>
              </m:sSup>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 xml:space="preserve"> </m:t>
          </m:r>
        </m:oMath>
      </m:oMathPara>
    </w:p>
    <w:p w14:paraId="2263FBAF" w14:textId="5A329387" w:rsidR="00A56C07" w:rsidRPr="000E2A4F" w:rsidRDefault="00A56C07" w:rsidP="000E2A4F">
      <w:pPr>
        <w:spacing w:line="360" w:lineRule="auto"/>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S</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m:rPr>
                  <m:sty m:val="p"/>
                </m:rPr>
                <w:rPr>
                  <w:rFonts w:ascii="Cambria Math" w:eastAsiaTheme="minorEastAsia" w:hAnsi="Cambria Math" w:cs="Times New Roman"/>
                  <w:sz w:val="24"/>
                  <w:szCs w:val="24"/>
                  <w:lang w:val="en-US"/>
                </w:rPr>
                <m:t>1+</m:t>
              </m:r>
              <m:sSup>
                <m:sSupPr>
                  <m:ctrlPr>
                    <w:rPr>
                      <w:rFonts w:ascii="Cambria Math" w:eastAsiaTheme="minorEastAsia" w:hAnsi="Cambria Math" w:cs="Times New Roman"/>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-x</m:t>
                  </m:r>
                </m:sup>
              </m:sSup>
            </m:den>
          </m:f>
        </m:oMath>
      </m:oMathPara>
    </w:p>
    <w:bookmarkEnd w:id="0"/>
    <w:p w14:paraId="5DC53B1C" w14:textId="38E2AA78" w:rsidR="00A56C07" w:rsidRPr="000E2A4F" w:rsidRDefault="00625B5C"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These equations form closed loop update equations</w:t>
      </w:r>
      <w:r w:rsidR="00412C6B" w:rsidRPr="000E2A4F">
        <w:rPr>
          <w:rFonts w:ascii="Times New Roman" w:eastAsiaTheme="minorEastAsia" w:hAnsi="Times New Roman" w:cs="Times New Roman"/>
          <w:sz w:val="24"/>
          <w:szCs w:val="24"/>
          <w:lang w:val="en-US"/>
        </w:rPr>
        <w:t>,</w:t>
      </w:r>
      <w:r w:rsidRPr="000E2A4F">
        <w:rPr>
          <w:rFonts w:ascii="Times New Roman" w:eastAsiaTheme="minorEastAsia" w:hAnsi="Times New Roman" w:cs="Times New Roman"/>
          <w:sz w:val="24"/>
          <w:szCs w:val="24"/>
          <w:lang w:val="en-US"/>
        </w:rPr>
        <w:t xml:space="preserve"> </w:t>
      </w:r>
      <w:r w:rsidR="00412C6B" w:rsidRPr="000E2A4F">
        <w:rPr>
          <w:rFonts w:ascii="Times New Roman" w:eastAsiaTheme="minorEastAsia" w:hAnsi="Times New Roman" w:cs="Times New Roman"/>
          <w:sz w:val="24"/>
          <w:szCs w:val="24"/>
          <w:lang w:val="en-US"/>
        </w:rPr>
        <w:t>which</w:t>
      </w:r>
      <w:r w:rsidRPr="000E2A4F">
        <w:rPr>
          <w:rFonts w:ascii="Times New Roman" w:eastAsiaTheme="minorEastAsia" w:hAnsi="Times New Roman" w:cs="Times New Roman"/>
          <w:sz w:val="24"/>
          <w:szCs w:val="24"/>
          <w:lang w:val="en-US"/>
        </w:rPr>
        <w:t xml:space="preserve"> only need priors on the initial belief on the second level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μ</m:t>
            </m:r>
          </m:e>
          <m:sub>
            <m:r>
              <w:rPr>
                <w:rFonts w:ascii="Cambria Math" w:eastAsiaTheme="minorEastAsia" w:hAnsi="Cambria Math" w:cs="Times New Roman"/>
                <w:sz w:val="24"/>
                <w:szCs w:val="24"/>
                <w:lang w:val="en-US"/>
              </w:rPr>
              <m:t>2</m:t>
            </m:r>
          </m:sub>
        </m:sSub>
      </m:oMath>
      <w:r w:rsidRPr="000E2A4F">
        <w:rPr>
          <w:rFonts w:ascii="Times New Roman" w:eastAsiaTheme="minorEastAsia" w:hAnsi="Times New Roman" w:cs="Times New Roman"/>
          <w:sz w:val="24"/>
          <w:szCs w:val="24"/>
          <w:lang w:val="en-US"/>
        </w:rPr>
        <w:t xml:space="preserve"> and its uncertainty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σ</m:t>
            </m:r>
          </m:e>
          <m:sub>
            <m:r>
              <w:rPr>
                <w:rFonts w:ascii="Cambria Math" w:eastAsiaTheme="minorEastAsia" w:hAnsi="Cambria Math" w:cs="Times New Roman"/>
                <w:sz w:val="24"/>
                <w:szCs w:val="24"/>
                <w:lang w:val="en-US"/>
              </w:rPr>
              <m:t>2</m:t>
            </m:r>
          </m:sub>
        </m:sSub>
      </m:oMath>
      <w:r w:rsidR="00412C6B" w:rsidRPr="000E2A4F">
        <w:rPr>
          <w:rFonts w:ascii="Times New Roman" w:eastAsiaTheme="minorEastAsia" w:hAnsi="Times New Roman" w:cs="Times New Roman"/>
          <w:sz w:val="24"/>
          <w:szCs w:val="24"/>
          <w:lang w:val="en-US"/>
        </w:rPr>
        <w:t xml:space="preserve"> and priors for the subject specific parameter </w:t>
      </w:r>
      <m:oMath>
        <m:r>
          <w:rPr>
            <w:rFonts w:ascii="Cambria Math" w:eastAsiaTheme="minorEastAsia" w:hAnsi="Cambria Math" w:cs="Times New Roman"/>
            <w:sz w:val="24"/>
            <w:szCs w:val="24"/>
            <w:lang w:val="en-US"/>
          </w:rPr>
          <m:t>ω</m:t>
        </m:r>
      </m:oMath>
      <w:r w:rsidR="00412C6B" w:rsidRPr="000E2A4F">
        <w:rPr>
          <w:rFonts w:ascii="Times New Roman" w:eastAsiaTheme="minorEastAsia" w:hAnsi="Times New Roman" w:cs="Times New Roman"/>
          <w:sz w:val="24"/>
          <w:szCs w:val="24"/>
          <w:lang w:val="en-US"/>
        </w:rPr>
        <w:t xml:space="preserve"> and the inverse decision noise</w:t>
      </w:r>
      <w:r w:rsidR="00A45F3C">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β</m:t>
        </m:r>
      </m:oMath>
      <w:r w:rsidR="00A45F3C">
        <w:rPr>
          <w:rFonts w:ascii="Times New Roman" w:eastAsiaTheme="minorEastAsia" w:hAnsi="Times New Roman" w:cs="Times New Roman"/>
          <w:sz w:val="24"/>
          <w:szCs w:val="24"/>
          <w:lang w:val="en-US"/>
        </w:rPr>
        <w:t>, which will be described in the reparameterization of the HGF section.</w:t>
      </w:r>
    </w:p>
    <w:p w14:paraId="39D58F3C" w14:textId="6CD7EFF6" w:rsidR="00A56C07" w:rsidRPr="000E2A4F" w:rsidRDefault="00A56C07"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 xml:space="preserve">To make an additional layer to the HGF two new subject specific parameters are introduced </w:t>
      </w:r>
      <m:oMath>
        <m:r>
          <w:rPr>
            <w:rFonts w:ascii="Cambria Math" w:eastAsiaTheme="minorEastAsia" w:hAnsi="Cambria Math" w:cs="Times New Roman"/>
            <w:sz w:val="24"/>
            <w:szCs w:val="24"/>
            <w:lang w:val="en-US"/>
          </w:rPr>
          <m:t>θ</m:t>
        </m:r>
      </m:oMath>
      <w:r w:rsidRPr="000E2A4F">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κ</m:t>
        </m:r>
      </m:oMath>
      <w:r w:rsidR="007D131B" w:rsidRPr="000E2A4F">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κ</m:t>
        </m:r>
      </m:oMath>
      <w:r w:rsidR="007D131B" w:rsidRPr="000E2A4F">
        <w:rPr>
          <w:rFonts w:ascii="Times New Roman" w:eastAsiaTheme="minorEastAsia" w:hAnsi="Times New Roman" w:cs="Times New Roman"/>
          <w:sz w:val="24"/>
          <w:szCs w:val="24"/>
          <w:lang w:val="en-US"/>
        </w:rPr>
        <w:t xml:space="preserve"> describes the crosstalk between the second and third level whereas </w:t>
      </w:r>
      <m:oMath>
        <m:r>
          <w:rPr>
            <w:rFonts w:ascii="Cambria Math" w:eastAsiaTheme="minorEastAsia" w:hAnsi="Cambria Math" w:cs="Times New Roman"/>
            <w:sz w:val="24"/>
            <w:szCs w:val="24"/>
            <w:lang w:val="en-US"/>
          </w:rPr>
          <m:t>θ</m:t>
        </m:r>
      </m:oMath>
      <w:r w:rsidR="007D131B" w:rsidRPr="000E2A4F">
        <w:rPr>
          <w:rFonts w:ascii="Times New Roman" w:eastAsiaTheme="minorEastAsia" w:hAnsi="Times New Roman" w:cs="Times New Roman"/>
          <w:sz w:val="24"/>
          <w:szCs w:val="24"/>
          <w:lang w:val="en-US"/>
        </w:rPr>
        <w:t xml:space="preserve"> describes the variance of the third level. This new level of the HGF evolves in time as the second level, that is as a gaussian random walk with mean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μ</m:t>
            </m:r>
          </m:e>
          <m:sub>
            <m:r>
              <w:rPr>
                <w:rFonts w:ascii="Cambria Math" w:eastAsiaTheme="minorEastAsia" w:hAnsi="Cambria Math" w:cs="Times New Roman"/>
                <w:sz w:val="24"/>
                <w:szCs w:val="24"/>
                <w:lang w:val="en-US"/>
              </w:rPr>
              <m:t>3</m:t>
            </m:r>
          </m:sub>
        </m:sSub>
      </m:oMath>
      <w:r w:rsidR="007D131B" w:rsidRPr="000E2A4F">
        <w:rPr>
          <w:rFonts w:ascii="Times New Roman" w:eastAsiaTheme="minorEastAsia" w:hAnsi="Times New Roman" w:cs="Times New Roman"/>
          <w:sz w:val="24"/>
          <w:szCs w:val="24"/>
          <w:lang w:val="en-US"/>
        </w:rPr>
        <w:t xml:space="preserve"> and the variance being </w:t>
      </w:r>
      <m:oMath>
        <m:r>
          <w:rPr>
            <w:rFonts w:ascii="Cambria Math" w:eastAsiaTheme="minorEastAsia" w:hAnsi="Cambria Math" w:cs="Times New Roman"/>
            <w:sz w:val="24"/>
            <w:szCs w:val="24"/>
            <w:lang w:val="en-US"/>
          </w:rPr>
          <m:t>θ</m:t>
        </m:r>
      </m:oMath>
      <w:r w:rsidR="007D131B" w:rsidRPr="000E2A4F">
        <w:rPr>
          <w:rFonts w:ascii="Times New Roman" w:eastAsiaTheme="minorEastAsia" w:hAnsi="Times New Roman" w:cs="Times New Roman"/>
          <w:sz w:val="24"/>
          <w:szCs w:val="24"/>
          <w:lang w:val="en-US"/>
        </w:rPr>
        <w:t xml:space="preserve">. </w:t>
      </w:r>
      <w:r w:rsidR="00D541BF" w:rsidRPr="000E2A4F">
        <w:rPr>
          <w:rFonts w:ascii="Times New Roman" w:eastAsiaTheme="minorEastAsia" w:hAnsi="Times New Roman" w:cs="Times New Roman"/>
          <w:sz w:val="24"/>
          <w:szCs w:val="24"/>
          <w:lang w:val="en-US"/>
        </w:rPr>
        <w:t xml:space="preserve">This new third level </w:t>
      </w:r>
      <w:r w:rsidR="00D541BF" w:rsidRPr="000E2A4F">
        <w:rPr>
          <w:rFonts w:ascii="Times New Roman" w:eastAsiaTheme="minorEastAsia" w:hAnsi="Times New Roman" w:cs="Times New Roman"/>
          <w:sz w:val="24"/>
          <w:szCs w:val="24"/>
          <w:lang w:val="en-US"/>
        </w:rPr>
        <w:lastRenderedPageBreak/>
        <w:t>only influences the uncertainty on the second level which means that the update equation for the uncertainty on the second level at time t, is now:</w:t>
      </w:r>
    </w:p>
    <w:p w14:paraId="36196FA8" w14:textId="6F121307" w:rsidR="00D541BF" w:rsidRPr="000E2A4F" w:rsidRDefault="00000000" w:rsidP="000E2A4F">
      <w:pPr>
        <w:spacing w:line="360" w:lineRule="auto"/>
        <w:rPr>
          <w:rFonts w:ascii="Times New Roman" w:eastAsiaTheme="minorEastAsia" w:hAnsi="Times New Roman" w:cs="Times New Roman"/>
          <w:sz w:val="24"/>
          <w:szCs w:val="24"/>
          <w:lang w:val="en-US"/>
        </w:rPr>
      </w:pPr>
      <m:oMathPara>
        <m:oMath>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σ</m:t>
              </m:r>
            </m:e>
            <m:sub>
              <m:r>
                <w:rPr>
                  <w:rFonts w:ascii="Cambria Math" w:eastAsiaTheme="minorEastAsia" w:hAnsi="Cambria Math" w:cs="Times New Roman"/>
                  <w:sz w:val="24"/>
                  <w:szCs w:val="24"/>
                  <w:lang w:val="en-US"/>
                </w:rPr>
                <m:t>2</m:t>
              </m:r>
            </m:sub>
            <m:sup>
              <m:r>
                <w:rPr>
                  <w:rFonts w:ascii="Cambria Math" w:eastAsiaTheme="minorEastAsia" w:hAnsi="Cambria Math" w:cs="Times New Roman"/>
                  <w:sz w:val="24"/>
                  <w:szCs w:val="24"/>
                  <w:lang w:val="en-US"/>
                </w:rPr>
                <m:t>t</m:t>
              </m:r>
            </m:sup>
          </m:sSubSup>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σ</m:t>
                      </m:r>
                    </m:e>
                    <m:sub>
                      <m:r>
                        <w:rPr>
                          <w:rFonts w:ascii="Cambria Math" w:eastAsiaTheme="minorEastAsia" w:hAnsi="Cambria Math" w:cs="Times New Roman"/>
                          <w:sz w:val="24"/>
                          <w:szCs w:val="24"/>
                          <w:lang w:val="en-US"/>
                        </w:rPr>
                        <m:t>2</m:t>
                      </m:r>
                    </m:sub>
                    <m:sup>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t-1</m:t>
                          </m:r>
                        </m:e>
                      </m:d>
                    </m:sup>
                  </m:sSub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k*</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μ</m:t>
                          </m:r>
                        </m:e>
                        <m:sub>
                          <m:r>
                            <w:rPr>
                              <w:rFonts w:ascii="Cambria Math" w:hAnsi="Cambria Math" w:cs="Times New Roman"/>
                              <w:sz w:val="24"/>
                              <w:szCs w:val="24"/>
                              <w:lang w:val="en-US"/>
                            </w:rPr>
                            <m:t>3</m:t>
                          </m:r>
                        </m:sub>
                        <m:sup>
                          <m:d>
                            <m:dPr>
                              <m:ctrlPr>
                                <w:rPr>
                                  <w:rFonts w:ascii="Cambria Math" w:hAnsi="Cambria Math" w:cs="Times New Roman"/>
                                  <w:i/>
                                  <w:sz w:val="24"/>
                                  <w:szCs w:val="24"/>
                                  <w:lang w:val="en-US"/>
                                </w:rPr>
                              </m:ctrlPr>
                            </m:dPr>
                            <m:e>
                              <m:r>
                                <w:rPr>
                                  <w:rFonts w:ascii="Cambria Math" w:hAnsi="Cambria Math" w:cs="Times New Roman"/>
                                  <w:sz w:val="24"/>
                                  <w:szCs w:val="24"/>
                                  <w:lang w:val="en-US"/>
                                </w:rPr>
                                <m:t>t-1</m:t>
                              </m:r>
                            </m:e>
                          </m:d>
                        </m:sup>
                      </m:sSubSup>
                      <m:r>
                        <w:rPr>
                          <w:rFonts w:ascii="Cambria Math" w:hAnsi="Cambria Math" w:cs="Times New Roman"/>
                          <w:sz w:val="24"/>
                          <w:szCs w:val="24"/>
                          <w:lang w:val="en-US"/>
                        </w:rPr>
                        <m:t>+ω</m:t>
                      </m:r>
                    </m:sup>
                  </m:sSup>
                </m:den>
              </m:f>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sSup>
                    <m:sSupPr>
                      <m:ctrlPr>
                        <w:rPr>
                          <w:rFonts w:ascii="Cambria Math" w:eastAsiaTheme="minorEastAsia" w:hAnsi="Cambria Math" w:cs="Times New Roman"/>
                          <w:i/>
                          <w:sz w:val="24"/>
                          <w:szCs w:val="24"/>
                          <w:lang w:val="en-US"/>
                        </w:rPr>
                      </m:ctrlPr>
                    </m:sSupPr>
                    <m:e>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μ</m:t>
                          </m:r>
                        </m:e>
                      </m:acc>
                    </m:e>
                    <m:sup>
                      <m:r>
                        <w:rPr>
                          <w:rFonts w:ascii="Cambria Math" w:eastAsiaTheme="minorEastAsia" w:hAnsi="Cambria Math" w:cs="Times New Roman"/>
                          <w:sz w:val="24"/>
                          <w:szCs w:val="24"/>
                          <w:lang w:val="en-US"/>
                        </w:rPr>
                        <m:t>t</m:t>
                      </m:r>
                    </m:sup>
                  </m:sSup>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m:t>
                  </m:r>
                  <m:sSub>
                    <m:sSubPr>
                      <m:ctrlPr>
                        <w:rPr>
                          <w:rFonts w:ascii="Cambria Math" w:eastAsiaTheme="minorEastAsia" w:hAnsi="Cambria Math" w:cs="Times New Roman"/>
                          <w:i/>
                          <w:sz w:val="24"/>
                          <w:szCs w:val="24"/>
                          <w:lang w:val="en-US"/>
                        </w:rPr>
                      </m:ctrlPr>
                    </m:sSubPr>
                    <m:e>
                      <m:sSup>
                        <m:sSupPr>
                          <m:ctrlPr>
                            <w:rPr>
                              <w:rFonts w:ascii="Cambria Math" w:eastAsiaTheme="minorEastAsia" w:hAnsi="Cambria Math" w:cs="Times New Roman"/>
                              <w:i/>
                              <w:sz w:val="24"/>
                              <w:szCs w:val="24"/>
                              <w:lang w:val="en-US"/>
                            </w:rPr>
                          </m:ctrlPr>
                        </m:sSupPr>
                        <m:e>
                          <m:acc>
                            <m:accPr>
                              <m:ctrlPr>
                                <w:rPr>
                                  <w:rFonts w:ascii="Cambria Math" w:eastAsiaTheme="minorEastAsia" w:hAnsi="Cambria Math" w:cs="Times New Roman"/>
                                  <w:i/>
                                  <w:sz w:val="24"/>
                                  <w:szCs w:val="24"/>
                                  <w:lang w:val="en-US"/>
                                </w:rPr>
                              </m:ctrlPr>
                            </m:accPr>
                            <m:e>
                              <m:r>
                                <w:rPr>
                                  <w:rFonts w:ascii="Cambria Math" w:eastAsiaTheme="minorEastAsia" w:hAnsi="Cambria Math" w:cs="Times New Roman"/>
                                  <w:sz w:val="24"/>
                                  <w:szCs w:val="24"/>
                                  <w:lang w:val="en-US"/>
                                </w:rPr>
                                <m:t>μ</m:t>
                              </m:r>
                            </m:e>
                          </m:acc>
                        </m:e>
                        <m:sup>
                          <m:r>
                            <w:rPr>
                              <w:rFonts w:ascii="Cambria Math" w:eastAsiaTheme="minorEastAsia" w:hAnsi="Cambria Math" w:cs="Times New Roman"/>
                              <w:sz w:val="24"/>
                              <w:szCs w:val="24"/>
                              <w:lang w:val="en-US"/>
                            </w:rPr>
                            <m:t>t</m:t>
                          </m:r>
                        </m:sup>
                      </m:sSup>
                    </m:e>
                    <m:sub>
                      <m:r>
                        <w:rPr>
                          <w:rFonts w:ascii="Cambria Math" w:eastAsiaTheme="minorEastAsia" w:hAnsi="Cambria Math" w:cs="Times New Roman"/>
                          <w:sz w:val="24"/>
                          <w:szCs w:val="24"/>
                          <w:lang w:val="en-US"/>
                        </w:rPr>
                        <m:t>1</m:t>
                      </m:r>
                    </m:sub>
                  </m:sSub>
                </m:e>
              </m:d>
            </m:den>
          </m:f>
        </m:oMath>
      </m:oMathPara>
    </w:p>
    <w:p w14:paraId="7591D1A0" w14:textId="56D0FB29" w:rsidR="00A56C07" w:rsidRPr="000E2A4F" w:rsidRDefault="00D541BF"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 xml:space="preserve">Where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μ</m:t>
            </m:r>
          </m:e>
          <m:sub>
            <m:r>
              <w:rPr>
                <w:rFonts w:ascii="Cambria Math" w:hAnsi="Cambria Math" w:cs="Times New Roman"/>
                <w:sz w:val="24"/>
                <w:szCs w:val="24"/>
                <w:lang w:val="en-US"/>
              </w:rPr>
              <m:t>3</m:t>
            </m:r>
          </m:sub>
          <m:sup>
            <m:d>
              <m:dPr>
                <m:ctrlPr>
                  <w:rPr>
                    <w:rFonts w:ascii="Cambria Math" w:hAnsi="Cambria Math" w:cs="Times New Roman"/>
                    <w:i/>
                    <w:sz w:val="24"/>
                    <w:szCs w:val="24"/>
                    <w:lang w:val="en-US"/>
                  </w:rPr>
                </m:ctrlPr>
              </m:dPr>
              <m:e>
                <m:r>
                  <w:rPr>
                    <w:rFonts w:ascii="Cambria Math" w:hAnsi="Cambria Math" w:cs="Times New Roman"/>
                    <w:sz w:val="24"/>
                    <w:szCs w:val="24"/>
                    <w:lang w:val="en-US"/>
                  </w:rPr>
                  <m:t>t-1</m:t>
                </m:r>
              </m:e>
            </m:d>
          </m:sup>
        </m:sSubSup>
      </m:oMath>
      <w:r w:rsidRPr="000E2A4F">
        <w:rPr>
          <w:rFonts w:ascii="Times New Roman" w:eastAsiaTheme="minorEastAsia" w:hAnsi="Times New Roman" w:cs="Times New Roman"/>
          <w:sz w:val="24"/>
          <w:szCs w:val="24"/>
          <w:lang w:val="en-US"/>
        </w:rPr>
        <w:t xml:space="preserve"> is the mean of the third level on the previous trial. The update equations for third level </w:t>
      </w:r>
      <w:r w:rsidR="00A45F3C" w:rsidRPr="000E2A4F">
        <w:rPr>
          <w:rFonts w:ascii="Times New Roman" w:eastAsiaTheme="minorEastAsia" w:hAnsi="Times New Roman" w:cs="Times New Roman"/>
          <w:sz w:val="24"/>
          <w:szCs w:val="24"/>
          <w:lang w:val="en-US"/>
        </w:rPr>
        <w:t>are</w:t>
      </w:r>
      <w:r w:rsidRPr="000E2A4F">
        <w:rPr>
          <w:rFonts w:ascii="Times New Roman" w:eastAsiaTheme="minorEastAsia" w:hAnsi="Times New Roman" w:cs="Times New Roman"/>
          <w:sz w:val="24"/>
          <w:szCs w:val="24"/>
          <w:lang w:val="en-US"/>
        </w:rPr>
        <w:t xml:space="preserve"> not written out here, but interested readers are encouraged to referred to the original paper by </w:t>
      </w:r>
      <w:proofErr w:type="spellStart"/>
      <w:r w:rsidRPr="000E2A4F">
        <w:rPr>
          <w:rFonts w:ascii="Times New Roman" w:eastAsiaTheme="minorEastAsia" w:hAnsi="Times New Roman" w:cs="Times New Roman"/>
          <w:sz w:val="24"/>
          <w:szCs w:val="24"/>
          <w:lang w:val="en-US"/>
        </w:rPr>
        <w:t>Mathys</w:t>
      </w:r>
      <w:proofErr w:type="spellEnd"/>
      <w:r w:rsidRPr="000E2A4F">
        <w:rPr>
          <w:rFonts w:ascii="Times New Roman" w:eastAsiaTheme="minorEastAsia" w:hAnsi="Times New Roman" w:cs="Times New Roman"/>
          <w:sz w:val="24"/>
          <w:szCs w:val="24"/>
          <w:lang w:val="en-US"/>
        </w:rPr>
        <w:t xml:space="preserve"> and colleges </w:t>
      </w:r>
      <w:r w:rsidR="00A600C0">
        <w:rPr>
          <w:rFonts w:ascii="Times New Roman" w:eastAsiaTheme="minorEastAsia" w:hAnsi="Times New Roman" w:cs="Times New Roman"/>
          <w:sz w:val="24"/>
          <w:szCs w:val="24"/>
          <w:lang w:val="en-US"/>
        </w:rPr>
        <w:fldChar w:fldCharType="begin"/>
      </w:r>
      <w:r w:rsidR="00A600C0">
        <w:rPr>
          <w:rFonts w:ascii="Times New Roman" w:eastAsiaTheme="minorEastAsia" w:hAnsi="Times New Roman" w:cs="Times New Roman"/>
          <w:sz w:val="24"/>
          <w:szCs w:val="24"/>
          <w:lang w:val="en-US"/>
        </w:rPr>
        <w:instrText xml:space="preserve"> ADDIN ZOTERO_ITEM CSL_CITATION {"citationID":"mVxYvPWs","properties":{"formattedCitation":"(C. Mathys et al., 2011; C. D. Mathys et al., 2014)","plainCitation":"(C. Mathys et al., 2011; C. D. Mathys et al., 2014)","noteIndex":0},"citationItems":[{"id":3,"uris":["http://zotero.org/users/local/ItbPFjvl/items/DE8DDJHF"],"itemData":{"id":3,"type":"article-journal","abstract":"Computational learning models are critical for understanding mechanisms of adaptive behavior. However, the two major current frameworks, reinforcement learning (RL) and Bayesian learning, both have certain limitations. For example, many Bayesian models are agnostic of inter-individual variability and involve complicated integrals, making online learning difficult. Here, we introduce a generic hierarchical Bayesian framework for individual learning under multiple forms of uncertainty (e.g., environmental volatility and perceptual uncertainty). The model assumes Gaussian random walks of states at all but the first level, with the step size determined by the next highest level. The coupling between levels is controlled by parameters that shape the influence of uncertainty on learning in a subject-specific fashion. Using variational Bayes under a mean-field approximation and a novel approximation to the posterior energy function, we derive trial-by-trial update equations which (i) are analytical and extremely efficient, enabling real-time learning, (ii) have a natural interpretation in terms of RL, and (iii) contain parameters representing processes which play a key role in current theories of learning, e.g., precision-weighting of prediction error. These parameters allow for the expression of individual differences in learning and may relate to specific neuromodulatory mechanisms in the brain. Our model is very general: it can deal with both discrete and continuous states and equally accounts for deterministic and probabilistic relations between environmental events and perceptual states (i.e., situations with and without perceptual uncertainty). These properties are illustrated by simulations and analyses of empirical time series. Overall, our framework provides a novel foundation for understanding normal and pathological learning that contextualizes RL within a generic Bayesian scheme and thus connects it to principles of optimality from probability theory.","container-title":"Frontiers in Human Neuroscience","ISSN":"1662-5161","source":"Frontiers","title":"A Bayesian Foundation for Individual Learning Under Uncertainty","URL":"https://www.frontiersin.org/articles/10.3389/fnhum.2011.00039","volume":"5","author":[{"family":"Mathys","given":"Christoph"},{"family":"Daunizeau","given":"Jean"},{"family":"Friston","given":"Karl"},{"family":"Stephan","given":"Klaas"}],"accessed":{"date-parts":[["2022",10,7]]},"issued":{"date-parts":[["2011"]]}}},{"id":1,"uris":["http://zotero.org/users/local/ItbPFjvl/items/3BE2YWGM"],"itemData":{"id":1,"type":"article-journal","abstract":"In its full sense, perception rests on an agent's model of how its sensory input comes about and the inferences it draws based on this model. These inferences are necessarily uncertain. Here, we illustrate how the Hierarchical Gaussian Filter (HGF) offers a principled and generic way to deal with the several forms that uncertainty in perception takes. The HGF is a recent derivation of one-step update equations from Bayesian principles that rests on a hierarchical generative model of the environment and its (in)stability. It is computationally highly efficient, allows for online estimates of hidden states, and has found numerous applications to experimental data from human subjects. In this paper, we generalize previous descriptions of the HGF and its account of perceptual uncertainty. First, we explicitly formulate the extension of the HGF's hierarchy to any number of levels; second, we discuss how various forms of uncertainty are accommodated by the minimization of variational free energy as encoded in the update equations; third, we combine the HGF with decision models and demonstrate the inversion of this combination; finally, we report a simulation study that compared four optimization methods for inverting the HGF/decision model combination at different noise levels. These four methods (Nelder–Mead simplex algorithm, Gaussian process-based global optimization, variational Bayes and Markov chain Monte Carlo sampling) all performed well even under considerable noise, with variational Bayes offering the best combination of efficiency and informativeness of inference. Our results demonstrate that the HGF provides a principled, flexible, and efficient—but at the same time intuitive—framework for the resolution of perceptual uncertainty in behaving agents.","container-title":"Frontiers in Human Neuroscience","ISSN":"1662-5161","source":"Frontiers","title":"Uncertainty in perception and the Hierarchical Gaussian Filter","URL":"https://www.frontiersin.org/articles/10.3389/fnhum.2014.00825","volume":"8","author":[{"family":"Mathys","given":"Christoph D."},{"family":"Lomakina","given":"Ekaterina I."},{"family":"Daunizeau","given":"Jean"},{"family":"Iglesias","given":"Sandra"},{"family":"Brodersen","given":"Kay H."},{"family":"Friston","given":"Karl J."},{"family":"Stephan","given":"Klaas E."}],"accessed":{"date-parts":[["2022",10,1]]},"issued":{"date-parts":[["2014"]]}}}],"schema":"https://github.com/citation-style-language/schema/raw/master/csl-citation.json"} </w:instrText>
      </w:r>
      <w:r w:rsidR="00A600C0">
        <w:rPr>
          <w:rFonts w:ascii="Times New Roman" w:eastAsiaTheme="minorEastAsia" w:hAnsi="Times New Roman" w:cs="Times New Roman"/>
          <w:sz w:val="24"/>
          <w:szCs w:val="24"/>
          <w:lang w:val="en-US"/>
        </w:rPr>
        <w:fldChar w:fldCharType="separate"/>
      </w:r>
      <w:r w:rsidR="00A600C0" w:rsidRPr="00ED5D88">
        <w:rPr>
          <w:rFonts w:ascii="Times New Roman" w:hAnsi="Times New Roman" w:cs="Times New Roman"/>
          <w:sz w:val="24"/>
          <w:lang w:val="en-US"/>
        </w:rPr>
        <w:t>(C. Mathys et al., 2011; C. D. Mathys et al., 2014)</w:t>
      </w:r>
      <w:r w:rsidR="00A600C0">
        <w:rPr>
          <w:rFonts w:ascii="Times New Roman" w:eastAsiaTheme="minorEastAsia" w:hAnsi="Times New Roman" w:cs="Times New Roman"/>
          <w:sz w:val="24"/>
          <w:szCs w:val="24"/>
          <w:lang w:val="en-US"/>
        </w:rPr>
        <w:fldChar w:fldCharType="end"/>
      </w:r>
      <w:r w:rsidRPr="000E2A4F">
        <w:rPr>
          <w:rFonts w:ascii="Times New Roman" w:eastAsiaTheme="minorEastAsia" w:hAnsi="Times New Roman" w:cs="Times New Roman"/>
          <w:sz w:val="24"/>
          <w:szCs w:val="24"/>
          <w:lang w:val="en-US"/>
        </w:rPr>
        <w:t>.</w:t>
      </w:r>
    </w:p>
    <w:p w14:paraId="2AA35784" w14:textId="07511C0F" w:rsidR="00885B5A" w:rsidRPr="000E2A4F" w:rsidRDefault="00885B5A" w:rsidP="000E2A4F">
      <w:pPr>
        <w:spacing w:line="360" w:lineRule="auto"/>
        <w:rPr>
          <w:rFonts w:ascii="Times New Roman" w:eastAsiaTheme="minorEastAsia" w:hAnsi="Times New Roman" w:cs="Times New Roman"/>
          <w:sz w:val="24"/>
          <w:szCs w:val="24"/>
          <w:lang w:val="en-US"/>
        </w:rPr>
      </w:pPr>
    </w:p>
    <w:p w14:paraId="7D9681E1" w14:textId="616E16B6" w:rsidR="000E2A4F" w:rsidRPr="000E2A4F" w:rsidRDefault="00E26204" w:rsidP="000E2A4F">
      <w:pPr>
        <w:spacing w:line="360" w:lineRule="auto"/>
        <w:rPr>
          <w:rFonts w:ascii="Times New Roman" w:eastAsiaTheme="minorEastAsia" w:hAnsi="Times New Roman" w:cs="Times New Roman"/>
          <w:b/>
          <w:bCs/>
          <w:sz w:val="24"/>
          <w:szCs w:val="24"/>
          <w:lang w:val="en-US"/>
        </w:rPr>
      </w:pPr>
      <w:r w:rsidRPr="000E2A4F">
        <w:rPr>
          <w:rFonts w:ascii="Times New Roman" w:eastAsiaTheme="minorEastAsia" w:hAnsi="Times New Roman" w:cs="Times New Roman"/>
          <w:b/>
          <w:bCs/>
          <w:sz w:val="24"/>
          <w:szCs w:val="24"/>
          <w:lang w:val="en-US"/>
        </w:rPr>
        <w:t>Objectives</w:t>
      </w:r>
    </w:p>
    <w:p w14:paraId="00366789" w14:textId="7F4367A2" w:rsidR="00E26204" w:rsidRPr="000E2A4F" w:rsidRDefault="00E26204"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The goal of the current paper is to implement the HGF in its current form in</w:t>
      </w:r>
      <w:r w:rsidR="00A10D76" w:rsidRPr="000E2A4F">
        <w:rPr>
          <w:rFonts w:ascii="Times New Roman" w:eastAsiaTheme="minorEastAsia" w:hAnsi="Times New Roman" w:cs="Times New Roman"/>
          <w:sz w:val="24"/>
          <w:szCs w:val="24"/>
          <w:lang w:val="en-US"/>
        </w:rPr>
        <w:t>to</w:t>
      </w:r>
      <w:r w:rsidRPr="000E2A4F">
        <w:rPr>
          <w:rFonts w:ascii="Times New Roman" w:eastAsiaTheme="minorEastAsia" w:hAnsi="Times New Roman" w:cs="Times New Roman"/>
          <w:sz w:val="24"/>
          <w:szCs w:val="24"/>
          <w:lang w:val="en-US"/>
        </w:rPr>
        <w:t xml:space="preserve"> R, utilizing just another Gibbs sampler (JAGS) for estimation. Next a hierarchical, hierarchical gaussian filter (HHGF) is going to be implemented such that effects like partial pooling is considered when fitting several participants at once. After implementing the HHGF an analysis of a large scale behavioral associative learning experiment is going to be analyzed utilizing the HHGF in </w:t>
      </w:r>
      <w:r w:rsidR="00A600C0">
        <w:rPr>
          <w:rFonts w:ascii="Times New Roman" w:eastAsiaTheme="minorEastAsia" w:hAnsi="Times New Roman" w:cs="Times New Roman"/>
          <w:sz w:val="24"/>
          <w:szCs w:val="24"/>
          <w:lang w:val="en-US"/>
        </w:rPr>
        <w:t>R</w:t>
      </w:r>
      <w:r w:rsidRPr="000E2A4F">
        <w:rPr>
          <w:rFonts w:ascii="Times New Roman" w:eastAsiaTheme="minorEastAsia" w:hAnsi="Times New Roman" w:cs="Times New Roman"/>
          <w:sz w:val="24"/>
          <w:szCs w:val="24"/>
          <w:lang w:val="en-US"/>
        </w:rPr>
        <w:t>.</w:t>
      </w:r>
      <w:r w:rsidR="00435D1C" w:rsidRPr="000E2A4F">
        <w:rPr>
          <w:rFonts w:ascii="Times New Roman" w:eastAsiaTheme="minorEastAsia" w:hAnsi="Times New Roman" w:cs="Times New Roman"/>
          <w:sz w:val="24"/>
          <w:szCs w:val="24"/>
          <w:lang w:val="en-US"/>
        </w:rPr>
        <w:t xml:space="preserve"> When analyzing the behavioral data two hypotheses will be tested:</w:t>
      </w:r>
    </w:p>
    <w:p w14:paraId="082CCE05" w14:textId="77777777" w:rsidR="000F3082" w:rsidRPr="000E2A4F" w:rsidRDefault="000F3082" w:rsidP="000E2A4F">
      <w:pPr>
        <w:spacing w:line="360" w:lineRule="auto"/>
        <w:rPr>
          <w:rFonts w:ascii="Times New Roman" w:eastAsiaTheme="minorEastAsia" w:hAnsi="Times New Roman" w:cs="Times New Roman"/>
          <w:sz w:val="24"/>
          <w:szCs w:val="24"/>
          <w:lang w:val="en-US"/>
        </w:rPr>
      </w:pPr>
    </w:p>
    <w:p w14:paraId="5F79AAE4" w14:textId="576A400C" w:rsidR="00435D1C" w:rsidRPr="000E2A4F" w:rsidRDefault="00435D1C" w:rsidP="000E2A4F">
      <w:pPr>
        <w:spacing w:line="360" w:lineRule="auto"/>
        <w:rPr>
          <w:rFonts w:ascii="Times New Roman" w:eastAsiaTheme="minorEastAsia" w:hAnsi="Times New Roman" w:cs="Times New Roman"/>
          <w:b/>
          <w:bCs/>
          <w:sz w:val="24"/>
          <w:szCs w:val="24"/>
          <w:lang w:val="en-US"/>
        </w:rPr>
      </w:pPr>
      <w:r w:rsidRPr="000E2A4F">
        <w:rPr>
          <w:rFonts w:ascii="Times New Roman" w:eastAsiaTheme="minorEastAsia" w:hAnsi="Times New Roman" w:cs="Times New Roman"/>
          <w:b/>
          <w:bCs/>
          <w:sz w:val="24"/>
          <w:szCs w:val="24"/>
          <w:lang w:val="en-US"/>
        </w:rPr>
        <w:t>Hypotheses</w:t>
      </w:r>
    </w:p>
    <w:p w14:paraId="4DCCE849" w14:textId="229117C1" w:rsidR="00435D1C" w:rsidRPr="000E2A4F" w:rsidRDefault="00435D1C"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Participants will have a stronger tendency to predict a cold stimulus, when preceded by a high pitch tone and</w:t>
      </w:r>
      <w:r w:rsidR="00A10D76" w:rsidRPr="000E2A4F">
        <w:rPr>
          <w:rFonts w:ascii="Times New Roman" w:eastAsiaTheme="minorEastAsia" w:hAnsi="Times New Roman" w:cs="Times New Roman"/>
          <w:sz w:val="24"/>
          <w:szCs w:val="24"/>
          <w:lang w:val="en-US"/>
        </w:rPr>
        <w:t xml:space="preserve"> equally have</w:t>
      </w:r>
      <w:r w:rsidRPr="000E2A4F">
        <w:rPr>
          <w:rFonts w:ascii="Times New Roman" w:eastAsiaTheme="minorEastAsia" w:hAnsi="Times New Roman" w:cs="Times New Roman"/>
          <w:sz w:val="24"/>
          <w:szCs w:val="24"/>
          <w:lang w:val="en-US"/>
        </w:rPr>
        <w:t xml:space="preserve"> a stronger tendency to predict a warm stimulus when preceded by a low pitch tone</w:t>
      </w:r>
      <w:r w:rsidR="00A10D76" w:rsidRPr="000E2A4F">
        <w:rPr>
          <w:rFonts w:ascii="Times New Roman" w:eastAsiaTheme="minorEastAsia" w:hAnsi="Times New Roman" w:cs="Times New Roman"/>
          <w:sz w:val="24"/>
          <w:szCs w:val="24"/>
          <w:lang w:val="en-US"/>
        </w:rPr>
        <w:t xml:space="preserve"> (cross-modal-correspondence)</w:t>
      </w:r>
      <w:r w:rsidRPr="000E2A4F">
        <w:rPr>
          <w:rFonts w:ascii="Times New Roman" w:eastAsiaTheme="minorEastAsia" w:hAnsi="Times New Roman" w:cs="Times New Roman"/>
          <w:sz w:val="24"/>
          <w:szCs w:val="24"/>
          <w:lang w:val="en-US"/>
        </w:rPr>
        <w:t>.</w:t>
      </w:r>
    </w:p>
    <w:p w14:paraId="464CC024" w14:textId="585E351F" w:rsidR="00435D1C" w:rsidRPr="000E2A4F" w:rsidRDefault="00435D1C" w:rsidP="000E2A4F">
      <w:pPr>
        <w:spacing w:line="360" w:lineRule="auto"/>
        <w:rPr>
          <w:rFonts w:ascii="Times New Roman" w:hAnsi="Times New Roman" w:cs="Times New Roman"/>
          <w:sz w:val="24"/>
          <w:szCs w:val="24"/>
          <w:lang w:val="en-US"/>
        </w:rPr>
      </w:pPr>
      <w:r w:rsidRPr="000E2A4F">
        <w:rPr>
          <w:rFonts w:ascii="Times New Roman" w:eastAsiaTheme="minorEastAsia" w:hAnsi="Times New Roman" w:cs="Times New Roman"/>
          <w:sz w:val="24"/>
          <w:szCs w:val="24"/>
          <w:lang w:val="en-US"/>
        </w:rPr>
        <w:t xml:space="preserve">Participants starting in the sequence of trials </w:t>
      </w:r>
      <w:r w:rsidR="000F3082" w:rsidRPr="000E2A4F">
        <w:rPr>
          <w:rFonts w:ascii="Times New Roman" w:eastAsiaTheme="minorEastAsia" w:hAnsi="Times New Roman" w:cs="Times New Roman"/>
          <w:sz w:val="24"/>
          <w:szCs w:val="24"/>
          <w:lang w:val="en-US"/>
        </w:rPr>
        <w:t>where</w:t>
      </w:r>
      <w:r w:rsidRPr="000E2A4F">
        <w:rPr>
          <w:rFonts w:ascii="Times New Roman" w:eastAsiaTheme="minorEastAsia" w:hAnsi="Times New Roman" w:cs="Times New Roman"/>
          <w:sz w:val="24"/>
          <w:szCs w:val="24"/>
          <w:lang w:val="en-US"/>
        </w:rPr>
        <w:t xml:space="preserve"> the warm stimulus is associated with the high pitch tones will display a </w:t>
      </w:r>
      <w:r w:rsidR="000F3082" w:rsidRPr="000E2A4F">
        <w:rPr>
          <w:rFonts w:ascii="Times New Roman" w:eastAsiaTheme="minorEastAsia" w:hAnsi="Times New Roman" w:cs="Times New Roman"/>
          <w:sz w:val="24"/>
          <w:szCs w:val="24"/>
          <w:lang w:val="en-US"/>
        </w:rPr>
        <w:t>weaker effect compared to participants starting in the sequence of trials where the cold stimulus is associated with the high tone</w:t>
      </w:r>
      <w:r w:rsidR="00A10D76" w:rsidRPr="000E2A4F">
        <w:rPr>
          <w:rFonts w:ascii="Times New Roman" w:eastAsiaTheme="minorEastAsia" w:hAnsi="Times New Roman" w:cs="Times New Roman"/>
          <w:sz w:val="24"/>
          <w:szCs w:val="24"/>
          <w:lang w:val="en-US"/>
        </w:rPr>
        <w:t xml:space="preserve"> (anchoring bias)</w:t>
      </w:r>
      <w:r w:rsidR="000F3082" w:rsidRPr="000E2A4F">
        <w:rPr>
          <w:rFonts w:ascii="Times New Roman" w:eastAsiaTheme="minorEastAsia" w:hAnsi="Times New Roman" w:cs="Times New Roman"/>
          <w:sz w:val="24"/>
          <w:szCs w:val="24"/>
          <w:lang w:val="en-US"/>
        </w:rPr>
        <w:t>.</w:t>
      </w:r>
    </w:p>
    <w:p w14:paraId="1ADE106C" w14:textId="77777777" w:rsidR="00E26204" w:rsidRPr="000E2A4F" w:rsidRDefault="00E26204" w:rsidP="000E2A4F">
      <w:pPr>
        <w:spacing w:line="360" w:lineRule="auto"/>
        <w:rPr>
          <w:rFonts w:ascii="Times New Roman" w:hAnsi="Times New Roman" w:cs="Times New Roman"/>
          <w:sz w:val="24"/>
          <w:szCs w:val="24"/>
          <w:lang w:val="en-US"/>
        </w:rPr>
      </w:pPr>
    </w:p>
    <w:p w14:paraId="0E570435" w14:textId="7C38C5A4" w:rsidR="00B11AEA" w:rsidRPr="000E2A4F" w:rsidRDefault="00B11AEA" w:rsidP="000E2A4F">
      <w:pPr>
        <w:spacing w:line="360" w:lineRule="auto"/>
        <w:rPr>
          <w:rFonts w:ascii="Times New Roman" w:hAnsi="Times New Roman" w:cs="Times New Roman"/>
          <w:b/>
          <w:bCs/>
          <w:sz w:val="24"/>
          <w:szCs w:val="24"/>
          <w:lang w:val="en-US"/>
        </w:rPr>
      </w:pPr>
      <w:r w:rsidRPr="000E2A4F">
        <w:rPr>
          <w:rFonts w:ascii="Times New Roman" w:hAnsi="Times New Roman" w:cs="Times New Roman"/>
          <w:b/>
          <w:bCs/>
          <w:sz w:val="24"/>
          <w:szCs w:val="24"/>
          <w:lang w:val="en-US"/>
        </w:rPr>
        <w:t>Methods</w:t>
      </w:r>
    </w:p>
    <w:p w14:paraId="6801DBD2" w14:textId="43202A7B" w:rsidR="00B11AEA" w:rsidRDefault="00B11AEA" w:rsidP="000E2A4F">
      <w:pPr>
        <w:spacing w:line="360" w:lineRule="auto"/>
        <w:rPr>
          <w:rFonts w:ascii="Times New Roman" w:hAnsi="Times New Roman" w:cs="Times New Roman"/>
          <w:sz w:val="24"/>
          <w:szCs w:val="24"/>
          <w:lang w:val="en-US"/>
        </w:rPr>
      </w:pPr>
      <w:r w:rsidRPr="000E2A4F">
        <w:rPr>
          <w:rFonts w:ascii="Times New Roman" w:hAnsi="Times New Roman" w:cs="Times New Roman"/>
          <w:sz w:val="24"/>
          <w:szCs w:val="24"/>
          <w:lang w:val="en-US"/>
        </w:rPr>
        <w:t xml:space="preserve">As a part of Aarhus brain project, a </w:t>
      </w:r>
      <w:r w:rsidR="009F56E2" w:rsidRPr="000E2A4F">
        <w:rPr>
          <w:rFonts w:ascii="Times New Roman" w:hAnsi="Times New Roman" w:cs="Times New Roman"/>
          <w:sz w:val="24"/>
          <w:szCs w:val="24"/>
          <w:lang w:val="en-US"/>
        </w:rPr>
        <w:t>large-scale</w:t>
      </w:r>
      <w:r w:rsidRPr="000E2A4F">
        <w:rPr>
          <w:rFonts w:ascii="Times New Roman" w:hAnsi="Times New Roman" w:cs="Times New Roman"/>
          <w:sz w:val="24"/>
          <w:szCs w:val="24"/>
          <w:lang w:val="en-US"/>
        </w:rPr>
        <w:t xml:space="preserve"> research program, over </w:t>
      </w:r>
      <w:r w:rsidR="00A10D76" w:rsidRPr="000E2A4F">
        <w:rPr>
          <w:rFonts w:ascii="Times New Roman" w:hAnsi="Times New Roman" w:cs="Times New Roman"/>
          <w:sz w:val="24"/>
          <w:szCs w:val="24"/>
          <w:lang w:val="en-US"/>
        </w:rPr>
        <w:t>300</w:t>
      </w:r>
      <w:r w:rsidRPr="000E2A4F">
        <w:rPr>
          <w:rFonts w:ascii="Times New Roman" w:hAnsi="Times New Roman" w:cs="Times New Roman"/>
          <w:sz w:val="24"/>
          <w:szCs w:val="24"/>
          <w:lang w:val="en-US"/>
        </w:rPr>
        <w:t xml:space="preserve"> participants went through several behavioral experiments. One of the behavioral experiments in </w:t>
      </w:r>
      <w:r w:rsidR="009A555F" w:rsidRPr="000E2A4F">
        <w:rPr>
          <w:rFonts w:ascii="Times New Roman" w:hAnsi="Times New Roman" w:cs="Times New Roman"/>
          <w:sz w:val="24"/>
          <w:szCs w:val="24"/>
          <w:lang w:val="en-US"/>
        </w:rPr>
        <w:t>the project was a probabilistic thermal association learning task</w:t>
      </w:r>
      <w:r w:rsidR="006641C4" w:rsidRPr="000E2A4F">
        <w:rPr>
          <w:rFonts w:ascii="Times New Roman" w:hAnsi="Times New Roman" w:cs="Times New Roman"/>
          <w:sz w:val="24"/>
          <w:szCs w:val="24"/>
          <w:lang w:val="en-US"/>
        </w:rPr>
        <w:t xml:space="preserve">. </w:t>
      </w:r>
      <w:r w:rsidR="00A600C0">
        <w:rPr>
          <w:rFonts w:ascii="Times New Roman" w:hAnsi="Times New Roman" w:cs="Times New Roman"/>
          <w:sz w:val="24"/>
          <w:szCs w:val="24"/>
          <w:lang w:val="en-US"/>
        </w:rPr>
        <w:t>In this experiment</w:t>
      </w:r>
      <w:r w:rsidR="006641C4" w:rsidRPr="000E2A4F">
        <w:rPr>
          <w:rFonts w:ascii="Times New Roman" w:hAnsi="Times New Roman" w:cs="Times New Roman"/>
          <w:sz w:val="24"/>
          <w:szCs w:val="24"/>
          <w:lang w:val="en-US"/>
        </w:rPr>
        <w:t xml:space="preserve"> participants</w:t>
      </w:r>
      <w:r w:rsidR="00D63847" w:rsidRPr="000E2A4F">
        <w:rPr>
          <w:rFonts w:ascii="Times New Roman" w:hAnsi="Times New Roman" w:cs="Times New Roman"/>
          <w:sz w:val="24"/>
          <w:szCs w:val="24"/>
          <w:lang w:val="en-US"/>
        </w:rPr>
        <w:t>’</w:t>
      </w:r>
      <w:r w:rsidR="006641C4" w:rsidRPr="000E2A4F">
        <w:rPr>
          <w:rFonts w:ascii="Times New Roman" w:hAnsi="Times New Roman" w:cs="Times New Roman"/>
          <w:sz w:val="24"/>
          <w:szCs w:val="24"/>
          <w:lang w:val="en-US"/>
        </w:rPr>
        <w:t xml:space="preserve"> (n = </w:t>
      </w:r>
      <w:r w:rsidR="00A600C0">
        <w:rPr>
          <w:rFonts w:ascii="Times New Roman" w:hAnsi="Times New Roman" w:cs="Times New Roman"/>
          <w:sz w:val="24"/>
          <w:szCs w:val="24"/>
          <w:lang w:val="en-US"/>
        </w:rPr>
        <w:t>247</w:t>
      </w:r>
      <w:r w:rsidR="006641C4" w:rsidRPr="000E2A4F">
        <w:rPr>
          <w:rFonts w:ascii="Times New Roman" w:hAnsi="Times New Roman" w:cs="Times New Roman"/>
          <w:sz w:val="24"/>
          <w:szCs w:val="24"/>
          <w:lang w:val="en-US"/>
        </w:rPr>
        <w:t xml:space="preserve">) </w:t>
      </w:r>
      <w:r w:rsidR="00D63847" w:rsidRPr="000E2A4F">
        <w:rPr>
          <w:rFonts w:ascii="Times New Roman" w:hAnsi="Times New Roman" w:cs="Times New Roman"/>
          <w:sz w:val="24"/>
          <w:szCs w:val="24"/>
          <w:lang w:val="en-US"/>
        </w:rPr>
        <w:lastRenderedPageBreak/>
        <w:t xml:space="preserve">thermal sensitivity and pain threshold were assessed to make sure that the temperatures used in the experiment was noticeable but not painful. After assessment and </w:t>
      </w:r>
      <w:r w:rsidR="009F56E2" w:rsidRPr="000E2A4F">
        <w:rPr>
          <w:rFonts w:ascii="Times New Roman" w:hAnsi="Times New Roman" w:cs="Times New Roman"/>
          <w:sz w:val="24"/>
          <w:szCs w:val="24"/>
          <w:lang w:val="en-US"/>
        </w:rPr>
        <w:t xml:space="preserve">adjustment, a short introduction to the main experiment was given whereafter 10 practice trials were performed to make sure the temperatures used were appropriate and the participants knew the trial structure. These 10-practice trial were crucially random, and participants were told that they did not have any inherent structure. </w:t>
      </w:r>
      <w:r w:rsidR="00FC693C" w:rsidRPr="000E2A4F">
        <w:rPr>
          <w:rFonts w:ascii="Times New Roman" w:hAnsi="Times New Roman" w:cs="Times New Roman"/>
          <w:sz w:val="24"/>
          <w:szCs w:val="24"/>
          <w:lang w:val="en-US"/>
        </w:rPr>
        <w:t>The</w:t>
      </w:r>
      <w:r w:rsidR="00D63847" w:rsidRPr="000E2A4F">
        <w:rPr>
          <w:rFonts w:ascii="Times New Roman" w:hAnsi="Times New Roman" w:cs="Times New Roman"/>
          <w:sz w:val="24"/>
          <w:szCs w:val="24"/>
          <w:lang w:val="en-US"/>
        </w:rPr>
        <w:t xml:space="preserve"> main experiment consisted of 60-90 minutes of associative learning. Participants were asked to try and predict an upcoming stimulus either cold or warm from a preceding cue that was either a high pitch tone or a low pitch tone. The probability that one tone was associated with one stimulus was fixed in certainty probability block but varied between them, see figure 1</w:t>
      </w:r>
      <w:r w:rsidR="00A600C0">
        <w:rPr>
          <w:rFonts w:ascii="Times New Roman" w:hAnsi="Times New Roman" w:cs="Times New Roman"/>
          <w:sz w:val="24"/>
          <w:szCs w:val="24"/>
          <w:lang w:val="en-US"/>
        </w:rPr>
        <w:t>b and 1c</w:t>
      </w:r>
      <w:r w:rsidR="00D63847" w:rsidRPr="000E2A4F">
        <w:rPr>
          <w:rFonts w:ascii="Times New Roman" w:hAnsi="Times New Roman" w:cs="Times New Roman"/>
          <w:sz w:val="24"/>
          <w:szCs w:val="24"/>
          <w:lang w:val="en-US"/>
        </w:rPr>
        <w:t xml:space="preserve">. </w:t>
      </w:r>
      <w:r w:rsidR="00607479">
        <w:rPr>
          <w:rFonts w:ascii="Times New Roman" w:hAnsi="Times New Roman" w:cs="Times New Roman"/>
          <w:sz w:val="24"/>
          <w:szCs w:val="24"/>
          <w:lang w:val="en-US"/>
        </w:rPr>
        <w:t>In approximately every other trial the participant was to give a rating of the perceived intensity of the stimulus</w:t>
      </w:r>
      <w:r w:rsidR="00A37E34">
        <w:rPr>
          <w:rFonts w:ascii="Times New Roman" w:hAnsi="Times New Roman" w:cs="Times New Roman"/>
          <w:sz w:val="24"/>
          <w:szCs w:val="24"/>
          <w:lang w:val="en-US"/>
        </w:rPr>
        <w:t>, on three different scales, cold, warm and burning</w:t>
      </w:r>
      <w:r w:rsidR="00607479">
        <w:rPr>
          <w:rFonts w:ascii="Times New Roman" w:hAnsi="Times New Roman" w:cs="Times New Roman"/>
          <w:sz w:val="24"/>
          <w:szCs w:val="24"/>
          <w:lang w:val="en-US"/>
        </w:rPr>
        <w:t xml:space="preserve">. </w:t>
      </w:r>
      <w:r w:rsidR="009F56E2" w:rsidRPr="000E2A4F">
        <w:rPr>
          <w:rFonts w:ascii="Times New Roman" w:hAnsi="Times New Roman" w:cs="Times New Roman"/>
          <w:sz w:val="24"/>
          <w:szCs w:val="24"/>
          <w:lang w:val="en-US"/>
        </w:rPr>
        <w:t xml:space="preserve">To account for any order effects the main experiment counter balanced participants such that half of the participants started in the block where the high pitch tone was associated with the cold stimulus and the other half where the high pitch tone was associated with the warm stimulus </w:t>
      </w:r>
      <w:r w:rsidR="00103724">
        <w:rPr>
          <w:rFonts w:ascii="Times New Roman" w:hAnsi="Times New Roman" w:cs="Times New Roman"/>
          <w:sz w:val="24"/>
          <w:szCs w:val="24"/>
          <w:lang w:val="en-US"/>
        </w:rPr>
        <w:t>see figure 1 b and c</w:t>
      </w:r>
      <w:r w:rsidR="009F56E2" w:rsidRPr="000E2A4F">
        <w:rPr>
          <w:rFonts w:ascii="Times New Roman" w:hAnsi="Times New Roman" w:cs="Times New Roman"/>
          <w:sz w:val="24"/>
          <w:szCs w:val="24"/>
          <w:lang w:val="en-US"/>
        </w:rPr>
        <w:t>.</w:t>
      </w:r>
    </w:p>
    <w:p w14:paraId="46C6905C" w14:textId="77777777" w:rsidR="00103724" w:rsidRDefault="00103724" w:rsidP="000E2A4F">
      <w:pPr>
        <w:spacing w:line="360" w:lineRule="auto"/>
        <w:rPr>
          <w:rFonts w:ascii="Times New Roman" w:hAnsi="Times New Roman" w:cs="Times New Roman"/>
          <w:sz w:val="24"/>
          <w:szCs w:val="24"/>
          <w:lang w:val="en-US"/>
        </w:rPr>
      </w:pPr>
    </w:p>
    <w:p w14:paraId="5181BF0F" w14:textId="77777777" w:rsidR="00103724" w:rsidRDefault="00103724" w:rsidP="00103724">
      <w:pPr>
        <w:keepNext/>
        <w:spacing w:line="360" w:lineRule="auto"/>
      </w:pPr>
      <w:r>
        <w:rPr>
          <w:rFonts w:ascii="Times New Roman" w:hAnsi="Times New Roman" w:cs="Times New Roman"/>
          <w:noProof/>
          <w:sz w:val="24"/>
          <w:szCs w:val="24"/>
          <w:lang w:val="en-US"/>
        </w:rPr>
        <w:drawing>
          <wp:inline distT="0" distB="0" distL="0" distR="0" wp14:anchorId="70259BD6" wp14:editId="0F793BF7">
            <wp:extent cx="5730240" cy="3810000"/>
            <wp:effectExtent l="19050" t="19050" r="2286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0240" cy="3810000"/>
                    </a:xfrm>
                    <a:prstGeom prst="rect">
                      <a:avLst/>
                    </a:prstGeom>
                    <a:noFill/>
                    <a:ln>
                      <a:solidFill>
                        <a:schemeClr val="tx1"/>
                      </a:solidFill>
                    </a:ln>
                  </pic:spPr>
                </pic:pic>
              </a:graphicData>
            </a:graphic>
          </wp:inline>
        </w:drawing>
      </w:r>
    </w:p>
    <w:p w14:paraId="638F0470" w14:textId="66110468" w:rsidR="00CF3C6C" w:rsidRDefault="00103724" w:rsidP="00B82E32">
      <w:pPr>
        <w:pStyle w:val="Caption"/>
        <w:rPr>
          <w:lang w:val="en-US"/>
        </w:rPr>
      </w:pPr>
      <w:r w:rsidRPr="00103724">
        <w:rPr>
          <w:lang w:val="en-US"/>
        </w:rPr>
        <w:t xml:space="preserve">Figure </w:t>
      </w:r>
      <w:r>
        <w:fldChar w:fldCharType="begin"/>
      </w:r>
      <w:r w:rsidRPr="00103724">
        <w:rPr>
          <w:lang w:val="en-US"/>
        </w:rPr>
        <w:instrText xml:space="preserve"> SEQ Figure \* ARABIC </w:instrText>
      </w:r>
      <w:r>
        <w:fldChar w:fldCharType="separate"/>
      </w:r>
      <w:r w:rsidR="005B5C31">
        <w:rPr>
          <w:noProof/>
          <w:lang w:val="en-US"/>
        </w:rPr>
        <w:t>1</w:t>
      </w:r>
      <w:r>
        <w:fldChar w:fldCharType="end"/>
      </w:r>
      <w:r w:rsidRPr="00103724">
        <w:rPr>
          <w:lang w:val="en-US"/>
        </w:rPr>
        <w:t xml:space="preserve">: A) </w:t>
      </w:r>
      <w:r w:rsidR="00634C78" w:rsidRPr="00103724">
        <w:rPr>
          <w:lang w:val="en-US"/>
        </w:rPr>
        <w:t>depicts</w:t>
      </w:r>
      <w:r w:rsidRPr="00103724">
        <w:rPr>
          <w:lang w:val="en-US"/>
        </w:rPr>
        <w:t xml:space="preserve"> t</w:t>
      </w:r>
      <w:r>
        <w:rPr>
          <w:lang w:val="en-US"/>
        </w:rPr>
        <w:t xml:space="preserve">he experimental setup, participants were given a cue, then asked to make a prediction on the upcoming stimulus, then the stimulus was delivered and in half of the trials participants were asked to rate the perceived </w:t>
      </w:r>
      <w:r>
        <w:rPr>
          <w:lang w:val="en-US"/>
        </w:rPr>
        <w:lastRenderedPageBreak/>
        <w:t xml:space="preserve">intensity of the stimulus on three scales (cold, warm and burning). B) displays the cue-stimulus association structure for half the participants which had an even ID number, C) Participants with an uneven ID number received this cue-stimulation association. The crucial difference between B) and C) is that participants in B) start with high-tone being highly predictive of the cold stimulus whereas in C) participants start the experiment with the high-tone being highly predictive of </w:t>
      </w:r>
      <w:r w:rsidR="00634C78">
        <w:rPr>
          <w:lang w:val="en-US"/>
        </w:rPr>
        <w:t>the warm stimulus.</w:t>
      </w:r>
    </w:p>
    <w:p w14:paraId="0FE45405" w14:textId="77777777" w:rsidR="00B82E32" w:rsidRPr="00B82E32" w:rsidRDefault="00B82E32" w:rsidP="00B82E32">
      <w:pPr>
        <w:rPr>
          <w:lang w:val="en-US"/>
        </w:rPr>
      </w:pPr>
    </w:p>
    <w:p w14:paraId="67EF42C9" w14:textId="2A1E32C9" w:rsidR="00FC693C" w:rsidRPr="000E2A4F" w:rsidRDefault="00FC693C" w:rsidP="000E2A4F">
      <w:pPr>
        <w:spacing w:line="360" w:lineRule="auto"/>
        <w:rPr>
          <w:rFonts w:ascii="Times New Roman" w:hAnsi="Times New Roman" w:cs="Times New Roman"/>
          <w:b/>
          <w:bCs/>
          <w:sz w:val="24"/>
          <w:szCs w:val="24"/>
          <w:lang w:val="en-US"/>
        </w:rPr>
      </w:pPr>
      <w:r w:rsidRPr="000E2A4F">
        <w:rPr>
          <w:rFonts w:ascii="Times New Roman" w:hAnsi="Times New Roman" w:cs="Times New Roman"/>
          <w:b/>
          <w:bCs/>
          <w:sz w:val="24"/>
          <w:szCs w:val="24"/>
          <w:lang w:val="en-US"/>
        </w:rPr>
        <w:t>Stimulus</w:t>
      </w:r>
    </w:p>
    <w:p w14:paraId="271609BA" w14:textId="7BF635D4" w:rsidR="00FC693C" w:rsidRDefault="00FC693C" w:rsidP="000E2A4F">
      <w:pPr>
        <w:spacing w:line="360" w:lineRule="auto"/>
        <w:rPr>
          <w:rFonts w:ascii="Times New Roman" w:eastAsiaTheme="minorEastAsia" w:hAnsi="Times New Roman" w:cs="Times New Roman"/>
          <w:sz w:val="24"/>
          <w:szCs w:val="24"/>
          <w:lang w:val="en-US"/>
        </w:rPr>
      </w:pPr>
      <w:r w:rsidRPr="000E2A4F">
        <w:rPr>
          <w:rFonts w:ascii="Times New Roman" w:hAnsi="Times New Roman" w:cs="Times New Roman"/>
          <w:sz w:val="24"/>
          <w:szCs w:val="24"/>
          <w:lang w:val="en-US"/>
        </w:rPr>
        <w:t>Participants received both thermal and auditory stimulus. The thermal stimulation was delivered through a thermal cutaneous stimulator, which has a temperature precision of 0.1 degrees Celsius and a ramping speed of around 20 degrees Celsius. The stimulator had five different zones that could individually be cooled or warmed, and the total area of simulating surface was 10</w:t>
      </w:r>
      <m:oMath>
        <m:r>
          <w:rPr>
            <w:rFonts w:ascii="Cambria Math" w:hAnsi="Cambria Math" w:cs="Times New Roman"/>
            <w:sz w:val="24"/>
            <w:szCs w:val="24"/>
            <w:lang w:val="en-US"/>
          </w:rPr>
          <m:t>c</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m</m:t>
            </m:r>
          </m:e>
          <m:sup>
            <m:r>
              <w:rPr>
                <w:rFonts w:ascii="Cambria Math" w:hAnsi="Cambria Math" w:cs="Times New Roman"/>
                <w:sz w:val="24"/>
                <w:szCs w:val="24"/>
                <w:lang w:val="en-US"/>
              </w:rPr>
              <m:t>2</m:t>
            </m:r>
          </m:sup>
        </m:sSup>
      </m:oMath>
      <w:r w:rsidRPr="000E2A4F">
        <w:rPr>
          <w:rFonts w:ascii="Times New Roman" w:eastAsiaTheme="minorEastAsia" w:hAnsi="Times New Roman" w:cs="Times New Roman"/>
          <w:sz w:val="24"/>
          <w:szCs w:val="24"/>
          <w:lang w:val="en-US"/>
        </w:rPr>
        <w:t xml:space="preserve"> see figure </w:t>
      </w:r>
      <w:r w:rsidR="00CF3C6C">
        <w:rPr>
          <w:rFonts w:ascii="Times New Roman" w:eastAsiaTheme="minorEastAsia" w:hAnsi="Times New Roman" w:cs="Times New Roman"/>
          <w:sz w:val="24"/>
          <w:szCs w:val="24"/>
          <w:lang w:val="en-US"/>
        </w:rPr>
        <w:t>1a</w:t>
      </w:r>
      <w:r w:rsidRPr="000E2A4F">
        <w:rPr>
          <w:rFonts w:ascii="Times New Roman" w:eastAsiaTheme="minorEastAsia" w:hAnsi="Times New Roman" w:cs="Times New Roman"/>
          <w:sz w:val="24"/>
          <w:szCs w:val="24"/>
          <w:lang w:val="en-US"/>
        </w:rPr>
        <w:t xml:space="preserve">. When receiving the warm stimulus </w:t>
      </w:r>
      <w:r w:rsidR="008C451E" w:rsidRPr="000E2A4F">
        <w:rPr>
          <w:rFonts w:ascii="Times New Roman" w:eastAsiaTheme="minorEastAsia" w:hAnsi="Times New Roman" w:cs="Times New Roman"/>
          <w:sz w:val="24"/>
          <w:szCs w:val="24"/>
          <w:lang w:val="en-US"/>
        </w:rPr>
        <w:t xml:space="preserve">uneven numbered bars were set to the desired temperature of the individual participant, whereas when the cold stimulus was </w:t>
      </w:r>
      <w:r w:rsidR="00A10D76" w:rsidRPr="000E2A4F">
        <w:rPr>
          <w:rFonts w:ascii="Times New Roman" w:eastAsiaTheme="minorEastAsia" w:hAnsi="Times New Roman" w:cs="Times New Roman"/>
          <w:sz w:val="24"/>
          <w:szCs w:val="24"/>
          <w:lang w:val="en-US"/>
        </w:rPr>
        <w:t>delivered,</w:t>
      </w:r>
      <w:r w:rsidR="008C451E" w:rsidRPr="000E2A4F">
        <w:rPr>
          <w:rFonts w:ascii="Times New Roman" w:eastAsiaTheme="minorEastAsia" w:hAnsi="Times New Roman" w:cs="Times New Roman"/>
          <w:sz w:val="24"/>
          <w:szCs w:val="24"/>
          <w:lang w:val="en-US"/>
        </w:rPr>
        <w:t xml:space="preserve"> the even bars were set to the desired temperature of the individual participant all other bars were set to a neutral temperature of 32 degrees Celsius. Participants were to predict this stimulus from one of two auditory tones delivered through headphones. The tones were either high-pitched 1600Hz or low pitched 400Hz which were delivered through psych toolbox </w:t>
      </w:r>
      <w:r w:rsidR="00CF3C6C">
        <w:rPr>
          <w:rFonts w:ascii="Times New Roman" w:eastAsiaTheme="minorEastAsia" w:hAnsi="Times New Roman" w:cs="Times New Roman"/>
          <w:sz w:val="24"/>
          <w:szCs w:val="24"/>
          <w:lang w:val="en-US"/>
        </w:rPr>
        <w:fldChar w:fldCharType="begin"/>
      </w:r>
      <w:r w:rsidR="00CF3C6C">
        <w:rPr>
          <w:rFonts w:ascii="Times New Roman" w:eastAsiaTheme="minorEastAsia" w:hAnsi="Times New Roman" w:cs="Times New Roman"/>
          <w:sz w:val="24"/>
          <w:szCs w:val="24"/>
          <w:lang w:val="en-US"/>
        </w:rPr>
        <w:instrText xml:space="preserve"> ADDIN ZOTERO_ITEM CSL_CITATION {"citationID":"WTPXCfpr","properties":{"formattedCitation":"(Kleiner et al., 2007)","plainCitation":"(Kleiner et al., 2007)","noteIndex":0},"citationItems":[{"id":124,"uris":["http://zotero.org/users/local/ItbPFjvl/items/UXUALKBT"],"itemData":{"id":124,"type":"article-journal","container-title":"Perception","ISSN":"0301-0066","issue":"14","page":"1-16","source":"NYU Scholars","title":"What's new in psychtoolbox-3","volume":"36","author":[{"family":"Kleiner","given":"M"},{"family":"Brainard","given":"D"},{"family":"Pelli","given":"Denis"},{"family":"Ingling","given":"A"},{"family":"Murray","given":"R"},{"family":"Broussard","given":"C"}],"issued":{"date-parts":[["2007"]]}}}],"schema":"https://github.com/citation-style-language/schema/raw/master/csl-citation.json"} </w:instrText>
      </w:r>
      <w:r w:rsidR="00CF3C6C">
        <w:rPr>
          <w:rFonts w:ascii="Times New Roman" w:eastAsiaTheme="minorEastAsia" w:hAnsi="Times New Roman" w:cs="Times New Roman"/>
          <w:sz w:val="24"/>
          <w:szCs w:val="24"/>
          <w:lang w:val="en-US"/>
        </w:rPr>
        <w:fldChar w:fldCharType="separate"/>
      </w:r>
      <w:r w:rsidR="00CF3C6C" w:rsidRPr="00CF3C6C">
        <w:rPr>
          <w:rFonts w:ascii="Times New Roman" w:hAnsi="Times New Roman" w:cs="Times New Roman"/>
          <w:sz w:val="24"/>
          <w:lang w:val="en-US"/>
        </w:rPr>
        <w:t>(Kleiner et al., 2007)</w:t>
      </w:r>
      <w:r w:rsidR="00CF3C6C">
        <w:rPr>
          <w:rFonts w:ascii="Times New Roman" w:eastAsiaTheme="minorEastAsia" w:hAnsi="Times New Roman" w:cs="Times New Roman"/>
          <w:sz w:val="24"/>
          <w:szCs w:val="24"/>
          <w:lang w:val="en-US"/>
        </w:rPr>
        <w:fldChar w:fldCharType="end"/>
      </w:r>
      <w:r w:rsidR="008C451E" w:rsidRPr="000E2A4F">
        <w:rPr>
          <w:rFonts w:ascii="Times New Roman" w:eastAsiaTheme="minorEastAsia" w:hAnsi="Times New Roman" w:cs="Times New Roman"/>
          <w:sz w:val="24"/>
          <w:szCs w:val="24"/>
          <w:lang w:val="en-US"/>
        </w:rPr>
        <w:t>.</w:t>
      </w:r>
    </w:p>
    <w:p w14:paraId="1B2E29B4" w14:textId="77777777" w:rsidR="00CC5F3B" w:rsidRPr="000E2A4F" w:rsidRDefault="00CC5F3B" w:rsidP="000E2A4F">
      <w:pPr>
        <w:spacing w:line="360" w:lineRule="auto"/>
        <w:rPr>
          <w:rFonts w:ascii="Times New Roman" w:eastAsiaTheme="minorEastAsia" w:hAnsi="Times New Roman" w:cs="Times New Roman"/>
          <w:sz w:val="24"/>
          <w:szCs w:val="24"/>
          <w:lang w:val="en-US"/>
        </w:rPr>
      </w:pPr>
    </w:p>
    <w:p w14:paraId="75B52B52" w14:textId="77777777" w:rsidR="00CC5F3B" w:rsidRPr="00207862" w:rsidRDefault="00CC5F3B" w:rsidP="00CC5F3B">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The </w:t>
      </w:r>
      <w:r w:rsidRPr="00207862">
        <w:rPr>
          <w:rFonts w:ascii="Times New Roman" w:hAnsi="Times New Roman" w:cs="Times New Roman"/>
          <w:b/>
          <w:bCs/>
          <w:sz w:val="24"/>
          <w:szCs w:val="24"/>
          <w:lang w:val="en-US"/>
        </w:rPr>
        <w:t>T</w:t>
      </w:r>
      <w:r>
        <w:rPr>
          <w:rFonts w:ascii="Times New Roman" w:hAnsi="Times New Roman" w:cs="Times New Roman"/>
          <w:b/>
          <w:bCs/>
          <w:sz w:val="24"/>
          <w:szCs w:val="24"/>
          <w:lang w:val="en-US"/>
        </w:rPr>
        <w:t>hermal Grill illusion</w:t>
      </w:r>
    </w:p>
    <w:p w14:paraId="6162D727" w14:textId="11467D2C" w:rsidR="00C25F83" w:rsidRPr="00E641D7" w:rsidRDefault="00CC5F3B" w:rsidP="000E2A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CF3C6C">
        <w:rPr>
          <w:rFonts w:ascii="Times New Roman" w:hAnsi="Times New Roman" w:cs="Times New Roman"/>
          <w:sz w:val="24"/>
          <w:szCs w:val="24"/>
          <w:lang w:val="en-US"/>
        </w:rPr>
        <w:t xml:space="preserve">main </w:t>
      </w:r>
      <w:r>
        <w:rPr>
          <w:rFonts w:ascii="Times New Roman" w:hAnsi="Times New Roman" w:cs="Times New Roman"/>
          <w:sz w:val="24"/>
          <w:szCs w:val="24"/>
          <w:lang w:val="en-US"/>
        </w:rPr>
        <w:t xml:space="preserve">experiment was conducted to assess how learning under uncertainty would influence veridical thermal </w:t>
      </w:r>
      <w:r w:rsidR="00CF3C6C">
        <w:rPr>
          <w:rFonts w:ascii="Times New Roman" w:hAnsi="Times New Roman" w:cs="Times New Roman"/>
          <w:sz w:val="24"/>
          <w:szCs w:val="24"/>
          <w:lang w:val="en-US"/>
        </w:rPr>
        <w:t>sensation</w:t>
      </w:r>
      <w:r>
        <w:rPr>
          <w:rFonts w:ascii="Times New Roman" w:hAnsi="Times New Roman" w:cs="Times New Roman"/>
          <w:sz w:val="24"/>
          <w:szCs w:val="24"/>
          <w:lang w:val="en-US"/>
        </w:rPr>
        <w:t>, however another aspect was also introduced which was how uncertainty would influence illusory thermal percepts. To investigate this second aspect approximately every seventh trial had the bars of the stimulator both cold and warm, inducing what is known as the Thermal Grill Illusion</w:t>
      </w:r>
      <w:r w:rsidR="00607479">
        <w:rPr>
          <w:rFonts w:ascii="Times New Roman" w:hAnsi="Times New Roman" w:cs="Times New Roman"/>
          <w:sz w:val="24"/>
          <w:szCs w:val="24"/>
          <w:lang w:val="en-US"/>
        </w:rPr>
        <w:t xml:space="preserve"> (TGI)</w:t>
      </w:r>
      <w:r>
        <w:rPr>
          <w:rFonts w:ascii="Times New Roman" w:hAnsi="Times New Roman" w:cs="Times New Roman"/>
          <w:sz w:val="24"/>
          <w:szCs w:val="24"/>
          <w:lang w:val="en-US"/>
        </w:rPr>
        <w:t>, which is a burning / painful sensation elicited by innocuous interleaved cold and warm stimuli</w:t>
      </w:r>
      <w:r w:rsidR="00CF3C6C">
        <w:rPr>
          <w:rFonts w:ascii="Times New Roman" w:hAnsi="Times New Roman" w:cs="Times New Roman"/>
          <w:sz w:val="24"/>
          <w:szCs w:val="24"/>
          <w:lang w:val="en-US"/>
        </w:rPr>
        <w:t xml:space="preserve"> </w:t>
      </w:r>
      <w:r w:rsidR="00CF3C6C">
        <w:rPr>
          <w:rFonts w:ascii="Times New Roman" w:hAnsi="Times New Roman" w:cs="Times New Roman"/>
          <w:sz w:val="24"/>
          <w:szCs w:val="24"/>
          <w:lang w:val="en-US"/>
        </w:rPr>
        <w:fldChar w:fldCharType="begin"/>
      </w:r>
      <w:r w:rsidR="00CF3C6C">
        <w:rPr>
          <w:rFonts w:ascii="Times New Roman" w:hAnsi="Times New Roman" w:cs="Times New Roman"/>
          <w:sz w:val="24"/>
          <w:szCs w:val="24"/>
          <w:lang w:val="en-US"/>
        </w:rPr>
        <w:instrText xml:space="preserve"> ADDIN ZOTERO_ITEM CSL_CITATION {"citationID":"wbYIFbTS","properties":{"formattedCitation":"(Craig &amp; Bushnell, 1994; Shin &amp; Chang, 2021)","plainCitation":"(Craig &amp; Bushnell, 1994; Shin &amp; Chang, 2021)","noteIndex":0},"citationItems":[{"id":125,"uris":["http://zotero.org/users/local/ItbPFjvl/items/UCWAHYKD"],"itemData":{"id":125,"type":"article-journal","abstract":"In Thunberg's thermal grill illusion, first demonstrated in 1896, a sensation of strong, often painful heat is elicited by touching interlaced warm and cool bars to the skin. Neurophysiological recordings from two classes of ascending spinothalamic tract neurons that are sensitive to innocuous or noxious cold showed differential responses to the grill. On the basis of these results, a simple model of central disinhibition, or unmasking, predicted a quantitative correspondence between grill-evoked pain and cold-evoked pain, which was verified psychophysically. This integration of pain and temperature can explain the thermal grill illusion and the burning sensation of cold pain and may also provide a basis for the cold-evoked, burning pain of the classic thalamic pain syndrome.","container-title":"Science (New York, N.Y.)","DOI":"10.1126/science.8023144","ISSN":"0036-8075","issue":"5169","journalAbbreviation":"Science","language":"eng","note":"PMID: 8023144","page":"252-255","source":"PubMed","title":"The thermal grill illusion: unmasking the burn of cold pain","title-short":"The thermal grill illusion","volume":"265","author":[{"family":"Craig","given":"A. D."},{"family":"Bushnell","given":"M. C."}],"issued":{"date-parts":[["1994",7,8]]}}},{"id":127,"uris":["http://zotero.org/users/local/ItbPFjvl/items/68WK3LZZ"],"itemData":{"id":127,"type":"article-journal","abstract":"The thermal grill illusion (TGI) is a paradoxical perception of burning heat and pain resulting from the simultaneous application of interlaced warm and cold stimuli to the skin. The TGI is considered a type of chronic centralized pain and has been used to apply nociceptive stimuli without inflicting harm to human participants in the study of pain mechanisms. In addition, the TGI is an interesting phenomenon for researchers, and various topics related to the TGI have been investigated in several studies, which we will review here. According to previous studies, the TGI is generated by supraspinal interactions. To evoke the TGI, cold and warm cutaneous stimuli should be applied within the same dermatome or across dermatomes corresponding to adjacent spinal segments, and a significant difference between cold and warm temperatures is necessary. In addition, due the presence of chronic pain, genetic factors, and sexual differences, the intensity of the TGI can differ. In addition, cold noxious stimulation, topical capsaicin, analgesics, self-touch, and the presence of psychological diseases can decrease the intensity of the TGI. Because the TGI corresponds to chronic centralized pain, we believe that the findings of previous studies can be applied to future studies to identify chronic pain mechanisms and clinical practice for pain management.","container-title":"Journal of Clinical Medicine","DOI":"10.3390/jcm10163597","ISSN":"2077-0383","issue":"16","journalAbbreviation":"J Clin Med","language":"eng","note":"PMID: 34441893\nPMCID: PMC8396808","page":"3597","source":"PubMed","title":"A Review on Various Topics on the Thermal Grill Illusion","volume":"10","author":[{"family":"Shin","given":"Dong Ah"},{"family":"Chang","given":"Min Cheol"}],"issued":{"date-parts":[["2021",8,16]]}}}],"schema":"https://github.com/citation-style-language/schema/raw/master/csl-citation.json"} </w:instrText>
      </w:r>
      <w:r w:rsidR="00CF3C6C">
        <w:rPr>
          <w:rFonts w:ascii="Times New Roman" w:hAnsi="Times New Roman" w:cs="Times New Roman"/>
          <w:sz w:val="24"/>
          <w:szCs w:val="24"/>
          <w:lang w:val="en-US"/>
        </w:rPr>
        <w:fldChar w:fldCharType="separate"/>
      </w:r>
      <w:r w:rsidR="00CF3C6C" w:rsidRPr="00CF3C6C">
        <w:rPr>
          <w:rFonts w:ascii="Times New Roman" w:hAnsi="Times New Roman" w:cs="Times New Roman"/>
          <w:sz w:val="24"/>
          <w:lang w:val="en-US"/>
        </w:rPr>
        <w:t>(Craig &amp; Bushnell, 1994; Shin &amp; Chang, 2021)</w:t>
      </w:r>
      <w:r w:rsidR="00CF3C6C">
        <w:rPr>
          <w:rFonts w:ascii="Times New Roman" w:hAnsi="Times New Roman" w:cs="Times New Roman"/>
          <w:sz w:val="24"/>
          <w:szCs w:val="24"/>
          <w:lang w:val="en-US"/>
        </w:rPr>
        <w:fldChar w:fldCharType="end"/>
      </w:r>
      <w:r>
        <w:rPr>
          <w:rFonts w:ascii="Times New Roman" w:hAnsi="Times New Roman" w:cs="Times New Roman"/>
          <w:sz w:val="24"/>
          <w:szCs w:val="24"/>
          <w:lang w:val="en-US"/>
        </w:rPr>
        <w:t>. This addition to the experimental paradigm, does influence the results of the current study</w:t>
      </w:r>
      <w:r w:rsidR="00E641D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641D7">
        <w:rPr>
          <w:rFonts w:ascii="Times New Roman" w:hAnsi="Times New Roman" w:cs="Times New Roman"/>
          <w:sz w:val="24"/>
          <w:szCs w:val="24"/>
          <w:lang w:val="en-US"/>
        </w:rPr>
        <w:t>H</w:t>
      </w:r>
      <w:r>
        <w:rPr>
          <w:rFonts w:ascii="Times New Roman" w:hAnsi="Times New Roman" w:cs="Times New Roman"/>
          <w:sz w:val="24"/>
          <w:szCs w:val="24"/>
          <w:lang w:val="en-US"/>
        </w:rPr>
        <w:t>owever</w:t>
      </w:r>
      <w:r w:rsidR="00E641D7">
        <w:rPr>
          <w:rFonts w:ascii="Times New Roman" w:hAnsi="Times New Roman" w:cs="Times New Roman"/>
          <w:sz w:val="24"/>
          <w:szCs w:val="24"/>
          <w:lang w:val="en-US"/>
        </w:rPr>
        <w:t>,</w:t>
      </w:r>
      <w:r>
        <w:rPr>
          <w:rFonts w:ascii="Times New Roman" w:hAnsi="Times New Roman" w:cs="Times New Roman"/>
          <w:sz w:val="24"/>
          <w:szCs w:val="24"/>
          <w:lang w:val="en-US"/>
        </w:rPr>
        <w:t xml:space="preserve"> all trials where the participant received </w:t>
      </w:r>
      <w:r w:rsidR="00607479">
        <w:rPr>
          <w:rFonts w:ascii="Times New Roman" w:hAnsi="Times New Roman" w:cs="Times New Roman"/>
          <w:sz w:val="24"/>
          <w:szCs w:val="24"/>
          <w:lang w:val="en-US"/>
        </w:rPr>
        <w:t>the TGI stimulus was coded in the computational modeling based on the perceived thermal stimulus, as all trials with the TGI stimulus had subjective visual analog ratings</w:t>
      </w:r>
      <w:r w:rsidR="00A37E34">
        <w:rPr>
          <w:rFonts w:ascii="Times New Roman" w:hAnsi="Times New Roman" w:cs="Times New Roman"/>
          <w:sz w:val="24"/>
          <w:szCs w:val="24"/>
          <w:lang w:val="en-US"/>
        </w:rPr>
        <w:t xml:space="preserve"> (VAS)</w:t>
      </w:r>
      <w:r w:rsidR="00607479">
        <w:rPr>
          <w:rFonts w:ascii="Times New Roman" w:hAnsi="Times New Roman" w:cs="Times New Roman"/>
          <w:sz w:val="24"/>
          <w:szCs w:val="24"/>
          <w:lang w:val="en-US"/>
        </w:rPr>
        <w:t>.</w:t>
      </w:r>
      <w:r w:rsidR="00A37E34">
        <w:rPr>
          <w:rFonts w:ascii="Times New Roman" w:hAnsi="Times New Roman" w:cs="Times New Roman"/>
          <w:sz w:val="24"/>
          <w:szCs w:val="24"/>
          <w:lang w:val="en-US"/>
        </w:rPr>
        <w:t xml:space="preserve"> This meant that when a participant received the TGI stimulus and thereafter rated it on both a cold and warm rating VAS scale the input for that participant at that given trial was put into the contingency space of the model by the proportion the participant felt it as cold. Meaning that if the participant rated the </w:t>
      </w:r>
      <w:r w:rsidR="00A37E34">
        <w:rPr>
          <w:rFonts w:ascii="Times New Roman" w:hAnsi="Times New Roman" w:cs="Times New Roman"/>
          <w:sz w:val="24"/>
          <w:szCs w:val="24"/>
          <w:lang w:val="en-US"/>
        </w:rPr>
        <w:lastRenderedPageBreak/>
        <w:t>TGI stimulus as completely cold the input to the model would be coded as a cold stimulus, and vice versa for warm.</w:t>
      </w:r>
      <w:r w:rsidR="00607479">
        <w:rPr>
          <w:rFonts w:ascii="Times New Roman" w:eastAsiaTheme="minorEastAsia" w:hAnsi="Times New Roman" w:cs="Times New Roman"/>
          <w:sz w:val="24"/>
          <w:szCs w:val="24"/>
          <w:lang w:val="en-US"/>
        </w:rPr>
        <w:br w:type="page"/>
      </w:r>
    </w:p>
    <w:p w14:paraId="115CE319" w14:textId="10C31E7C" w:rsidR="00C25F83" w:rsidRPr="000E2A4F" w:rsidRDefault="00C25F83" w:rsidP="000E2A4F">
      <w:pPr>
        <w:spacing w:line="360" w:lineRule="auto"/>
        <w:rPr>
          <w:rFonts w:ascii="Times New Roman" w:eastAsiaTheme="minorEastAsia" w:hAnsi="Times New Roman" w:cs="Times New Roman"/>
          <w:b/>
          <w:bCs/>
          <w:sz w:val="24"/>
          <w:szCs w:val="24"/>
          <w:lang w:val="en-US"/>
        </w:rPr>
      </w:pPr>
      <w:r w:rsidRPr="000E2A4F">
        <w:rPr>
          <w:rFonts w:ascii="Times New Roman" w:eastAsiaTheme="minorEastAsia" w:hAnsi="Times New Roman" w:cs="Times New Roman"/>
          <w:b/>
          <w:bCs/>
          <w:sz w:val="24"/>
          <w:szCs w:val="24"/>
          <w:lang w:val="en-US"/>
        </w:rPr>
        <w:lastRenderedPageBreak/>
        <w:t>Reparameterization of the HGF</w:t>
      </w:r>
    </w:p>
    <w:p w14:paraId="0DF0A606" w14:textId="188F0DA6" w:rsidR="00D11186" w:rsidRPr="000E2A4F" w:rsidRDefault="0091528C" w:rsidP="00F506E4">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 xml:space="preserve">To test the hypotheses of the current study a </w:t>
      </w:r>
      <w:r w:rsidR="00A0225C" w:rsidRPr="000E2A4F">
        <w:rPr>
          <w:rFonts w:ascii="Times New Roman" w:eastAsiaTheme="minorEastAsia" w:hAnsi="Times New Roman" w:cs="Times New Roman"/>
          <w:sz w:val="24"/>
          <w:szCs w:val="24"/>
          <w:lang w:val="en-US"/>
        </w:rPr>
        <w:t xml:space="preserve">tweak </w:t>
      </w:r>
      <w:r w:rsidRPr="000E2A4F">
        <w:rPr>
          <w:rFonts w:ascii="Times New Roman" w:eastAsiaTheme="minorEastAsia" w:hAnsi="Times New Roman" w:cs="Times New Roman"/>
          <w:sz w:val="24"/>
          <w:szCs w:val="24"/>
          <w:lang w:val="en-US"/>
        </w:rPr>
        <w:t>to the original 2-level HGF was implemented</w:t>
      </w:r>
      <w:r w:rsidR="00A0225C" w:rsidRPr="000E2A4F">
        <w:rPr>
          <w:rFonts w:ascii="Times New Roman" w:eastAsiaTheme="minorEastAsia" w:hAnsi="Times New Roman" w:cs="Times New Roman"/>
          <w:sz w:val="24"/>
          <w:szCs w:val="24"/>
          <w:lang w:val="en-US"/>
        </w:rPr>
        <w:t xml:space="preserve">. This tweak was directly related to how the belief </w:t>
      </w:r>
      <w:r w:rsidR="00E641D7">
        <w:rPr>
          <w:rFonts w:ascii="Times New Roman" w:eastAsiaTheme="minorEastAsia" w:hAnsi="Times New Roman" w:cs="Times New Roman"/>
          <w:sz w:val="24"/>
          <w:szCs w:val="24"/>
          <w:lang w:val="en-US"/>
        </w:rPr>
        <w:t xml:space="preserve">of the participant in the contingency space </w:t>
      </w:r>
      <w:r w:rsidR="00A0225C" w:rsidRPr="000E2A4F">
        <w:rPr>
          <w:rFonts w:ascii="Times New Roman" w:eastAsiaTheme="minorEastAsia" w:hAnsi="Times New Roman" w:cs="Times New Roman"/>
          <w:sz w:val="24"/>
          <w:szCs w:val="24"/>
          <w:lang w:val="en-US"/>
        </w:rPr>
        <w:t xml:space="preserve">was transformed to a </w:t>
      </w:r>
      <w:r w:rsidR="0047021F">
        <w:rPr>
          <w:rFonts w:ascii="Times New Roman" w:eastAsiaTheme="minorEastAsia" w:hAnsi="Times New Roman" w:cs="Times New Roman"/>
          <w:sz w:val="24"/>
          <w:szCs w:val="24"/>
          <w:lang w:val="en-US"/>
        </w:rPr>
        <w:t xml:space="preserve">probability of answering </w:t>
      </w:r>
      <w:r w:rsidR="00A0225C" w:rsidRPr="000E2A4F">
        <w:rPr>
          <w:rFonts w:ascii="Times New Roman" w:eastAsiaTheme="minorEastAsia" w:hAnsi="Times New Roman" w:cs="Times New Roman"/>
          <w:sz w:val="24"/>
          <w:szCs w:val="24"/>
          <w:lang w:val="en-US"/>
        </w:rPr>
        <w:t xml:space="preserve">1. The transformation of </w:t>
      </w:r>
      <w:r w:rsidR="00E641D7">
        <w:rPr>
          <w:rFonts w:ascii="Times New Roman" w:eastAsiaTheme="minorEastAsia" w:hAnsi="Times New Roman" w:cs="Times New Roman"/>
          <w:sz w:val="24"/>
          <w:szCs w:val="24"/>
          <w:lang w:val="en-US"/>
        </w:rPr>
        <w:t>belief</w:t>
      </w:r>
      <w:r w:rsidR="006E57CC" w:rsidRPr="000E2A4F">
        <w:rPr>
          <w:rFonts w:ascii="Times New Roman" w:eastAsiaTheme="minorEastAsia" w:hAnsi="Times New Roman" w:cs="Times New Roman"/>
          <w:sz w:val="24"/>
          <w:szCs w:val="24"/>
          <w:lang w:val="en-US"/>
        </w:rPr>
        <w:t xml:space="preserve"> </w:t>
      </w:r>
      <w:r w:rsidR="00BE09ED" w:rsidRPr="000E2A4F">
        <w:rPr>
          <w:rFonts w:ascii="Times New Roman" w:eastAsiaTheme="minorEastAsia" w:hAnsi="Times New Roman" w:cs="Times New Roman"/>
          <w:sz w:val="24"/>
          <w:szCs w:val="24"/>
          <w:lang w:val="en-US"/>
        </w:rPr>
        <w:t>into a categorical choice is often done by a sigmoid transformation</w:t>
      </w:r>
      <w:r w:rsidR="006E57CC" w:rsidRPr="000E2A4F">
        <w:rPr>
          <w:rFonts w:ascii="Times New Roman" w:eastAsiaTheme="minorEastAsia" w:hAnsi="Times New Roman" w:cs="Times New Roman"/>
          <w:sz w:val="24"/>
          <w:szCs w:val="24"/>
          <w:lang w:val="en-US"/>
        </w:rPr>
        <w:t xml:space="preserve"> that transforms the </w:t>
      </w:r>
      <w:r w:rsidR="00E641D7">
        <w:rPr>
          <w:rFonts w:ascii="Times New Roman" w:eastAsiaTheme="minorEastAsia" w:hAnsi="Times New Roman" w:cs="Times New Roman"/>
          <w:sz w:val="24"/>
          <w:szCs w:val="24"/>
          <w:lang w:val="en-US"/>
        </w:rPr>
        <w:t xml:space="preserve">belief </w:t>
      </w:r>
      <w:r w:rsidR="006E57CC" w:rsidRPr="000E2A4F">
        <w:rPr>
          <w:rFonts w:ascii="Times New Roman" w:eastAsiaTheme="minorEastAsia" w:hAnsi="Times New Roman" w:cs="Times New Roman"/>
          <w:sz w:val="24"/>
          <w:szCs w:val="24"/>
          <w:lang w:val="en-US"/>
        </w:rPr>
        <w:t>into probabilities such that the sum of all choices equals 1</w:t>
      </w:r>
      <w:r w:rsidR="00A10D76" w:rsidRPr="000E2A4F">
        <w:rPr>
          <w:rFonts w:ascii="Times New Roman" w:eastAsiaTheme="minorEastAsia" w:hAnsi="Times New Roman" w:cs="Times New Roman"/>
          <w:sz w:val="24"/>
          <w:szCs w:val="24"/>
          <w:lang w:val="en-US"/>
        </w:rPr>
        <w:t xml:space="preserve"> (</w:t>
      </w:r>
      <w:proofErr w:type="spellStart"/>
      <w:r w:rsidR="00A10D76" w:rsidRPr="000E2A4F">
        <w:rPr>
          <w:rFonts w:ascii="Times New Roman" w:eastAsiaTheme="minorEastAsia" w:hAnsi="Times New Roman" w:cs="Times New Roman"/>
          <w:sz w:val="24"/>
          <w:szCs w:val="24"/>
          <w:lang w:val="en-US"/>
        </w:rPr>
        <w:t>e.g</w:t>
      </w:r>
      <w:proofErr w:type="spellEnd"/>
      <w:r w:rsidR="00A10D76" w:rsidRPr="000E2A4F">
        <w:rPr>
          <w:rFonts w:ascii="Times New Roman" w:eastAsiaTheme="minorEastAsia" w:hAnsi="Times New Roman" w:cs="Times New Roman"/>
          <w:sz w:val="24"/>
          <w:szCs w:val="24"/>
          <w:lang w:val="en-US"/>
        </w:rPr>
        <w:t xml:space="preserve"> a decision is made on every trial)</w:t>
      </w:r>
      <w:r w:rsidR="006E57CC" w:rsidRPr="000E2A4F">
        <w:rPr>
          <w:rFonts w:ascii="Times New Roman" w:eastAsiaTheme="minorEastAsia" w:hAnsi="Times New Roman" w:cs="Times New Roman"/>
          <w:sz w:val="24"/>
          <w:szCs w:val="24"/>
          <w:lang w:val="en-US"/>
        </w:rPr>
        <w:t>, whereafter the choice is generated from a categorical distribution</w:t>
      </w:r>
      <w:r w:rsidR="00F506E4">
        <w:rPr>
          <w:rFonts w:ascii="Times New Roman" w:eastAsiaTheme="minorEastAsia" w:hAnsi="Times New Roman" w:cs="Times New Roman"/>
          <w:sz w:val="24"/>
          <w:szCs w:val="24"/>
          <w:lang w:val="en-US"/>
        </w:rPr>
        <w:t xml:space="preserve"> (when inverting the model)</w:t>
      </w:r>
      <w:r w:rsidR="00745BC3" w:rsidRPr="000E2A4F">
        <w:rPr>
          <w:rFonts w:ascii="Times New Roman" w:eastAsiaTheme="minorEastAsia" w:hAnsi="Times New Roman" w:cs="Times New Roman"/>
          <w:sz w:val="24"/>
          <w:szCs w:val="24"/>
          <w:lang w:val="en-US"/>
        </w:rPr>
        <w:t xml:space="preserve">, which is just a generalized Bernoulli distribution. In the case of the current experiment and others utilizing the HGF in associative learning experiments </w:t>
      </w:r>
      <w:r w:rsidR="00F506E4">
        <w:rPr>
          <w:rFonts w:ascii="Times New Roman" w:eastAsiaTheme="minorEastAsia" w:hAnsi="Times New Roman" w:cs="Times New Roman"/>
          <w:sz w:val="24"/>
          <w:szCs w:val="24"/>
          <w:lang w:val="en-US"/>
        </w:rPr>
        <w:fldChar w:fldCharType="begin"/>
      </w:r>
      <w:r w:rsidR="00F506E4">
        <w:rPr>
          <w:rFonts w:ascii="Times New Roman" w:eastAsiaTheme="minorEastAsia" w:hAnsi="Times New Roman" w:cs="Times New Roman"/>
          <w:sz w:val="24"/>
          <w:szCs w:val="24"/>
          <w:lang w:val="en-US"/>
        </w:rPr>
        <w:instrText xml:space="preserve"> ADDIN ZOTERO_ITEM CSL_CITATION {"citationID":"hfsCpErF","properties":{"formattedCitation":"(de Berker et al., 2016; Lawson et al., 2017)","plainCitation":"(de Berker et al., 2016; Lawson et al., 2017)","noteIndex":0},"citationItems":[{"id":104,"uris":["http://zotero.org/users/local/ItbPFjvl/items/Q4F3GJGF"],"itemData":{"id":104,"type":"article-journal","abstract":"The effects of stress are frequently studied, yet its proximal causes remain unclear. Here we demonstrate that subjective estimates of uncertainty predict the dynamics of subjective and physiological stress responses. Subjects learned a probabilistic mapping between visual stimuli and electric shocks. Salivary cortisol confirmed that our stressor elicited changes in endocrine activity. Using a hierarchical Bayesian learning model, we quantified the relationship between the different forms of subjective task uncertainty and acute stress responses. Subjective stress, pupil diameter and skin conductance all tracked the evolution of irreducible uncertainty. We observed a coupling between emotional and somatic state, with subjective and physiological tuning to uncertainty tightly correlated. Furthermore, the uncertainty tuning of subjective and physiological stress predicted individual task performance, consistent with an adaptive role for stress in learning under uncertain threat. Our finding that stress responses are tuned to environmental uncertainty provides new insight into their generation and likely adaptive function.","container-title":"Nature Communications","DOI":"10.1038/ncomms10996","ISSN":"2041-1723","issue":"1","journalAbbreviation":"Nat Commun","language":"en","license":"2016 The Author(s)","note":"number: 1\npublisher: Nature Publishing Group","page":"10996","source":"www.nature.com","title":"Computations of uncertainty mediate acute stress responses in humans","volume":"7","author":[{"family":"Berker","given":"Archy O.","non-dropping-particle":"de"},{"family":"Rutledge","given":"Robb B."},{"family":"Mathys","given":"Christoph"},{"family":"Marshall","given":"Louise"},{"family":"Cross","given":"Gemma F."},{"family":"Dolan","given":"Raymond J."},{"family":"Bestmann","given":"Sven"}],"issued":{"date-parts":[["2016",3,29]]}}},{"id":119,"uris":["http://zotero.org/users/local/ItbPFjvl/items/35DTSF4Y"],"itemData":{"id":119,"type":"article-journal","abstract":"The authors address why the use of prior expectations might be compromised in autism, by using computational models and pupillometric markers of the neuromodulator noradrenaline. They show that by estimating the world to be more changeable than it really is, adults with autism have difficulty in learning what to expect.","container-title":"Nature Neuroscience","DOI":"10.1038/nn.4615","ISSN":"1546-1726","issue":"9","journalAbbreviation":"Nat Neurosci","language":"en","license":"2017 Nature Publishing Group, a division of Macmillan Publishers Limited. All Rights Reserved.","note":"number: 9\npublisher: Nature Publishing Group","page":"1293-1299","source":"www.nature.com","title":"Adults with autism overestimate the volatility of the sensory environment","volume":"20","author":[{"family":"Lawson","given":"Rebecca P."},{"family":"Mathys","given":"Christoph"},{"family":"Rees","given":"Geraint"}],"issued":{"date-parts":[["2017",9]]}}}],"schema":"https://github.com/citation-style-language/schema/raw/master/csl-citation.json"} </w:instrText>
      </w:r>
      <w:r w:rsidR="00F506E4">
        <w:rPr>
          <w:rFonts w:ascii="Times New Roman" w:eastAsiaTheme="minorEastAsia" w:hAnsi="Times New Roman" w:cs="Times New Roman"/>
          <w:sz w:val="24"/>
          <w:szCs w:val="24"/>
          <w:lang w:val="en-US"/>
        </w:rPr>
        <w:fldChar w:fldCharType="separate"/>
      </w:r>
      <w:r w:rsidR="00F506E4" w:rsidRPr="00F506E4">
        <w:rPr>
          <w:rFonts w:ascii="Times New Roman" w:hAnsi="Times New Roman" w:cs="Times New Roman"/>
          <w:sz w:val="24"/>
          <w:lang w:val="en-US"/>
        </w:rPr>
        <w:t>(de Berker et al., 2016; Lawson et al., 2017)</w:t>
      </w:r>
      <w:r w:rsidR="00F506E4">
        <w:rPr>
          <w:rFonts w:ascii="Times New Roman" w:eastAsiaTheme="minorEastAsia" w:hAnsi="Times New Roman" w:cs="Times New Roman"/>
          <w:sz w:val="24"/>
          <w:szCs w:val="24"/>
          <w:lang w:val="en-US"/>
        </w:rPr>
        <w:fldChar w:fldCharType="end"/>
      </w:r>
      <w:r w:rsidR="00745BC3" w:rsidRPr="000E2A4F">
        <w:rPr>
          <w:rFonts w:ascii="Times New Roman" w:eastAsiaTheme="minorEastAsia" w:hAnsi="Times New Roman" w:cs="Times New Roman"/>
          <w:sz w:val="24"/>
          <w:szCs w:val="24"/>
          <w:lang w:val="en-US"/>
        </w:rPr>
        <w:t xml:space="preserve"> there are only two choices for the participant, 0 or</w:t>
      </w:r>
      <w:r w:rsidR="00F506E4">
        <w:rPr>
          <w:rFonts w:ascii="Times New Roman" w:eastAsiaTheme="minorEastAsia" w:hAnsi="Times New Roman" w:cs="Times New Roman"/>
          <w:sz w:val="24"/>
          <w:szCs w:val="24"/>
          <w:lang w:val="en-US"/>
        </w:rPr>
        <w:t xml:space="preserve"> 1 from the models perspective in the contingency space</w:t>
      </w:r>
      <w:r w:rsidR="00745BC3" w:rsidRPr="000E2A4F">
        <w:rPr>
          <w:rFonts w:ascii="Times New Roman" w:eastAsiaTheme="minorEastAsia" w:hAnsi="Times New Roman" w:cs="Times New Roman"/>
          <w:sz w:val="24"/>
          <w:szCs w:val="24"/>
          <w:lang w:val="en-US"/>
        </w:rPr>
        <w:t xml:space="preserve">. This together with the fact that the </w:t>
      </w:r>
      <w:r w:rsidR="00F506E4">
        <w:rPr>
          <w:rFonts w:ascii="Times New Roman" w:eastAsiaTheme="minorEastAsia" w:hAnsi="Times New Roman" w:cs="Times New Roman"/>
          <w:sz w:val="24"/>
          <w:szCs w:val="24"/>
          <w:lang w:val="en-US"/>
        </w:rPr>
        <w:t>belief</w:t>
      </w:r>
      <w:r w:rsidR="00745BC3" w:rsidRPr="000E2A4F">
        <w:rPr>
          <w:rFonts w:ascii="Times New Roman" w:eastAsiaTheme="minorEastAsia" w:hAnsi="Times New Roman" w:cs="Times New Roman"/>
          <w:sz w:val="24"/>
          <w:szCs w:val="24"/>
          <w:lang w:val="en-US"/>
        </w:rPr>
        <w:t xml:space="preserve"> in the HGF is a continuous value between 0 and 1, normally referred to as the belief about the cue-outcome association simplifies the response model. </w:t>
      </w:r>
      <w:r w:rsidR="00080B05" w:rsidRPr="000E2A4F">
        <w:rPr>
          <w:rFonts w:ascii="Times New Roman" w:eastAsiaTheme="minorEastAsia" w:hAnsi="Times New Roman" w:cs="Times New Roman"/>
          <w:sz w:val="24"/>
          <w:szCs w:val="24"/>
          <w:lang w:val="en-US"/>
        </w:rPr>
        <w:t xml:space="preserve">A logistic sigmoid transformation (eq 1) is therefore often implemented that restrains the input to </w:t>
      </w:r>
      <w:r w:rsidR="00F506E4">
        <w:rPr>
          <w:rFonts w:ascii="Times New Roman" w:eastAsiaTheme="minorEastAsia" w:hAnsi="Times New Roman" w:cs="Times New Roman"/>
          <w:sz w:val="24"/>
          <w:szCs w:val="24"/>
          <w:lang w:val="en-US"/>
        </w:rPr>
        <w:t xml:space="preserve">range from </w:t>
      </w:r>
      <w:r w:rsidR="00080B05" w:rsidRPr="000E2A4F">
        <w:rPr>
          <w:rFonts w:ascii="Times New Roman" w:eastAsiaTheme="minorEastAsia" w:hAnsi="Times New Roman" w:cs="Times New Roman"/>
          <w:sz w:val="24"/>
          <w:szCs w:val="24"/>
          <w:lang w:val="en-US"/>
        </w:rPr>
        <w:t xml:space="preserve">0 </w:t>
      </w:r>
      <w:r w:rsidR="00F506E4">
        <w:rPr>
          <w:rFonts w:ascii="Times New Roman" w:eastAsiaTheme="minorEastAsia" w:hAnsi="Times New Roman" w:cs="Times New Roman"/>
          <w:sz w:val="24"/>
          <w:szCs w:val="24"/>
          <w:lang w:val="en-US"/>
        </w:rPr>
        <w:t>to</w:t>
      </w:r>
      <w:r w:rsidR="00080B05" w:rsidRPr="000E2A4F">
        <w:rPr>
          <w:rFonts w:ascii="Times New Roman" w:eastAsiaTheme="minorEastAsia" w:hAnsi="Times New Roman" w:cs="Times New Roman"/>
          <w:sz w:val="24"/>
          <w:szCs w:val="24"/>
          <w:lang w:val="en-US"/>
        </w:rPr>
        <w:t xml:space="preserve"> 1 while keeping the outcome </w:t>
      </w:r>
      <w:r w:rsidR="0095325D" w:rsidRPr="000E2A4F">
        <w:rPr>
          <w:rFonts w:ascii="Times New Roman" w:eastAsiaTheme="minorEastAsia" w:hAnsi="Times New Roman" w:cs="Times New Roman"/>
          <w:sz w:val="24"/>
          <w:szCs w:val="24"/>
          <w:lang w:val="en-US"/>
        </w:rPr>
        <w:t xml:space="preserve">a probability, </w:t>
      </w:r>
      <w:r w:rsidR="00080B05" w:rsidRPr="000E2A4F">
        <w:rPr>
          <w:rFonts w:ascii="Times New Roman" w:eastAsiaTheme="minorEastAsia" w:hAnsi="Times New Roman" w:cs="Times New Roman"/>
          <w:sz w:val="24"/>
          <w:szCs w:val="24"/>
          <w:lang w:val="en-US"/>
        </w:rPr>
        <w:t>as mentioned above</w:t>
      </w:r>
      <w:r w:rsidR="00A0749A" w:rsidRPr="000E2A4F">
        <w:rPr>
          <w:rFonts w:ascii="Times New Roman" w:eastAsiaTheme="minorEastAsia" w:hAnsi="Times New Roman" w:cs="Times New Roman"/>
          <w:sz w:val="24"/>
          <w:szCs w:val="24"/>
          <w:lang w:val="en-US"/>
        </w:rPr>
        <w:t>.</w:t>
      </w:r>
      <w:r w:rsidR="005C2B6D" w:rsidRPr="000E2A4F">
        <w:rPr>
          <w:rFonts w:ascii="Times New Roman" w:eastAsiaTheme="minorEastAsia" w:hAnsi="Times New Roman" w:cs="Times New Roman"/>
          <w:sz w:val="24"/>
          <w:szCs w:val="24"/>
          <w:lang w:val="en-US"/>
        </w:rPr>
        <w:t xml:space="preserve"> </w:t>
      </w:r>
      <w:r w:rsidR="00F506E4">
        <w:rPr>
          <w:rFonts w:ascii="Times New Roman" w:eastAsiaTheme="minorEastAsia" w:hAnsi="Times New Roman" w:cs="Times New Roman"/>
          <w:sz w:val="24"/>
          <w:szCs w:val="24"/>
          <w:lang w:val="en-US"/>
        </w:rPr>
        <w:t xml:space="preserve">As with the normal sigmoid transformation in modeling of behavior a subject specific parameter is often included that depicts the </w:t>
      </w:r>
      <w:r w:rsidR="005C2B6D" w:rsidRPr="000E2A4F">
        <w:rPr>
          <w:rFonts w:ascii="Times New Roman" w:eastAsiaTheme="minorEastAsia" w:hAnsi="Times New Roman" w:cs="Times New Roman"/>
          <w:sz w:val="24"/>
          <w:szCs w:val="24"/>
          <w:lang w:val="en-US"/>
        </w:rPr>
        <w:t>participant’s tendency to answer what they believe or in other words model exploit / explore behavior</w:t>
      </w:r>
      <w:r w:rsidR="00F506E4">
        <w:rPr>
          <w:rFonts w:ascii="Times New Roman" w:eastAsiaTheme="minorEastAsia" w:hAnsi="Times New Roman" w:cs="Times New Roman"/>
          <w:sz w:val="24"/>
          <w:szCs w:val="24"/>
          <w:lang w:val="en-US"/>
        </w:rPr>
        <w:t xml:space="preserve">. This parameter is often called the inverse decision temperature and has the Greek letter </w:t>
      </w:r>
      <m:oMath>
        <m:r>
          <w:rPr>
            <w:rFonts w:ascii="Cambria Math" w:eastAsiaTheme="minorEastAsia" w:hAnsi="Cambria Math" w:cs="Times New Roman"/>
            <w:sz w:val="24"/>
            <w:szCs w:val="24"/>
            <w:lang w:val="en-US"/>
          </w:rPr>
          <m:t>β</m:t>
        </m:r>
      </m:oMath>
      <w:r w:rsidR="00F506E4">
        <w:rPr>
          <w:rFonts w:ascii="Times New Roman" w:eastAsiaTheme="minorEastAsia" w:hAnsi="Times New Roman" w:cs="Times New Roman"/>
          <w:sz w:val="24"/>
          <w:szCs w:val="24"/>
          <w:lang w:val="en-US"/>
        </w:rPr>
        <w:t xml:space="preserve"> </w:t>
      </w:r>
      <w:r w:rsidR="005C2B6D" w:rsidRPr="000E2A4F">
        <w:rPr>
          <w:rFonts w:ascii="Times New Roman" w:eastAsiaTheme="minorEastAsia" w:hAnsi="Times New Roman" w:cs="Times New Roman"/>
          <w:sz w:val="24"/>
          <w:szCs w:val="24"/>
          <w:lang w:val="en-US"/>
        </w:rPr>
        <w:t xml:space="preserve">see figure </w:t>
      </w:r>
      <w:r w:rsidR="00F506E4">
        <w:rPr>
          <w:rFonts w:ascii="Times New Roman" w:eastAsiaTheme="minorEastAsia" w:hAnsi="Times New Roman" w:cs="Times New Roman"/>
          <w:sz w:val="24"/>
          <w:szCs w:val="24"/>
          <w:lang w:val="en-US"/>
        </w:rPr>
        <w:t>2A</w:t>
      </w:r>
      <w:r w:rsidR="005C2B6D" w:rsidRPr="000E2A4F">
        <w:rPr>
          <w:rFonts w:ascii="Times New Roman" w:eastAsiaTheme="minorEastAsia" w:hAnsi="Times New Roman" w:cs="Times New Roman"/>
          <w:sz w:val="24"/>
          <w:szCs w:val="24"/>
          <w:lang w:val="en-US"/>
        </w:rPr>
        <w:t xml:space="preserve">. </w:t>
      </w:r>
      <w:r w:rsidR="00A0749A" w:rsidRPr="000E2A4F">
        <w:rPr>
          <w:rFonts w:ascii="Times New Roman" w:eastAsiaTheme="minorEastAsia" w:hAnsi="Times New Roman" w:cs="Times New Roman"/>
          <w:sz w:val="24"/>
          <w:szCs w:val="24"/>
          <w:lang w:val="en-US"/>
        </w:rPr>
        <w:t>For the current experime</w:t>
      </w:r>
      <w:r w:rsidR="005C2B6D" w:rsidRPr="000E2A4F">
        <w:rPr>
          <w:rFonts w:ascii="Times New Roman" w:eastAsiaTheme="minorEastAsia" w:hAnsi="Times New Roman" w:cs="Times New Roman"/>
          <w:sz w:val="24"/>
          <w:szCs w:val="24"/>
          <w:lang w:val="en-US"/>
        </w:rPr>
        <w:t>nt an additional parameter here</w:t>
      </w:r>
      <w:r w:rsidR="00A0749A" w:rsidRPr="000E2A4F">
        <w:rPr>
          <w:rFonts w:ascii="Times New Roman" w:eastAsiaTheme="minorEastAsia" w:hAnsi="Times New Roman" w:cs="Times New Roman"/>
          <w:sz w:val="24"/>
          <w:szCs w:val="24"/>
          <w:lang w:val="en-US"/>
        </w:rPr>
        <w:t xml:space="preserve"> called</w:t>
      </w:r>
      <m:oMath>
        <m:r>
          <w:rPr>
            <w:rFonts w:ascii="Cambria Math" w:eastAsiaTheme="minorEastAsia" w:hAnsi="Cambria Math" w:cs="Times New Roman"/>
            <w:sz w:val="24"/>
            <w:szCs w:val="24"/>
            <w:lang w:val="en-US"/>
          </w:rPr>
          <m:t xml:space="preserve"> γ</m:t>
        </m:r>
      </m:oMath>
      <w:r w:rsidR="0095325D" w:rsidRPr="000E2A4F">
        <w:rPr>
          <w:rFonts w:ascii="Times New Roman" w:eastAsiaTheme="minorEastAsia" w:hAnsi="Times New Roman" w:cs="Times New Roman"/>
          <w:sz w:val="24"/>
          <w:szCs w:val="24"/>
          <w:lang w:val="en-US"/>
        </w:rPr>
        <w:t>,</w:t>
      </w:r>
      <w:r w:rsidR="00A0749A" w:rsidRPr="000E2A4F">
        <w:rPr>
          <w:rFonts w:ascii="Times New Roman" w:eastAsiaTheme="minorEastAsia" w:hAnsi="Times New Roman" w:cs="Times New Roman"/>
          <w:sz w:val="24"/>
          <w:szCs w:val="24"/>
          <w:lang w:val="en-US"/>
        </w:rPr>
        <w:t xml:space="preserve"> see eq 2</w:t>
      </w:r>
      <w:r w:rsidR="005C2B6D" w:rsidRPr="000E2A4F">
        <w:rPr>
          <w:rFonts w:ascii="Times New Roman" w:eastAsiaTheme="minorEastAsia" w:hAnsi="Times New Roman" w:cs="Times New Roman"/>
          <w:sz w:val="24"/>
          <w:szCs w:val="24"/>
          <w:lang w:val="en-US"/>
        </w:rPr>
        <w:t xml:space="preserve"> was added</w:t>
      </w:r>
      <w:r w:rsidR="00A0749A" w:rsidRPr="000E2A4F">
        <w:rPr>
          <w:rFonts w:ascii="Times New Roman" w:eastAsiaTheme="minorEastAsia" w:hAnsi="Times New Roman" w:cs="Times New Roman"/>
          <w:sz w:val="24"/>
          <w:szCs w:val="24"/>
          <w:lang w:val="en-US"/>
        </w:rPr>
        <w:t xml:space="preserve">. This additional free parameter made it possible for </w:t>
      </w:r>
      <w:r w:rsidR="0095325D" w:rsidRPr="000E2A4F">
        <w:rPr>
          <w:rFonts w:ascii="Times New Roman" w:eastAsiaTheme="minorEastAsia" w:hAnsi="Times New Roman" w:cs="Times New Roman"/>
          <w:sz w:val="24"/>
          <w:szCs w:val="24"/>
          <w:lang w:val="en-US"/>
        </w:rPr>
        <w:t xml:space="preserve">the logistic </w:t>
      </w:r>
      <w:r w:rsidR="00A0749A" w:rsidRPr="000E2A4F">
        <w:rPr>
          <w:rFonts w:ascii="Times New Roman" w:eastAsiaTheme="minorEastAsia" w:hAnsi="Times New Roman" w:cs="Times New Roman"/>
          <w:sz w:val="24"/>
          <w:szCs w:val="24"/>
          <w:lang w:val="en-US"/>
        </w:rPr>
        <w:t xml:space="preserve">sigmoid transformation to display a bias towards either 0 or 1 while still modeling the inverse decision temperature </w:t>
      </w:r>
      <m:oMath>
        <m:r>
          <w:rPr>
            <w:rFonts w:ascii="Cambria Math" w:eastAsiaTheme="minorEastAsia" w:hAnsi="Cambria Math" w:cs="Times New Roman"/>
            <w:sz w:val="24"/>
            <w:szCs w:val="24"/>
            <w:lang w:val="en-US"/>
          </w:rPr>
          <m:t>β</m:t>
        </m:r>
      </m:oMath>
      <w:r w:rsidR="005C2B6D" w:rsidRPr="000E2A4F">
        <w:rPr>
          <w:rFonts w:ascii="Times New Roman" w:eastAsiaTheme="minorEastAsia" w:hAnsi="Times New Roman" w:cs="Times New Roman"/>
          <w:sz w:val="24"/>
          <w:szCs w:val="24"/>
          <w:lang w:val="en-US"/>
        </w:rPr>
        <w:t>.</w:t>
      </w:r>
      <w:r w:rsidR="00A0749A" w:rsidRPr="000E2A4F">
        <w:rPr>
          <w:rFonts w:ascii="Times New Roman" w:eastAsiaTheme="minorEastAsia" w:hAnsi="Times New Roman" w:cs="Times New Roman"/>
          <w:sz w:val="24"/>
          <w:szCs w:val="24"/>
          <w:lang w:val="en-US"/>
        </w:rPr>
        <w:t xml:space="preserve"> For a visualization of how the additional parameter </w:t>
      </w:r>
      <w:r w:rsidR="00C25F83" w:rsidRPr="000E2A4F">
        <w:rPr>
          <w:rFonts w:ascii="Times New Roman" w:eastAsiaTheme="minorEastAsia" w:hAnsi="Times New Roman" w:cs="Times New Roman"/>
          <w:sz w:val="24"/>
          <w:szCs w:val="24"/>
          <w:lang w:val="en-US"/>
        </w:rPr>
        <w:t>changes the shape of the</w:t>
      </w:r>
      <w:r w:rsidR="0095325D" w:rsidRPr="000E2A4F">
        <w:rPr>
          <w:rFonts w:ascii="Times New Roman" w:eastAsiaTheme="minorEastAsia" w:hAnsi="Times New Roman" w:cs="Times New Roman"/>
          <w:sz w:val="24"/>
          <w:szCs w:val="24"/>
          <w:lang w:val="en-US"/>
        </w:rPr>
        <w:t xml:space="preserve"> logistic</w:t>
      </w:r>
      <w:r w:rsidR="00C25F83" w:rsidRPr="000E2A4F">
        <w:rPr>
          <w:rFonts w:ascii="Times New Roman" w:eastAsiaTheme="minorEastAsia" w:hAnsi="Times New Roman" w:cs="Times New Roman"/>
          <w:sz w:val="24"/>
          <w:szCs w:val="24"/>
          <w:lang w:val="en-US"/>
        </w:rPr>
        <w:t xml:space="preserve"> sigmoid transformation </w:t>
      </w:r>
      <w:r w:rsidR="00045A2A">
        <w:rPr>
          <w:rFonts w:ascii="Times New Roman" w:eastAsiaTheme="minorEastAsia" w:hAnsi="Times New Roman" w:cs="Times New Roman"/>
          <w:sz w:val="24"/>
          <w:szCs w:val="24"/>
          <w:lang w:val="en-US"/>
        </w:rPr>
        <w:t>see 2B.</w:t>
      </w:r>
    </w:p>
    <w:p w14:paraId="6F9D913C" w14:textId="0AD990DA" w:rsidR="00CE3192" w:rsidRPr="000E2A4F" w:rsidRDefault="00CE3192" w:rsidP="000E2A4F">
      <w:pPr>
        <w:spacing w:line="360" w:lineRule="auto"/>
        <w:rPr>
          <w:rFonts w:ascii="Times New Roman" w:eastAsiaTheme="minorEastAsia" w:hAnsi="Times New Roman" w:cs="Times New Roman"/>
          <w:sz w:val="24"/>
          <w:szCs w:val="24"/>
          <w:lang w:val="en-US"/>
        </w:rPr>
      </w:pPr>
    </w:p>
    <w:p w14:paraId="770FCD76" w14:textId="64389C98" w:rsidR="00A0749A" w:rsidRPr="000E2A4F" w:rsidRDefault="00080B05" w:rsidP="000E2A4F">
      <w:pPr>
        <w:spacing w:line="360" w:lineRule="auto"/>
        <w:rPr>
          <w:rFonts w:ascii="Times New Roman" w:eastAsiaTheme="minorEastAsia" w:hAnsi="Times New Roman" w:cs="Times New Roman"/>
          <w:sz w:val="24"/>
          <w:szCs w:val="24"/>
          <w:lang w:val="en-US"/>
        </w:rPr>
      </w:pPr>
      <w:r w:rsidRPr="000E2A4F">
        <w:rPr>
          <w:rFonts w:ascii="Times New Roman" w:hAnsi="Times New Roman" w:cs="Times New Roman"/>
          <w:sz w:val="24"/>
          <w:szCs w:val="24"/>
          <w:lang w:val="en-US"/>
        </w:rPr>
        <w:t>Eq 1</w:t>
      </w:r>
      <w:r w:rsidR="00A0749A" w:rsidRPr="000E2A4F">
        <w:rPr>
          <w:rFonts w:ascii="Times New Roman" w:hAnsi="Times New Roman" w:cs="Times New Roman"/>
          <w:sz w:val="24"/>
          <w:szCs w:val="24"/>
          <w:lang w:val="en-US"/>
        </w:rPr>
        <w:tab/>
      </w:r>
      <w:r w:rsidR="00A0749A" w:rsidRPr="000E2A4F">
        <w:rPr>
          <w:rFonts w:ascii="Times New Roman" w:hAnsi="Times New Roman" w:cs="Times New Roman"/>
          <w:sz w:val="24"/>
          <w:szCs w:val="24"/>
          <w:lang w:val="en-US"/>
        </w:rPr>
        <w:tab/>
      </w:r>
      <w:r w:rsidR="00A0749A" w:rsidRPr="000E2A4F">
        <w:rPr>
          <w:rFonts w:ascii="Times New Roman" w:hAnsi="Times New Roman" w:cs="Times New Roman"/>
          <w:sz w:val="24"/>
          <w:szCs w:val="24"/>
          <w:lang w:val="en-US"/>
        </w:rPr>
        <w:tab/>
      </w:r>
      <m:oMath>
        <m:r>
          <w:rPr>
            <w:rFonts w:ascii="Cambria Math" w:hAnsi="Cambria Math" w:cs="Times New Roman"/>
            <w:sz w:val="24"/>
            <w:szCs w:val="24"/>
            <w:lang w:val="en-US"/>
          </w:rPr>
          <m:t>LS</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β</m:t>
                </m:r>
              </m:sup>
            </m:sSup>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β</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1-x</m:t>
                    </m:r>
                  </m:e>
                </m:d>
              </m:e>
              <m:sup>
                <m:r>
                  <w:rPr>
                    <w:rFonts w:ascii="Cambria Math" w:hAnsi="Cambria Math" w:cs="Times New Roman"/>
                    <w:sz w:val="24"/>
                    <w:szCs w:val="24"/>
                    <w:lang w:val="en-US"/>
                  </w:rPr>
                  <m:t>β</m:t>
                </m:r>
              </m:sup>
            </m:sSup>
          </m:den>
        </m:f>
      </m:oMath>
    </w:p>
    <w:p w14:paraId="344A3183" w14:textId="6ADC5CB7" w:rsidR="00A0749A" w:rsidRPr="000E2A4F" w:rsidRDefault="00A0749A" w:rsidP="000E2A4F">
      <w:pPr>
        <w:spacing w:line="360" w:lineRule="auto"/>
        <w:rPr>
          <w:rFonts w:ascii="Times New Roman" w:hAnsi="Times New Roman" w:cs="Times New Roman"/>
          <w:sz w:val="24"/>
          <w:szCs w:val="24"/>
          <w:lang w:val="en-US"/>
        </w:rPr>
      </w:pPr>
      <w:r w:rsidRPr="000E2A4F">
        <w:rPr>
          <w:rFonts w:ascii="Times New Roman" w:hAnsi="Times New Roman" w:cs="Times New Roman"/>
          <w:sz w:val="24"/>
          <w:szCs w:val="24"/>
          <w:lang w:val="en-US"/>
        </w:rPr>
        <w:t>Eq 2</w:t>
      </w:r>
      <w:r w:rsidRPr="000E2A4F">
        <w:rPr>
          <w:rFonts w:ascii="Times New Roman" w:hAnsi="Times New Roman" w:cs="Times New Roman"/>
          <w:sz w:val="24"/>
          <w:szCs w:val="24"/>
          <w:lang w:val="en-US"/>
        </w:rPr>
        <w:tab/>
      </w:r>
      <w:r w:rsidRPr="000E2A4F">
        <w:rPr>
          <w:rFonts w:ascii="Times New Roman" w:hAnsi="Times New Roman" w:cs="Times New Roman"/>
          <w:sz w:val="24"/>
          <w:szCs w:val="24"/>
          <w:lang w:val="en-US"/>
        </w:rPr>
        <w:tab/>
      </w:r>
      <w:r w:rsidRPr="000E2A4F">
        <w:rPr>
          <w:rFonts w:ascii="Times New Roman" w:hAnsi="Times New Roman" w:cs="Times New Roman"/>
          <w:sz w:val="24"/>
          <w:szCs w:val="24"/>
          <w:lang w:val="en-US"/>
        </w:rPr>
        <w:tab/>
      </w:r>
      <m:oMath>
        <m:r>
          <w:rPr>
            <w:rFonts w:ascii="Cambria Math" w:hAnsi="Cambria Math" w:cs="Times New Roman"/>
            <w:sz w:val="24"/>
            <w:szCs w:val="24"/>
            <w:lang w:val="en-US"/>
          </w:rPr>
          <m:t>LS</m:t>
        </m:r>
        <m:d>
          <m:dPr>
            <m:ctrlPr>
              <w:rPr>
                <w:rFonts w:ascii="Cambria Math" w:hAnsi="Cambria Math" w:cs="Times New Roman"/>
                <w:i/>
                <w:sz w:val="24"/>
                <w:szCs w:val="24"/>
                <w:lang w:val="en-US"/>
              </w:rPr>
            </m:ctrlPr>
          </m:dPr>
          <m:e>
            <m:r>
              <w:rPr>
                <w:rFonts w:ascii="Cambria Math" w:hAnsi="Cambria Math" w:cs="Times New Roman"/>
                <w:sz w:val="24"/>
                <w:szCs w:val="24"/>
                <w:lang w:val="en-US"/>
              </w:rPr>
              <m:t>x</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β</m:t>
                </m:r>
              </m:sup>
            </m:sSup>
          </m:num>
          <m:den>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β</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1-x</m:t>
                    </m:r>
                  </m:e>
                </m:d>
              </m:e>
              <m:sup>
                <m:r>
                  <w:rPr>
                    <w:rFonts w:ascii="Cambria Math" w:hAnsi="Cambria Math" w:cs="Times New Roman"/>
                    <w:sz w:val="24"/>
                    <w:szCs w:val="24"/>
                    <w:lang w:val="en-US"/>
                  </w:rPr>
                  <m:t>β+</m:t>
                </m:r>
                <m:r>
                  <w:rPr>
                    <w:rFonts w:ascii="Cambria Math" w:eastAsiaTheme="minorEastAsia" w:hAnsi="Cambria Math" w:cs="Times New Roman"/>
                    <w:sz w:val="24"/>
                    <w:szCs w:val="24"/>
                    <w:lang w:val="en-US"/>
                  </w:rPr>
                  <m:t>γ</m:t>
                </m:r>
              </m:sup>
            </m:sSup>
          </m:den>
        </m:f>
      </m:oMath>
    </w:p>
    <w:p w14:paraId="62447380" w14:textId="092E5AA7" w:rsidR="00A0749A" w:rsidRPr="000E2A4F" w:rsidRDefault="00A0749A" w:rsidP="000E2A4F">
      <w:pPr>
        <w:spacing w:line="360" w:lineRule="auto"/>
        <w:rPr>
          <w:rFonts w:ascii="Times New Roman" w:hAnsi="Times New Roman" w:cs="Times New Roman"/>
          <w:sz w:val="24"/>
          <w:szCs w:val="24"/>
          <w:lang w:val="en-US"/>
        </w:rPr>
      </w:pPr>
    </w:p>
    <w:p w14:paraId="781ACB25" w14:textId="100280C1" w:rsidR="00634C78" w:rsidRPr="00245DF0" w:rsidRDefault="00634C78" w:rsidP="00634C78">
      <w:pPr>
        <w:keepNext/>
        <w:spacing w:line="360" w:lineRule="auto"/>
        <w:rPr>
          <w:lang w:val="en-US"/>
        </w:rPr>
      </w:pPr>
    </w:p>
    <w:p w14:paraId="007A609F" w14:textId="77777777" w:rsidR="00634C78" w:rsidRDefault="00634C78" w:rsidP="00634C78">
      <w:pPr>
        <w:keepNext/>
        <w:spacing w:line="360" w:lineRule="auto"/>
      </w:pPr>
      <w:r>
        <w:rPr>
          <w:noProof/>
        </w:rPr>
        <w:drawing>
          <wp:inline distT="0" distB="0" distL="0" distR="0" wp14:anchorId="47935895" wp14:editId="1377D9E0">
            <wp:extent cx="5731510" cy="3228975"/>
            <wp:effectExtent l="19050" t="19050" r="2159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8975"/>
                    </a:xfrm>
                    <a:prstGeom prst="rect">
                      <a:avLst/>
                    </a:prstGeom>
                    <a:ln>
                      <a:solidFill>
                        <a:schemeClr val="tx1"/>
                      </a:solidFill>
                    </a:ln>
                  </pic:spPr>
                </pic:pic>
              </a:graphicData>
            </a:graphic>
          </wp:inline>
        </w:drawing>
      </w:r>
    </w:p>
    <w:p w14:paraId="2452117F" w14:textId="0F299317" w:rsidR="00634C78" w:rsidRPr="00634C78" w:rsidRDefault="00634C78" w:rsidP="00634C78">
      <w:pPr>
        <w:pStyle w:val="Caption"/>
        <w:rPr>
          <w:lang w:val="en-US"/>
        </w:rPr>
      </w:pPr>
      <w:r w:rsidRPr="00634C78">
        <w:rPr>
          <w:lang w:val="en-US"/>
        </w:rPr>
        <w:t xml:space="preserve">Figure </w:t>
      </w:r>
      <w:r>
        <w:fldChar w:fldCharType="begin"/>
      </w:r>
      <w:r w:rsidRPr="00634C78">
        <w:rPr>
          <w:lang w:val="en-US"/>
        </w:rPr>
        <w:instrText xml:space="preserve"> SEQ Figure \* ARABIC </w:instrText>
      </w:r>
      <w:r>
        <w:fldChar w:fldCharType="separate"/>
      </w:r>
      <w:r w:rsidR="005B5C31">
        <w:rPr>
          <w:noProof/>
          <w:lang w:val="en-US"/>
        </w:rPr>
        <w:t>2</w:t>
      </w:r>
      <w:r>
        <w:fldChar w:fldCharType="end"/>
      </w:r>
      <w:r w:rsidRPr="00634C78">
        <w:rPr>
          <w:lang w:val="en-US"/>
        </w:rPr>
        <w:t xml:space="preserve">; </w:t>
      </w:r>
      <w:r>
        <w:rPr>
          <w:lang w:val="en-US"/>
        </w:rPr>
        <w:t xml:space="preserve">A) </w:t>
      </w:r>
      <w:r w:rsidRPr="00634C78">
        <w:rPr>
          <w:lang w:val="en-US"/>
        </w:rPr>
        <w:t>d</w:t>
      </w:r>
      <w:r>
        <w:rPr>
          <w:lang w:val="en-US"/>
        </w:rPr>
        <w:t>epicts the logistic sigmoid transformation with different values of the beta parameter [0;10]. B) shows the logistic sigmoid transformation with a constant beta parameter of 2 with varying gamma parameter [-2/</w:t>
      </w:r>
      <w:proofErr w:type="gramStart"/>
      <w:r>
        <w:rPr>
          <w:lang w:val="en-US"/>
        </w:rPr>
        <w:t>3 ;</w:t>
      </w:r>
      <w:proofErr w:type="gramEnd"/>
      <w:r>
        <w:rPr>
          <w:lang w:val="en-US"/>
        </w:rPr>
        <w:t xml:space="preserve"> 1].</w:t>
      </w:r>
    </w:p>
    <w:p w14:paraId="07EC2FF2" w14:textId="77777777" w:rsidR="00D31632" w:rsidRPr="000E2A4F" w:rsidRDefault="00D31632" w:rsidP="000E2A4F">
      <w:pPr>
        <w:spacing w:line="360" w:lineRule="auto"/>
        <w:rPr>
          <w:rFonts w:ascii="Times New Roman" w:hAnsi="Times New Roman" w:cs="Times New Roman"/>
          <w:sz w:val="24"/>
          <w:szCs w:val="24"/>
          <w:lang w:val="en-US"/>
        </w:rPr>
      </w:pPr>
    </w:p>
    <w:p w14:paraId="1F313EAE" w14:textId="009C516B" w:rsidR="00C25F83" w:rsidRPr="00C44D39" w:rsidRDefault="00C25F83" w:rsidP="000E2A4F">
      <w:pPr>
        <w:spacing w:line="360" w:lineRule="auto"/>
        <w:rPr>
          <w:rFonts w:ascii="Times New Roman" w:hAnsi="Times New Roman" w:cs="Times New Roman"/>
          <w:b/>
          <w:bCs/>
          <w:sz w:val="24"/>
          <w:szCs w:val="24"/>
          <w:lang w:val="en-US"/>
        </w:rPr>
      </w:pPr>
      <w:r w:rsidRPr="00C44D39">
        <w:rPr>
          <w:rFonts w:ascii="Times New Roman" w:hAnsi="Times New Roman" w:cs="Times New Roman"/>
          <w:b/>
          <w:bCs/>
          <w:sz w:val="24"/>
          <w:szCs w:val="24"/>
          <w:lang w:val="en-US"/>
        </w:rPr>
        <w:t xml:space="preserve">The Hierarchical </w:t>
      </w:r>
      <w:r w:rsidR="006F0DDC" w:rsidRPr="00C44D39">
        <w:rPr>
          <w:rFonts w:ascii="Times New Roman" w:hAnsi="Times New Roman" w:cs="Times New Roman"/>
          <w:b/>
          <w:bCs/>
          <w:sz w:val="24"/>
          <w:szCs w:val="24"/>
          <w:lang w:val="en-US"/>
        </w:rPr>
        <w:t>HGF</w:t>
      </w:r>
    </w:p>
    <w:p w14:paraId="4E46C6C8" w14:textId="514DBAAF" w:rsidR="00BC1DC9" w:rsidRPr="00045A2A" w:rsidRDefault="00C25F83" w:rsidP="000E2A4F">
      <w:pPr>
        <w:spacing w:line="360" w:lineRule="auto"/>
        <w:rPr>
          <w:rFonts w:ascii="Times New Roman" w:hAnsi="Times New Roman" w:cs="Times New Roman"/>
          <w:sz w:val="24"/>
          <w:szCs w:val="24"/>
          <w:lang w:val="en-US"/>
        </w:rPr>
      </w:pPr>
      <w:r w:rsidRPr="000E2A4F">
        <w:rPr>
          <w:rFonts w:ascii="Times New Roman" w:hAnsi="Times New Roman" w:cs="Times New Roman"/>
          <w:sz w:val="24"/>
          <w:szCs w:val="24"/>
          <w:lang w:val="en-US"/>
        </w:rPr>
        <w:t xml:space="preserve">After reparametrizing the original HGF to test the current hypothesis the </w:t>
      </w:r>
      <w:r w:rsidR="0073396B" w:rsidRPr="000E2A4F">
        <w:rPr>
          <w:rFonts w:ascii="Times New Roman" w:hAnsi="Times New Roman" w:cs="Times New Roman"/>
          <w:sz w:val="24"/>
          <w:szCs w:val="24"/>
          <w:lang w:val="en-US"/>
        </w:rPr>
        <w:t>hierarchical</w:t>
      </w:r>
      <w:r w:rsidRPr="000E2A4F">
        <w:rPr>
          <w:rFonts w:ascii="Times New Roman" w:hAnsi="Times New Roman" w:cs="Times New Roman"/>
          <w:sz w:val="24"/>
          <w:szCs w:val="24"/>
          <w:lang w:val="en-US"/>
        </w:rPr>
        <w:t xml:space="preserve"> </w:t>
      </w:r>
      <w:r w:rsidR="0073396B" w:rsidRPr="000E2A4F">
        <w:rPr>
          <w:rFonts w:ascii="Times New Roman" w:hAnsi="Times New Roman" w:cs="Times New Roman"/>
          <w:sz w:val="24"/>
          <w:szCs w:val="24"/>
          <w:lang w:val="en-US"/>
        </w:rPr>
        <w:t xml:space="preserve">HGF (HHGF) was implemented. To test the hypothesis that participants would display a tendency towards an outcome of </w:t>
      </w:r>
      <w:r w:rsidR="00045A2A">
        <w:rPr>
          <w:rFonts w:ascii="Times New Roman" w:hAnsi="Times New Roman" w:cs="Times New Roman"/>
          <w:sz w:val="24"/>
          <w:szCs w:val="24"/>
          <w:lang w:val="en-US"/>
        </w:rPr>
        <w:t xml:space="preserve">1, which in this experiment meant that the high tone was associated with the cold stimulus and the low tone was associated with the warm stimulus; </w:t>
      </w:r>
      <w:r w:rsidR="0073396B" w:rsidRPr="000E2A4F">
        <w:rPr>
          <w:rFonts w:ascii="Times New Roman" w:hAnsi="Times New Roman" w:cs="Times New Roman"/>
          <w:sz w:val="24"/>
          <w:szCs w:val="24"/>
          <w:lang w:val="en-US"/>
        </w:rPr>
        <w:t>and that there would be a difference between participants starting in the two different probability blocks</w:t>
      </w:r>
      <w:r w:rsidR="00045A2A">
        <w:rPr>
          <w:rFonts w:ascii="Times New Roman" w:hAnsi="Times New Roman" w:cs="Times New Roman"/>
          <w:sz w:val="24"/>
          <w:szCs w:val="24"/>
          <w:lang w:val="en-US"/>
        </w:rPr>
        <w:t xml:space="preserve">, see figure 1B and 1C. </w:t>
      </w:r>
      <w:r w:rsidR="00747FEE" w:rsidRPr="000E2A4F">
        <w:rPr>
          <w:rFonts w:ascii="Times New Roman" w:hAnsi="Times New Roman" w:cs="Times New Roman"/>
          <w:sz w:val="24"/>
          <w:szCs w:val="24"/>
          <w:lang w:val="en-US"/>
        </w:rPr>
        <w:t xml:space="preserve">This was done by introducing another new free parameter </w:t>
      </w:r>
      <m:oMath>
        <m:r>
          <w:rPr>
            <w:rFonts w:ascii="Cambria Math" w:hAnsi="Cambria Math" w:cs="Times New Roman"/>
            <w:sz w:val="24"/>
            <w:szCs w:val="24"/>
            <w:lang w:val="en-US"/>
          </w:rPr>
          <m:t>α</m:t>
        </m:r>
      </m:oMath>
      <w:r w:rsidR="00747FEE" w:rsidRPr="000E2A4F">
        <w:rPr>
          <w:rFonts w:ascii="Times New Roman" w:eastAsiaTheme="minorEastAsia" w:hAnsi="Times New Roman" w:cs="Times New Roman"/>
          <w:sz w:val="24"/>
          <w:szCs w:val="24"/>
          <w:lang w:val="en-US"/>
        </w:rPr>
        <w:t xml:space="preserve"> that modelled the difference between the two group’s </w:t>
      </w:r>
      <m:oMath>
        <m:r>
          <w:rPr>
            <w:rFonts w:ascii="Cambria Math" w:eastAsiaTheme="minorEastAsia" w:hAnsi="Cambria Math" w:cs="Times New Roman"/>
            <w:sz w:val="24"/>
            <w:szCs w:val="24"/>
            <w:lang w:val="en-US"/>
          </w:rPr>
          <m:t>γ</m:t>
        </m:r>
      </m:oMath>
      <w:r w:rsidR="00747FEE" w:rsidRPr="000E2A4F">
        <w:rPr>
          <w:rFonts w:ascii="Times New Roman" w:eastAsiaTheme="minorEastAsia" w:hAnsi="Times New Roman" w:cs="Times New Roman"/>
          <w:sz w:val="24"/>
          <w:szCs w:val="24"/>
          <w:lang w:val="en-US"/>
        </w:rPr>
        <w:t xml:space="preserve"> parameter.</w:t>
      </w:r>
      <w:r w:rsidR="00AB6839" w:rsidRPr="000E2A4F">
        <w:rPr>
          <w:rFonts w:ascii="Times New Roman" w:eastAsiaTheme="minorEastAsia" w:hAnsi="Times New Roman" w:cs="Times New Roman"/>
          <w:sz w:val="24"/>
          <w:szCs w:val="24"/>
          <w:lang w:val="en-US"/>
        </w:rPr>
        <w:t xml:space="preserve"> </w:t>
      </w:r>
      <w:r w:rsidR="00BC1DC9" w:rsidRPr="000E2A4F">
        <w:rPr>
          <w:rFonts w:ascii="Times New Roman" w:hAnsi="Times New Roman" w:cs="Times New Roman"/>
          <w:sz w:val="24"/>
          <w:szCs w:val="24"/>
          <w:lang w:val="en-US"/>
        </w:rPr>
        <w:t xml:space="preserve">The full list of priors for the computational modelling </w:t>
      </w:r>
      <w:r w:rsidR="00936919" w:rsidRPr="000E2A4F">
        <w:rPr>
          <w:rFonts w:ascii="Times New Roman" w:hAnsi="Times New Roman" w:cs="Times New Roman"/>
          <w:sz w:val="24"/>
          <w:szCs w:val="24"/>
          <w:lang w:val="en-US"/>
        </w:rPr>
        <w:t xml:space="preserve">and the plate notation for this new modified HHGF can be seen in figure </w:t>
      </w:r>
      <w:r w:rsidR="00045A2A">
        <w:rPr>
          <w:rFonts w:ascii="Times New Roman" w:hAnsi="Times New Roman" w:cs="Times New Roman"/>
          <w:sz w:val="24"/>
          <w:szCs w:val="24"/>
          <w:lang w:val="en-US"/>
        </w:rPr>
        <w:t>3</w:t>
      </w:r>
      <w:r w:rsidR="00C1066F" w:rsidRPr="000E2A4F">
        <w:rPr>
          <w:rFonts w:ascii="Times New Roman" w:hAnsi="Times New Roman" w:cs="Times New Roman"/>
          <w:sz w:val="24"/>
          <w:szCs w:val="24"/>
          <w:lang w:val="en-US"/>
        </w:rPr>
        <w:t>.</w:t>
      </w:r>
    </w:p>
    <w:p w14:paraId="7A1C1FBA" w14:textId="77777777" w:rsidR="00634C78" w:rsidRDefault="00101C87" w:rsidP="00634C78">
      <w:pPr>
        <w:keepNext/>
        <w:spacing w:line="360" w:lineRule="auto"/>
      </w:pPr>
      <w:r w:rsidRPr="000E2A4F">
        <w:rPr>
          <w:rFonts w:ascii="Times New Roman" w:hAnsi="Times New Roman" w:cs="Times New Roman"/>
          <w:noProof/>
          <w:sz w:val="24"/>
          <w:szCs w:val="24"/>
        </w:rPr>
        <w:lastRenderedPageBreak/>
        <w:drawing>
          <wp:inline distT="0" distB="0" distL="0" distR="0" wp14:anchorId="2C1393B2" wp14:editId="6987E6AE">
            <wp:extent cx="5731510" cy="2472055"/>
            <wp:effectExtent l="19050" t="19050" r="21590" b="23495"/>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7"/>
                    <a:stretch>
                      <a:fillRect/>
                    </a:stretch>
                  </pic:blipFill>
                  <pic:spPr>
                    <a:xfrm>
                      <a:off x="0" y="0"/>
                      <a:ext cx="5731510" cy="2472055"/>
                    </a:xfrm>
                    <a:prstGeom prst="rect">
                      <a:avLst/>
                    </a:prstGeom>
                    <a:ln>
                      <a:solidFill>
                        <a:schemeClr val="tx1"/>
                      </a:solidFill>
                    </a:ln>
                  </pic:spPr>
                </pic:pic>
              </a:graphicData>
            </a:graphic>
          </wp:inline>
        </w:drawing>
      </w:r>
    </w:p>
    <w:p w14:paraId="7B5AD012" w14:textId="6A557F5F" w:rsidR="00DA231E" w:rsidRPr="00634C78" w:rsidRDefault="00634C78" w:rsidP="00634C78">
      <w:pPr>
        <w:pStyle w:val="Caption"/>
        <w:rPr>
          <w:rFonts w:ascii="Times New Roman" w:eastAsiaTheme="minorEastAsia" w:hAnsi="Times New Roman" w:cs="Times New Roman"/>
          <w:sz w:val="24"/>
          <w:szCs w:val="24"/>
          <w:lang w:val="en-US"/>
        </w:rPr>
      </w:pPr>
      <w:r w:rsidRPr="00634C78">
        <w:rPr>
          <w:lang w:val="en-US"/>
        </w:rPr>
        <w:t xml:space="preserve">Figure </w:t>
      </w:r>
      <w:r>
        <w:fldChar w:fldCharType="begin"/>
      </w:r>
      <w:r w:rsidRPr="00634C78">
        <w:rPr>
          <w:lang w:val="en-US"/>
        </w:rPr>
        <w:instrText xml:space="preserve"> SEQ Figure \* ARABIC </w:instrText>
      </w:r>
      <w:r>
        <w:fldChar w:fldCharType="separate"/>
      </w:r>
      <w:r w:rsidR="005B5C31">
        <w:rPr>
          <w:noProof/>
          <w:lang w:val="en-US"/>
        </w:rPr>
        <w:t>3</w:t>
      </w:r>
      <w:r>
        <w:fldChar w:fldCharType="end"/>
      </w:r>
      <w:r w:rsidRPr="00634C78">
        <w:rPr>
          <w:lang w:val="en-US"/>
        </w:rPr>
        <w:t>; Shows th</w:t>
      </w:r>
      <w:r>
        <w:rPr>
          <w:lang w:val="en-US"/>
        </w:rPr>
        <w:t xml:space="preserve">e plate-notation for the created hierarchical </w:t>
      </w:r>
      <w:proofErr w:type="spellStart"/>
      <w:r>
        <w:rPr>
          <w:lang w:val="en-US"/>
        </w:rPr>
        <w:t>hierarchical</w:t>
      </w:r>
      <w:proofErr w:type="spellEnd"/>
      <w:r>
        <w:rPr>
          <w:lang w:val="en-US"/>
        </w:rPr>
        <w:t xml:space="preserve"> </w:t>
      </w:r>
      <w:r w:rsidR="00A64995">
        <w:rPr>
          <w:lang w:val="en-US"/>
        </w:rPr>
        <w:t>gaussian filter, which also includes two new parameters alpha and gamma.</w:t>
      </w:r>
    </w:p>
    <w:p w14:paraId="06D54BB7" w14:textId="0D351433" w:rsidR="00936919" w:rsidRPr="000E2A4F" w:rsidRDefault="00936919"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The priors for the model we</w:t>
      </w:r>
      <w:r w:rsidR="00A43AEA" w:rsidRPr="000E2A4F">
        <w:rPr>
          <w:rFonts w:ascii="Times New Roman" w:eastAsiaTheme="minorEastAsia" w:hAnsi="Times New Roman" w:cs="Times New Roman"/>
          <w:sz w:val="24"/>
          <w:szCs w:val="24"/>
          <w:lang w:val="en-US"/>
        </w:rPr>
        <w:t>re decided to be weekly informative to help model convergence</w:t>
      </w:r>
      <w:r w:rsidR="00DA231E" w:rsidRPr="000E2A4F">
        <w:rPr>
          <w:rFonts w:ascii="Times New Roman" w:eastAsiaTheme="minorEastAsia" w:hAnsi="Times New Roman" w:cs="Times New Roman"/>
          <w:sz w:val="24"/>
          <w:szCs w:val="24"/>
          <w:lang w:val="en-US"/>
        </w:rPr>
        <w:t>, however without restricting inference. The priors for the initial belief and uncertainty on that belief was adopted from the original paper (ref), which means that the participants are naïve to the association on the first trial with a</w:t>
      </w:r>
      <w:r w:rsidR="00101C87" w:rsidRPr="000E2A4F">
        <w:rPr>
          <w:rFonts w:ascii="Times New Roman" w:eastAsiaTheme="minorEastAsia" w:hAnsi="Times New Roman" w:cs="Times New Roman"/>
          <w:sz w:val="24"/>
          <w:szCs w:val="24"/>
          <w:lang w:val="en-US"/>
        </w:rPr>
        <w:t xml:space="preserve"> quite</w:t>
      </w:r>
      <w:r w:rsidR="00DA231E" w:rsidRPr="000E2A4F">
        <w:rPr>
          <w:rFonts w:ascii="Times New Roman" w:eastAsiaTheme="minorEastAsia" w:hAnsi="Times New Roman" w:cs="Times New Roman"/>
          <w:sz w:val="24"/>
          <w:szCs w:val="24"/>
          <w:lang w:val="en-US"/>
        </w:rPr>
        <w:t xml:space="preserve"> high uncertainty. The model was inverted using s</w:t>
      </w:r>
      <w:r w:rsidRPr="000E2A4F">
        <w:rPr>
          <w:rFonts w:ascii="Times New Roman" w:eastAsiaTheme="minorEastAsia" w:hAnsi="Times New Roman" w:cs="Times New Roman"/>
          <w:sz w:val="24"/>
          <w:szCs w:val="24"/>
          <w:lang w:val="en-US"/>
        </w:rPr>
        <w:t xml:space="preserve">ampling </w:t>
      </w:r>
      <w:r w:rsidR="00DA231E" w:rsidRPr="000E2A4F">
        <w:rPr>
          <w:rFonts w:ascii="Times New Roman" w:eastAsiaTheme="minorEastAsia" w:hAnsi="Times New Roman" w:cs="Times New Roman"/>
          <w:sz w:val="24"/>
          <w:szCs w:val="24"/>
          <w:lang w:val="en-US"/>
        </w:rPr>
        <w:t>in</w:t>
      </w:r>
      <w:r w:rsidRPr="000E2A4F">
        <w:rPr>
          <w:rFonts w:ascii="Times New Roman" w:eastAsiaTheme="minorEastAsia" w:hAnsi="Times New Roman" w:cs="Times New Roman"/>
          <w:sz w:val="24"/>
          <w:szCs w:val="24"/>
          <w:lang w:val="en-US"/>
        </w:rPr>
        <w:t xml:space="preserve"> Just Another Gibbs Sampler</w:t>
      </w:r>
      <w:r w:rsidR="003E3BA1" w:rsidRPr="000E2A4F">
        <w:rPr>
          <w:rFonts w:ascii="Times New Roman" w:eastAsiaTheme="minorEastAsia" w:hAnsi="Times New Roman" w:cs="Times New Roman"/>
          <w:sz w:val="24"/>
          <w:szCs w:val="24"/>
          <w:lang w:val="en-US"/>
        </w:rPr>
        <w:t xml:space="preserve"> (JAGS)</w:t>
      </w:r>
      <w:r w:rsidRPr="000E2A4F">
        <w:rPr>
          <w:rFonts w:ascii="Times New Roman" w:eastAsiaTheme="minorEastAsia" w:hAnsi="Times New Roman" w:cs="Times New Roman"/>
          <w:sz w:val="24"/>
          <w:szCs w:val="24"/>
          <w:lang w:val="en-US"/>
        </w:rPr>
        <w:t xml:space="preserve">, with </w:t>
      </w:r>
      <w:r w:rsidR="0086389B" w:rsidRPr="000E2A4F">
        <w:rPr>
          <w:rFonts w:ascii="Times New Roman" w:eastAsiaTheme="minorEastAsia" w:hAnsi="Times New Roman" w:cs="Times New Roman"/>
          <w:sz w:val="24"/>
          <w:szCs w:val="24"/>
          <w:lang w:val="en-US"/>
        </w:rPr>
        <w:t>6</w:t>
      </w:r>
      <w:r w:rsidRPr="000E2A4F">
        <w:rPr>
          <w:rFonts w:ascii="Times New Roman" w:eastAsiaTheme="minorEastAsia" w:hAnsi="Times New Roman" w:cs="Times New Roman"/>
          <w:sz w:val="24"/>
          <w:szCs w:val="24"/>
          <w:lang w:val="en-US"/>
        </w:rPr>
        <w:t xml:space="preserve">000 iterations, where the first </w:t>
      </w:r>
      <w:r w:rsidR="0086389B" w:rsidRPr="000E2A4F">
        <w:rPr>
          <w:rFonts w:ascii="Times New Roman" w:eastAsiaTheme="minorEastAsia" w:hAnsi="Times New Roman" w:cs="Times New Roman"/>
          <w:sz w:val="24"/>
          <w:szCs w:val="24"/>
          <w:lang w:val="en-US"/>
        </w:rPr>
        <w:t>2</w:t>
      </w:r>
      <w:r w:rsidRPr="000E2A4F">
        <w:rPr>
          <w:rFonts w:ascii="Times New Roman" w:eastAsiaTheme="minorEastAsia" w:hAnsi="Times New Roman" w:cs="Times New Roman"/>
          <w:sz w:val="24"/>
          <w:szCs w:val="24"/>
          <w:lang w:val="en-US"/>
        </w:rPr>
        <w:t>000 was used as burn in, with 3 chains.</w:t>
      </w:r>
      <w:r w:rsidRPr="000E2A4F">
        <w:rPr>
          <w:rFonts w:ascii="Times New Roman" w:eastAsiaTheme="minorEastAsia" w:hAnsi="Times New Roman" w:cs="Times New Roman"/>
          <w:sz w:val="24"/>
          <w:szCs w:val="24"/>
          <w:lang w:val="en-US"/>
        </w:rPr>
        <w:br/>
        <w:t xml:space="preserve">Results were analyzed by looking at the posterior credibility intervals of the two parameters </w:t>
      </w:r>
      <m:oMath>
        <m:r>
          <w:rPr>
            <w:rFonts w:ascii="Cambria Math" w:eastAsiaTheme="minorEastAsia" w:hAnsi="Cambria Math" w:cs="Times New Roman"/>
            <w:sz w:val="24"/>
            <w:szCs w:val="24"/>
            <w:lang w:val="en-US"/>
          </w:rPr>
          <m:t>γ</m:t>
        </m:r>
      </m:oMath>
      <w:r w:rsidRPr="000E2A4F">
        <w:rPr>
          <w:rFonts w:ascii="Times New Roman" w:eastAsiaTheme="minorEastAsia" w:hAnsi="Times New Roman" w:cs="Times New Roman"/>
          <w:sz w:val="24"/>
          <w:szCs w:val="24"/>
          <w:lang w:val="en-US"/>
        </w:rPr>
        <w:t xml:space="preserve"> and </w:t>
      </w:r>
      <m:oMath>
        <m:r>
          <w:rPr>
            <w:rFonts w:ascii="Cambria Math" w:hAnsi="Cambria Math" w:cs="Times New Roman"/>
            <w:sz w:val="24"/>
            <w:szCs w:val="24"/>
            <w:lang w:val="en-US"/>
          </w:rPr>
          <m:t>α</m:t>
        </m:r>
      </m:oMath>
      <w:r w:rsidRPr="000E2A4F">
        <w:rPr>
          <w:rFonts w:ascii="Times New Roman" w:eastAsiaTheme="minorEastAsia" w:hAnsi="Times New Roman" w:cs="Times New Roman"/>
          <w:sz w:val="24"/>
          <w:szCs w:val="24"/>
          <w:lang w:val="en-US"/>
        </w:rPr>
        <w:t xml:space="preserve">, as well as calculating a Bayes factor using the </w:t>
      </w:r>
      <w:r w:rsidRPr="000E2A4F">
        <w:rPr>
          <w:rFonts w:ascii="Times New Roman" w:hAnsi="Times New Roman" w:cs="Times New Roman"/>
          <w:sz w:val="24"/>
          <w:szCs w:val="24"/>
          <w:lang w:val="en-US"/>
        </w:rPr>
        <w:t>Savage Dickey density ratio test, this will be performed to see how the prior belief of these two parameters changes in light of the data.</w:t>
      </w:r>
    </w:p>
    <w:p w14:paraId="2960DEFA" w14:textId="187620CE" w:rsidR="00D37CD3" w:rsidRPr="000E2A4F" w:rsidRDefault="00D37CD3" w:rsidP="000E2A4F">
      <w:pPr>
        <w:spacing w:line="360" w:lineRule="auto"/>
        <w:rPr>
          <w:rFonts w:ascii="Times New Roman" w:hAnsi="Times New Roman" w:cs="Times New Roman"/>
          <w:b/>
          <w:bCs/>
          <w:sz w:val="24"/>
          <w:szCs w:val="24"/>
          <w:lang w:val="en-US"/>
        </w:rPr>
      </w:pPr>
      <w:r w:rsidRPr="000E2A4F">
        <w:rPr>
          <w:rFonts w:ascii="Times New Roman" w:hAnsi="Times New Roman" w:cs="Times New Roman"/>
          <w:b/>
          <w:bCs/>
          <w:sz w:val="24"/>
          <w:szCs w:val="24"/>
          <w:lang w:val="en-US"/>
        </w:rPr>
        <w:t>Parameter recovery.</w:t>
      </w:r>
    </w:p>
    <w:p w14:paraId="57B9FEFC" w14:textId="79C55A19" w:rsidR="00885B5A" w:rsidRPr="000E2A4F" w:rsidRDefault="00D37CD3" w:rsidP="000E2A4F">
      <w:pPr>
        <w:spacing w:line="360" w:lineRule="auto"/>
        <w:rPr>
          <w:rFonts w:ascii="Times New Roman" w:hAnsi="Times New Roman" w:cs="Times New Roman"/>
          <w:sz w:val="24"/>
          <w:szCs w:val="24"/>
          <w:lang w:val="en-US"/>
        </w:rPr>
      </w:pPr>
      <w:r w:rsidRPr="000E2A4F">
        <w:rPr>
          <w:rFonts w:ascii="Times New Roman" w:hAnsi="Times New Roman" w:cs="Times New Roman"/>
          <w:sz w:val="24"/>
          <w:szCs w:val="24"/>
          <w:lang w:val="en-US"/>
        </w:rPr>
        <w:t>To be sure that the HGF implemented in JAGS was the same as the one originally developed in MATLA</w:t>
      </w:r>
      <w:r w:rsidR="00045A2A">
        <w:rPr>
          <w:rFonts w:ascii="Times New Roman" w:hAnsi="Times New Roman" w:cs="Times New Roman"/>
          <w:sz w:val="24"/>
          <w:szCs w:val="24"/>
          <w:lang w:val="en-US"/>
        </w:rPr>
        <w:t>B</w:t>
      </w:r>
      <w:r w:rsidRPr="000E2A4F">
        <w:rPr>
          <w:rFonts w:ascii="Times New Roman" w:hAnsi="Times New Roman" w:cs="Times New Roman"/>
          <w:sz w:val="24"/>
          <w:szCs w:val="24"/>
          <w:lang w:val="en-US"/>
        </w:rPr>
        <w:t xml:space="preserve">, I took all the participants from the current study and ran them through the model both in MATLAB and R to see that the parameter estimates were similar. </w:t>
      </w:r>
      <w:r w:rsidR="00885B5A" w:rsidRPr="000E2A4F">
        <w:rPr>
          <w:rFonts w:ascii="Times New Roman" w:hAnsi="Times New Roman" w:cs="Times New Roman"/>
          <w:sz w:val="24"/>
          <w:szCs w:val="24"/>
          <w:lang w:val="en-US"/>
        </w:rPr>
        <w:t xml:space="preserve">As can be seen in figure </w:t>
      </w:r>
      <w:r w:rsidR="00045A2A">
        <w:rPr>
          <w:rFonts w:ascii="Times New Roman" w:hAnsi="Times New Roman" w:cs="Times New Roman"/>
          <w:sz w:val="24"/>
          <w:szCs w:val="24"/>
          <w:lang w:val="en-US"/>
        </w:rPr>
        <w:t>4</w:t>
      </w:r>
      <w:r w:rsidR="003E3BA1" w:rsidRPr="000E2A4F">
        <w:rPr>
          <w:rFonts w:ascii="Times New Roman" w:hAnsi="Times New Roman" w:cs="Times New Roman"/>
          <w:sz w:val="24"/>
          <w:szCs w:val="24"/>
          <w:lang w:val="en-US"/>
        </w:rPr>
        <w:t>.</w:t>
      </w:r>
    </w:p>
    <w:p w14:paraId="7557A23D" w14:textId="77777777" w:rsidR="00A64995" w:rsidRDefault="00453A8F" w:rsidP="00A64995">
      <w:pPr>
        <w:keepNext/>
        <w:spacing w:line="360" w:lineRule="auto"/>
      </w:pPr>
      <w:r w:rsidRPr="000E2A4F">
        <w:rPr>
          <w:rFonts w:ascii="Times New Roman" w:hAnsi="Times New Roman" w:cs="Times New Roman"/>
          <w:noProof/>
          <w:sz w:val="24"/>
          <w:szCs w:val="24"/>
        </w:rPr>
        <w:lastRenderedPageBreak/>
        <w:drawing>
          <wp:inline distT="0" distB="0" distL="0" distR="0" wp14:anchorId="6DBC046D" wp14:editId="2E112D1A">
            <wp:extent cx="5731510" cy="3014345"/>
            <wp:effectExtent l="19050" t="19050" r="21590" b="14605"/>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8"/>
                    <a:stretch>
                      <a:fillRect/>
                    </a:stretch>
                  </pic:blipFill>
                  <pic:spPr>
                    <a:xfrm>
                      <a:off x="0" y="0"/>
                      <a:ext cx="5731510" cy="3014345"/>
                    </a:xfrm>
                    <a:prstGeom prst="rect">
                      <a:avLst/>
                    </a:prstGeom>
                    <a:ln>
                      <a:solidFill>
                        <a:schemeClr val="tx1"/>
                      </a:solidFill>
                    </a:ln>
                  </pic:spPr>
                </pic:pic>
              </a:graphicData>
            </a:graphic>
          </wp:inline>
        </w:drawing>
      </w:r>
    </w:p>
    <w:p w14:paraId="5F706446" w14:textId="083C6D6C" w:rsidR="00453A8F" w:rsidRPr="00A64995" w:rsidRDefault="00A64995" w:rsidP="00A64995">
      <w:pPr>
        <w:pStyle w:val="Caption"/>
        <w:rPr>
          <w:rFonts w:ascii="Times New Roman" w:hAnsi="Times New Roman" w:cs="Times New Roman"/>
          <w:sz w:val="24"/>
          <w:szCs w:val="24"/>
          <w:lang w:val="en-US"/>
        </w:rPr>
      </w:pPr>
      <w:r w:rsidRPr="00A64995">
        <w:rPr>
          <w:lang w:val="en-US"/>
        </w:rPr>
        <w:t xml:space="preserve">Figure </w:t>
      </w:r>
      <w:r>
        <w:fldChar w:fldCharType="begin"/>
      </w:r>
      <w:r w:rsidRPr="00A64995">
        <w:rPr>
          <w:lang w:val="en-US"/>
        </w:rPr>
        <w:instrText xml:space="preserve"> SEQ Figure \* ARABIC </w:instrText>
      </w:r>
      <w:r>
        <w:fldChar w:fldCharType="separate"/>
      </w:r>
      <w:r w:rsidR="005B5C31">
        <w:rPr>
          <w:noProof/>
          <w:lang w:val="en-US"/>
        </w:rPr>
        <w:t>4</w:t>
      </w:r>
      <w:r>
        <w:fldChar w:fldCharType="end"/>
      </w:r>
      <w:r w:rsidRPr="00A64995">
        <w:rPr>
          <w:lang w:val="en-US"/>
        </w:rPr>
        <w:t>; Shows the correlation b</w:t>
      </w:r>
      <w:r>
        <w:rPr>
          <w:lang w:val="en-US"/>
        </w:rPr>
        <w:t xml:space="preserve">etween parameter estimates of the hierarchical gaussian filter fitted in the original MATLAB toolbox and in Just Another Gibbs Sampler in R. The black line represents the equation y=x which would indicate a perfect correlation of 1. </w:t>
      </w:r>
    </w:p>
    <w:p w14:paraId="167AEC86" w14:textId="77777777" w:rsidR="00453A8F" w:rsidRPr="000E2A4F" w:rsidRDefault="00453A8F" w:rsidP="000E2A4F">
      <w:pPr>
        <w:spacing w:line="360" w:lineRule="auto"/>
        <w:rPr>
          <w:rFonts w:ascii="Times New Roman" w:hAnsi="Times New Roman" w:cs="Times New Roman"/>
          <w:sz w:val="24"/>
          <w:szCs w:val="24"/>
          <w:lang w:val="en-US"/>
        </w:rPr>
      </w:pPr>
    </w:p>
    <w:p w14:paraId="7A5966A2" w14:textId="1236A687" w:rsidR="00FE5C45" w:rsidRPr="000E2A4F" w:rsidRDefault="00D37CD3" w:rsidP="000E2A4F">
      <w:pPr>
        <w:spacing w:line="360" w:lineRule="auto"/>
        <w:rPr>
          <w:rFonts w:ascii="Times New Roman" w:hAnsi="Times New Roman" w:cs="Times New Roman"/>
          <w:sz w:val="24"/>
          <w:szCs w:val="24"/>
          <w:lang w:val="en-US"/>
        </w:rPr>
      </w:pPr>
      <w:r w:rsidRPr="000E2A4F">
        <w:rPr>
          <w:rFonts w:ascii="Times New Roman" w:hAnsi="Times New Roman" w:cs="Times New Roman"/>
          <w:sz w:val="24"/>
          <w:szCs w:val="24"/>
          <w:lang w:val="en-US"/>
        </w:rPr>
        <w:t xml:space="preserve">Next the new response model was </w:t>
      </w:r>
      <w:r w:rsidR="00FC3BDB" w:rsidRPr="000E2A4F">
        <w:rPr>
          <w:rFonts w:ascii="Times New Roman" w:hAnsi="Times New Roman" w:cs="Times New Roman"/>
          <w:sz w:val="24"/>
          <w:szCs w:val="24"/>
          <w:lang w:val="en-US"/>
        </w:rPr>
        <w:t>implemented</w:t>
      </w:r>
      <w:r w:rsidRPr="000E2A4F">
        <w:rPr>
          <w:rFonts w:ascii="Times New Roman" w:hAnsi="Times New Roman" w:cs="Times New Roman"/>
          <w:sz w:val="24"/>
          <w:szCs w:val="24"/>
          <w:lang w:val="en-US"/>
        </w:rPr>
        <w:t xml:space="preserve"> in </w:t>
      </w:r>
      <w:r w:rsidR="003E3BA1" w:rsidRPr="000E2A4F">
        <w:rPr>
          <w:rFonts w:ascii="Times New Roman" w:hAnsi="Times New Roman" w:cs="Times New Roman"/>
          <w:sz w:val="24"/>
          <w:szCs w:val="24"/>
          <w:lang w:val="en-US"/>
        </w:rPr>
        <w:t>JAGS</w:t>
      </w:r>
      <w:r w:rsidR="00FC3BDB" w:rsidRPr="000E2A4F">
        <w:rPr>
          <w:rFonts w:ascii="Times New Roman" w:hAnsi="Times New Roman" w:cs="Times New Roman"/>
          <w:sz w:val="24"/>
          <w:szCs w:val="24"/>
          <w:lang w:val="en-US"/>
        </w:rPr>
        <w:t xml:space="preserve"> such that the hypothesis could be tested</w:t>
      </w:r>
      <w:r w:rsidR="00045A2A">
        <w:rPr>
          <w:rFonts w:ascii="Times New Roman" w:hAnsi="Times New Roman" w:cs="Times New Roman"/>
          <w:sz w:val="24"/>
          <w:szCs w:val="24"/>
          <w:lang w:val="en-US"/>
        </w:rPr>
        <w:t>.</w:t>
      </w:r>
      <w:r w:rsidR="00FE5C45" w:rsidRPr="000E2A4F">
        <w:rPr>
          <w:rFonts w:ascii="Times New Roman" w:hAnsi="Times New Roman" w:cs="Times New Roman"/>
          <w:sz w:val="24"/>
          <w:szCs w:val="24"/>
          <w:lang w:val="en-US"/>
        </w:rPr>
        <w:t xml:space="preserve"> </w:t>
      </w:r>
      <w:r w:rsidR="00045A2A">
        <w:rPr>
          <w:rFonts w:ascii="Times New Roman" w:hAnsi="Times New Roman" w:cs="Times New Roman"/>
          <w:sz w:val="24"/>
          <w:szCs w:val="24"/>
          <w:lang w:val="en-US"/>
        </w:rPr>
        <w:t>P</w:t>
      </w:r>
      <w:r w:rsidR="00FE5C45" w:rsidRPr="000E2A4F">
        <w:rPr>
          <w:rFonts w:ascii="Times New Roman" w:hAnsi="Times New Roman" w:cs="Times New Roman"/>
          <w:sz w:val="24"/>
          <w:szCs w:val="24"/>
          <w:lang w:val="en-US"/>
        </w:rPr>
        <w:t xml:space="preserve">arameter recovery was run on this model to make sure that the new parameter </w:t>
      </w:r>
      <m:oMath>
        <m:r>
          <w:rPr>
            <w:rFonts w:ascii="Cambria Math" w:eastAsiaTheme="minorEastAsia" w:hAnsi="Cambria Math" w:cs="Times New Roman"/>
            <w:sz w:val="24"/>
            <w:szCs w:val="24"/>
            <w:lang w:val="en-US"/>
          </w:rPr>
          <m:t>γ</m:t>
        </m:r>
      </m:oMath>
      <w:r w:rsidR="00FE5C45" w:rsidRPr="000E2A4F">
        <w:rPr>
          <w:rFonts w:ascii="Times New Roman" w:hAnsi="Times New Roman" w:cs="Times New Roman"/>
          <w:sz w:val="24"/>
          <w:szCs w:val="24"/>
          <w:lang w:val="en-US"/>
        </w:rPr>
        <w:t xml:space="preserve"> could be recovered under idealized conditions</w:t>
      </w:r>
      <w:r w:rsidR="003E3BA1" w:rsidRPr="000E2A4F">
        <w:rPr>
          <w:rFonts w:ascii="Times New Roman" w:hAnsi="Times New Roman" w:cs="Times New Roman"/>
          <w:sz w:val="24"/>
          <w:szCs w:val="24"/>
          <w:lang w:val="en-US"/>
        </w:rPr>
        <w:t xml:space="preserve"> before implementing the hierarchical part</w:t>
      </w:r>
      <w:r w:rsidR="00DB48A4">
        <w:rPr>
          <w:rFonts w:ascii="Times New Roman" w:hAnsi="Times New Roman" w:cs="Times New Roman"/>
          <w:sz w:val="24"/>
          <w:szCs w:val="24"/>
          <w:lang w:val="en-US"/>
        </w:rPr>
        <w:t xml:space="preserve"> see figure 5</w:t>
      </w:r>
      <w:r w:rsidR="00FE5C45" w:rsidRPr="000E2A4F">
        <w:rPr>
          <w:rFonts w:ascii="Times New Roman" w:hAnsi="Times New Roman" w:cs="Times New Roman"/>
          <w:sz w:val="24"/>
          <w:szCs w:val="24"/>
          <w:lang w:val="en-US"/>
        </w:rPr>
        <w:t xml:space="preserve">. </w:t>
      </w:r>
    </w:p>
    <w:p w14:paraId="236E22DD" w14:textId="77777777" w:rsidR="00A64995" w:rsidRDefault="00453A8F" w:rsidP="00A64995">
      <w:pPr>
        <w:keepNext/>
        <w:spacing w:line="360" w:lineRule="auto"/>
      </w:pPr>
      <w:r w:rsidRPr="000E2A4F">
        <w:rPr>
          <w:rFonts w:ascii="Times New Roman" w:hAnsi="Times New Roman" w:cs="Times New Roman"/>
          <w:noProof/>
          <w:sz w:val="24"/>
          <w:szCs w:val="24"/>
        </w:rPr>
        <w:drawing>
          <wp:inline distT="0" distB="0" distL="0" distR="0" wp14:anchorId="2FC2626D" wp14:editId="5CFCDCF9">
            <wp:extent cx="5731510" cy="3003550"/>
            <wp:effectExtent l="19050" t="19050" r="21590" b="2540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731510" cy="3003550"/>
                    </a:xfrm>
                    <a:prstGeom prst="rect">
                      <a:avLst/>
                    </a:prstGeom>
                    <a:ln>
                      <a:solidFill>
                        <a:schemeClr val="tx1"/>
                      </a:solidFill>
                    </a:ln>
                  </pic:spPr>
                </pic:pic>
              </a:graphicData>
            </a:graphic>
          </wp:inline>
        </w:drawing>
      </w:r>
    </w:p>
    <w:p w14:paraId="42A33B15" w14:textId="191C7013" w:rsidR="0095325D" w:rsidRPr="00A64995" w:rsidRDefault="00A64995" w:rsidP="00A64995">
      <w:pPr>
        <w:pStyle w:val="Caption"/>
        <w:rPr>
          <w:rFonts w:ascii="Times New Roman" w:hAnsi="Times New Roman" w:cs="Times New Roman"/>
          <w:sz w:val="24"/>
          <w:szCs w:val="24"/>
          <w:lang w:val="en-US"/>
        </w:rPr>
      </w:pPr>
      <w:r w:rsidRPr="00A64995">
        <w:rPr>
          <w:lang w:val="en-US"/>
        </w:rPr>
        <w:t xml:space="preserve">Figure </w:t>
      </w:r>
      <w:r>
        <w:fldChar w:fldCharType="begin"/>
      </w:r>
      <w:r w:rsidRPr="00A64995">
        <w:rPr>
          <w:lang w:val="en-US"/>
        </w:rPr>
        <w:instrText xml:space="preserve"> SEQ Figure \* ARABIC </w:instrText>
      </w:r>
      <w:r>
        <w:fldChar w:fldCharType="separate"/>
      </w:r>
      <w:r w:rsidR="005B5C31">
        <w:rPr>
          <w:noProof/>
          <w:lang w:val="en-US"/>
        </w:rPr>
        <w:t>5</w:t>
      </w:r>
      <w:r>
        <w:fldChar w:fldCharType="end"/>
      </w:r>
      <w:r w:rsidRPr="00A64995">
        <w:rPr>
          <w:lang w:val="en-US"/>
        </w:rPr>
        <w:t xml:space="preserve">; shows the </w:t>
      </w:r>
      <w:r>
        <w:rPr>
          <w:lang w:val="en-US"/>
        </w:rPr>
        <w:t>parameter recovery of the Hierarchical gaussian filter with the new response model parameter implemented in Just Another Gibbs Sampler in R. The black line depicts the equation y=x, meaning perfect correlation.</w:t>
      </w:r>
    </w:p>
    <w:p w14:paraId="34B9D607" w14:textId="4B8DE274" w:rsidR="0086389B" w:rsidRPr="000E2A4F" w:rsidRDefault="00FC3BDB" w:rsidP="000E2A4F">
      <w:pPr>
        <w:spacing w:line="360" w:lineRule="auto"/>
        <w:rPr>
          <w:rFonts w:ascii="Times New Roman" w:eastAsiaTheme="minorEastAsia" w:hAnsi="Times New Roman" w:cs="Times New Roman"/>
          <w:sz w:val="24"/>
          <w:szCs w:val="24"/>
          <w:lang w:val="en-US"/>
        </w:rPr>
      </w:pPr>
      <w:r w:rsidRPr="000E2A4F">
        <w:rPr>
          <w:rFonts w:ascii="Times New Roman" w:hAnsi="Times New Roman" w:cs="Times New Roman"/>
          <w:sz w:val="24"/>
          <w:szCs w:val="24"/>
          <w:lang w:val="en-US"/>
        </w:rPr>
        <w:lastRenderedPageBreak/>
        <w:t xml:space="preserve">Next the HHGF was implemented with the new response model, together with </w:t>
      </w:r>
      <w:r w:rsidR="00045A2A">
        <w:rPr>
          <w:rFonts w:ascii="Times New Roman" w:hAnsi="Times New Roman" w:cs="Times New Roman"/>
          <w:sz w:val="24"/>
          <w:szCs w:val="24"/>
          <w:lang w:val="en-US"/>
        </w:rPr>
        <w:t xml:space="preserve">the </w:t>
      </w:r>
      <w:r w:rsidRPr="000E2A4F">
        <w:rPr>
          <w:rFonts w:ascii="Times New Roman" w:hAnsi="Times New Roman" w:cs="Times New Roman"/>
          <w:sz w:val="24"/>
          <w:szCs w:val="24"/>
          <w:lang w:val="en-US"/>
        </w:rPr>
        <w:t xml:space="preserve">additional parameter </w:t>
      </w:r>
      <m:oMath>
        <m:r>
          <w:rPr>
            <w:rFonts w:ascii="Cambria Math" w:hAnsi="Cambria Math" w:cs="Times New Roman"/>
            <w:sz w:val="24"/>
            <w:szCs w:val="24"/>
            <w:lang w:val="en-US"/>
          </w:rPr>
          <m:t>α</m:t>
        </m:r>
      </m:oMath>
      <w:r w:rsidR="00045A2A">
        <w:rPr>
          <w:rFonts w:ascii="Times New Roman" w:eastAsiaTheme="minorEastAsia" w:hAnsi="Times New Roman" w:cs="Times New Roman"/>
          <w:sz w:val="24"/>
          <w:szCs w:val="24"/>
          <w:lang w:val="en-US"/>
        </w:rPr>
        <w:t xml:space="preserve"> see figure 3</w:t>
      </w:r>
      <w:r w:rsidRPr="000E2A4F">
        <w:rPr>
          <w:rFonts w:ascii="Times New Roman" w:eastAsiaTheme="minorEastAsia" w:hAnsi="Times New Roman" w:cs="Times New Roman"/>
          <w:sz w:val="24"/>
          <w:szCs w:val="24"/>
          <w:lang w:val="en-US"/>
        </w:rPr>
        <w:t xml:space="preserve">. </w:t>
      </w:r>
      <w:r w:rsidR="00B61F43" w:rsidRPr="000E2A4F">
        <w:rPr>
          <w:rFonts w:ascii="Times New Roman" w:eastAsiaTheme="minorEastAsia" w:hAnsi="Times New Roman" w:cs="Times New Roman"/>
          <w:sz w:val="24"/>
          <w:szCs w:val="24"/>
          <w:lang w:val="en-US"/>
        </w:rPr>
        <w:t xml:space="preserve">Parameter recovery was then conducted on the HHGF where agents were simulated with different sets of parameter values. A total of </w:t>
      </w:r>
      <w:r w:rsidR="004E22F8">
        <w:rPr>
          <w:rFonts w:ascii="Times New Roman" w:eastAsiaTheme="minorEastAsia" w:hAnsi="Times New Roman" w:cs="Times New Roman"/>
          <w:sz w:val="24"/>
          <w:szCs w:val="24"/>
          <w:lang w:val="en-US"/>
        </w:rPr>
        <w:t>250</w:t>
      </w:r>
      <w:r w:rsidR="00B61F43" w:rsidRPr="000E2A4F">
        <w:rPr>
          <w:rFonts w:ascii="Times New Roman" w:eastAsiaTheme="minorEastAsia" w:hAnsi="Times New Roman" w:cs="Times New Roman"/>
          <w:sz w:val="24"/>
          <w:szCs w:val="24"/>
          <w:lang w:val="en-US"/>
        </w:rPr>
        <w:t xml:space="preserve"> subjects were simulated with different parameter values to see if in an idealized world the parameters could be recovered</w:t>
      </w:r>
      <w:r w:rsidR="0086389B" w:rsidRPr="000E2A4F">
        <w:rPr>
          <w:rFonts w:ascii="Times New Roman" w:eastAsiaTheme="minorEastAsia" w:hAnsi="Times New Roman" w:cs="Times New Roman"/>
          <w:sz w:val="24"/>
          <w:szCs w:val="24"/>
          <w:lang w:val="en-US"/>
        </w:rPr>
        <w:t xml:space="preserve">. This simulation was run 50 times and the parameter recovery for the group level parameters can be seen in figure </w:t>
      </w:r>
      <w:r w:rsidR="00DB48A4">
        <w:rPr>
          <w:rFonts w:ascii="Times New Roman" w:eastAsiaTheme="minorEastAsia" w:hAnsi="Times New Roman" w:cs="Times New Roman"/>
          <w:sz w:val="24"/>
          <w:szCs w:val="24"/>
          <w:lang w:val="en-US"/>
        </w:rPr>
        <w:t>6</w:t>
      </w:r>
      <w:r w:rsidR="0086389B" w:rsidRPr="000E2A4F">
        <w:rPr>
          <w:rFonts w:ascii="Times New Roman" w:eastAsiaTheme="minorEastAsia" w:hAnsi="Times New Roman" w:cs="Times New Roman"/>
          <w:sz w:val="24"/>
          <w:szCs w:val="24"/>
          <w:lang w:val="en-US"/>
        </w:rPr>
        <w:t>.</w:t>
      </w:r>
    </w:p>
    <w:p w14:paraId="08951C2E" w14:textId="25512309" w:rsidR="00860F2B" w:rsidRPr="000E2A4F" w:rsidRDefault="00B61F43"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 xml:space="preserve"> </w:t>
      </w:r>
    </w:p>
    <w:p w14:paraId="162DD5CA" w14:textId="77777777" w:rsidR="00A64995" w:rsidRDefault="00C44D39" w:rsidP="00A64995">
      <w:pPr>
        <w:keepNext/>
        <w:spacing w:line="360" w:lineRule="auto"/>
      </w:pPr>
      <w:r>
        <w:rPr>
          <w:noProof/>
        </w:rPr>
        <w:drawing>
          <wp:inline distT="0" distB="0" distL="0" distR="0" wp14:anchorId="3F6DCCDA" wp14:editId="3B3807C5">
            <wp:extent cx="5731510" cy="2976245"/>
            <wp:effectExtent l="19050" t="19050" r="21590" b="1460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10"/>
                    <a:stretch>
                      <a:fillRect/>
                    </a:stretch>
                  </pic:blipFill>
                  <pic:spPr>
                    <a:xfrm>
                      <a:off x="0" y="0"/>
                      <a:ext cx="5731510" cy="2976245"/>
                    </a:xfrm>
                    <a:prstGeom prst="rect">
                      <a:avLst/>
                    </a:prstGeom>
                    <a:ln>
                      <a:solidFill>
                        <a:schemeClr val="tx1"/>
                      </a:solidFill>
                    </a:ln>
                  </pic:spPr>
                </pic:pic>
              </a:graphicData>
            </a:graphic>
          </wp:inline>
        </w:drawing>
      </w:r>
    </w:p>
    <w:p w14:paraId="7196F54D" w14:textId="480599CA" w:rsidR="0086389B" w:rsidRPr="00A64995" w:rsidRDefault="00A64995" w:rsidP="00A64995">
      <w:pPr>
        <w:pStyle w:val="Caption"/>
        <w:rPr>
          <w:rFonts w:ascii="Times New Roman" w:eastAsiaTheme="minorEastAsia" w:hAnsi="Times New Roman" w:cs="Times New Roman"/>
          <w:sz w:val="24"/>
          <w:szCs w:val="24"/>
          <w:lang w:val="en-US"/>
        </w:rPr>
      </w:pPr>
      <w:r w:rsidRPr="00A64995">
        <w:rPr>
          <w:lang w:val="en-US"/>
        </w:rPr>
        <w:t xml:space="preserve">Figure </w:t>
      </w:r>
      <w:r>
        <w:fldChar w:fldCharType="begin"/>
      </w:r>
      <w:r w:rsidRPr="00A64995">
        <w:rPr>
          <w:lang w:val="en-US"/>
        </w:rPr>
        <w:instrText xml:space="preserve"> SEQ Figure \* ARABIC </w:instrText>
      </w:r>
      <w:r>
        <w:fldChar w:fldCharType="separate"/>
      </w:r>
      <w:r w:rsidR="005B5C31">
        <w:rPr>
          <w:noProof/>
          <w:lang w:val="en-US"/>
        </w:rPr>
        <w:t>6</w:t>
      </w:r>
      <w:r>
        <w:fldChar w:fldCharType="end"/>
      </w:r>
      <w:r w:rsidRPr="00A64995">
        <w:rPr>
          <w:lang w:val="en-US"/>
        </w:rPr>
        <w:t>; shows the parameter r</w:t>
      </w:r>
      <w:r>
        <w:rPr>
          <w:lang w:val="en-US"/>
        </w:rPr>
        <w:t xml:space="preserve">ecovery for the hierarchical </w:t>
      </w:r>
      <w:proofErr w:type="spellStart"/>
      <w:r w:rsidR="00E80E41">
        <w:rPr>
          <w:lang w:val="en-US"/>
        </w:rPr>
        <w:t>hierarchical</w:t>
      </w:r>
      <w:proofErr w:type="spellEnd"/>
      <w:r w:rsidR="00E80E41">
        <w:rPr>
          <w:lang w:val="en-US"/>
        </w:rPr>
        <w:t xml:space="preserve"> gaussian filter model for the mean group-level parameters. Black line depicts the equation y=x which would indicate perfect correlation. The red line depicts the equation y=4x.</w:t>
      </w:r>
    </w:p>
    <w:p w14:paraId="326BA79B" w14:textId="70E86231" w:rsidR="00C44D39" w:rsidRPr="00DB48A4" w:rsidRDefault="00C25F83" w:rsidP="00DB48A4">
      <w:pPr>
        <w:spacing w:line="360" w:lineRule="auto"/>
        <w:rPr>
          <w:rFonts w:ascii="Times New Roman" w:eastAsiaTheme="minorEastAsia" w:hAnsi="Times New Roman" w:cs="Times New Roman"/>
          <w:sz w:val="24"/>
          <w:szCs w:val="24"/>
          <w:lang w:val="en-US"/>
        </w:rPr>
      </w:pPr>
      <w:r w:rsidRPr="000E2A4F">
        <w:rPr>
          <w:rFonts w:ascii="Times New Roman" w:hAnsi="Times New Roman" w:cs="Times New Roman"/>
          <w:sz w:val="24"/>
          <w:szCs w:val="24"/>
          <w:lang w:val="en-US"/>
        </w:rPr>
        <w:br/>
      </w:r>
      <w:r w:rsidR="00886886" w:rsidRPr="000E2A4F">
        <w:rPr>
          <w:rFonts w:ascii="Times New Roman" w:eastAsiaTheme="minorEastAsia" w:hAnsi="Times New Roman" w:cs="Times New Roman"/>
          <w:sz w:val="24"/>
          <w:szCs w:val="24"/>
          <w:lang w:val="en-US"/>
        </w:rPr>
        <w:t>B</w:t>
      </w:r>
      <w:r w:rsidR="00860F2B" w:rsidRPr="000E2A4F">
        <w:rPr>
          <w:rFonts w:ascii="Times New Roman" w:eastAsiaTheme="minorEastAsia" w:hAnsi="Times New Roman" w:cs="Times New Roman"/>
          <w:sz w:val="24"/>
          <w:szCs w:val="24"/>
          <w:lang w:val="en-US"/>
        </w:rPr>
        <w:t>efore diving into the computational modeling, a mixed effects logistic regression was fit to the data to demonstrate that the behavior of the participants</w:t>
      </w:r>
      <w:r w:rsidR="00886886" w:rsidRPr="000E2A4F">
        <w:rPr>
          <w:rFonts w:ascii="Times New Roman" w:eastAsiaTheme="minorEastAsia" w:hAnsi="Times New Roman" w:cs="Times New Roman"/>
          <w:sz w:val="24"/>
          <w:szCs w:val="24"/>
          <w:lang w:val="en-US"/>
        </w:rPr>
        <w:t xml:space="preserve"> in the ABP</w:t>
      </w:r>
      <w:r w:rsidR="00860F2B" w:rsidRPr="000E2A4F">
        <w:rPr>
          <w:rFonts w:ascii="Times New Roman" w:eastAsiaTheme="minorEastAsia" w:hAnsi="Times New Roman" w:cs="Times New Roman"/>
          <w:sz w:val="24"/>
          <w:szCs w:val="24"/>
          <w:lang w:val="en-US"/>
        </w:rPr>
        <w:t xml:space="preserve"> did display cross modal correspondence that corresponded to the study</w:t>
      </w:r>
      <w:r w:rsidR="00DB48A4">
        <w:rPr>
          <w:rFonts w:ascii="Times New Roman" w:eastAsiaTheme="minorEastAsia" w:hAnsi="Times New Roman" w:cs="Times New Roman"/>
          <w:sz w:val="24"/>
          <w:szCs w:val="24"/>
          <w:lang w:val="en-US"/>
        </w:rPr>
        <w:t xml:space="preserve"> by</w:t>
      </w:r>
      <w:r w:rsidR="00860F2B" w:rsidRPr="000E2A4F">
        <w:rPr>
          <w:rFonts w:ascii="Times New Roman" w:eastAsiaTheme="minorEastAsia" w:hAnsi="Times New Roman" w:cs="Times New Roman"/>
          <w:sz w:val="24"/>
          <w:szCs w:val="24"/>
          <w:lang w:val="en-US"/>
        </w:rPr>
        <w:t xml:space="preserve"> </w:t>
      </w:r>
      <w:r w:rsidR="00DB48A4">
        <w:rPr>
          <w:rFonts w:ascii="Times New Roman" w:eastAsiaTheme="minorEastAsia" w:hAnsi="Times New Roman" w:cs="Times New Roman"/>
          <w:sz w:val="24"/>
          <w:szCs w:val="24"/>
          <w:lang w:val="en-US"/>
        </w:rPr>
        <w:fldChar w:fldCharType="begin"/>
      </w:r>
      <w:r w:rsidR="00DB48A4">
        <w:rPr>
          <w:rFonts w:ascii="Times New Roman" w:eastAsiaTheme="minorEastAsia" w:hAnsi="Times New Roman" w:cs="Times New Roman"/>
          <w:sz w:val="24"/>
          <w:szCs w:val="24"/>
          <w:lang w:val="en-US"/>
        </w:rPr>
        <w:instrText xml:space="preserve"> ADDIN ZOTERO_ITEM CSL_CITATION {"citationID":"pZcqYmsO","properties":{"formattedCitation":"(Wang &amp; Spence, 2017)","plainCitation":"(Wang &amp; Spence, 2017)","noteIndex":0},"citationItems":[{"id":130,"uris":["http://zotero.org/users/local/ItbPFjvl/items/5WPED8MW"],"itemData":{"id":130,"type":"article-journal","abstract":"We explored the putative existence of crossmodal correspondences between sound attributes and beverage temperature. An online pre-study was conducted first, in order to determine whether people would associate the auditory parameters of pitch and tempo with different imagined beverage temperatures. The same melody was manipulated to create a matrix of 25 variants with five different levels of both pitch and tempo. The participants were instructed to imagine consuming hot, room-temperature, or cold water, then to choose the melody that best matched the imagined drinking experience. The results revealed that imagining drinking cold water was associated with a significantly higher pitch than drinking both room-temperature and hot water, and with significantly faster tempo than room-temperature water. Next, the online study was replicated with participants in the lab tasting samples of hot, room-temperature, and cold water while choosing a melody that best matched the actual tasting experience. The results confirmed that, compared to room-temperature and hot water, the experience of cold water was associated with both significantly higher pitch and fast tempo. Possible mechanisms and potential applications of these results are discussed.","container-title":"Multisensory Research","DOI":"10.1163/22134808-00002564","ISSN":"2213-4808","issue":"3-5","journalAbbreviation":"Multisens Res","language":"eng","note":"PMID: 31287077","page":"307-320","source":"PubMed","title":"The Role of Pitch and Tempo in Sound-Temperature Crossmodal Correspondences","volume":"30","author":[{"family":"Wang","given":"Qian Janice"},{"family":"Spence","given":"Charles"}],"issued":{"date-parts":[["2017",1,1]]}}}],"schema":"https://github.com/citation-style-language/schema/raw/master/csl-citation.json"} </w:instrText>
      </w:r>
      <w:r w:rsidR="00DB48A4">
        <w:rPr>
          <w:rFonts w:ascii="Times New Roman" w:eastAsiaTheme="minorEastAsia" w:hAnsi="Times New Roman" w:cs="Times New Roman"/>
          <w:sz w:val="24"/>
          <w:szCs w:val="24"/>
          <w:lang w:val="en-US"/>
        </w:rPr>
        <w:fldChar w:fldCharType="separate"/>
      </w:r>
      <w:r w:rsidR="00DB48A4" w:rsidRPr="00DB48A4">
        <w:rPr>
          <w:rFonts w:ascii="Times New Roman" w:hAnsi="Times New Roman" w:cs="Times New Roman"/>
          <w:sz w:val="24"/>
          <w:lang w:val="en-US"/>
        </w:rPr>
        <w:t>Wang &amp; Spence</w:t>
      </w:r>
      <w:r w:rsidR="00DB48A4">
        <w:rPr>
          <w:rFonts w:ascii="Times New Roman" w:hAnsi="Times New Roman" w:cs="Times New Roman"/>
          <w:sz w:val="24"/>
          <w:lang w:val="en-US"/>
        </w:rPr>
        <w:t xml:space="preserve"> (</w:t>
      </w:r>
      <w:r w:rsidR="00DB48A4" w:rsidRPr="00DB48A4">
        <w:rPr>
          <w:rFonts w:ascii="Times New Roman" w:hAnsi="Times New Roman" w:cs="Times New Roman"/>
          <w:sz w:val="24"/>
          <w:lang w:val="en-US"/>
        </w:rPr>
        <w:t>2017)</w:t>
      </w:r>
      <w:r w:rsidR="00DB48A4">
        <w:rPr>
          <w:rFonts w:ascii="Times New Roman" w:eastAsiaTheme="minorEastAsia" w:hAnsi="Times New Roman" w:cs="Times New Roman"/>
          <w:sz w:val="24"/>
          <w:szCs w:val="24"/>
          <w:lang w:val="en-US"/>
        </w:rPr>
        <w:fldChar w:fldCharType="end"/>
      </w:r>
      <w:r w:rsidR="00860F2B" w:rsidRPr="000E2A4F">
        <w:rPr>
          <w:rFonts w:ascii="Times New Roman" w:eastAsiaTheme="minorEastAsia" w:hAnsi="Times New Roman" w:cs="Times New Roman"/>
          <w:sz w:val="24"/>
          <w:szCs w:val="24"/>
          <w:lang w:val="en-US"/>
        </w:rPr>
        <w:t xml:space="preserve">. This mixed effects logistic regression was fit in </w:t>
      </w:r>
      <w:r w:rsidR="00D22B21" w:rsidRPr="000E2A4F">
        <w:rPr>
          <w:rFonts w:ascii="Times New Roman" w:eastAsiaTheme="minorEastAsia" w:hAnsi="Times New Roman" w:cs="Times New Roman"/>
          <w:sz w:val="24"/>
          <w:szCs w:val="24"/>
          <w:lang w:val="en-US"/>
        </w:rPr>
        <w:t xml:space="preserve">a frequentist perspective for the ease of time.  The model included </w:t>
      </w:r>
      <w:r w:rsidR="00860F2B" w:rsidRPr="000E2A4F">
        <w:rPr>
          <w:rFonts w:ascii="Times New Roman" w:eastAsiaTheme="minorEastAsia" w:hAnsi="Times New Roman" w:cs="Times New Roman"/>
          <w:sz w:val="24"/>
          <w:szCs w:val="24"/>
          <w:lang w:val="en-US"/>
        </w:rPr>
        <w:t xml:space="preserve">a varying intercept per participant with </w:t>
      </w:r>
      <w:r w:rsidR="00D22B21" w:rsidRPr="000E2A4F">
        <w:rPr>
          <w:rFonts w:ascii="Times New Roman" w:eastAsiaTheme="minorEastAsia" w:hAnsi="Times New Roman" w:cs="Times New Roman"/>
          <w:sz w:val="24"/>
          <w:szCs w:val="24"/>
          <w:lang w:val="en-US"/>
        </w:rPr>
        <w:t>the cue</w:t>
      </w:r>
      <w:r w:rsidR="00860F2B" w:rsidRPr="000E2A4F">
        <w:rPr>
          <w:rFonts w:ascii="Times New Roman" w:eastAsiaTheme="minorEastAsia" w:hAnsi="Times New Roman" w:cs="Times New Roman"/>
          <w:sz w:val="24"/>
          <w:szCs w:val="24"/>
          <w:lang w:val="en-US"/>
        </w:rPr>
        <w:t xml:space="preserve"> </w:t>
      </w:r>
      <w:r w:rsidR="001B6ACC" w:rsidRPr="000E2A4F">
        <w:rPr>
          <w:rFonts w:ascii="Times New Roman" w:eastAsiaTheme="minorEastAsia" w:hAnsi="Times New Roman" w:cs="Times New Roman"/>
          <w:sz w:val="24"/>
          <w:szCs w:val="24"/>
          <w:lang w:val="en-US"/>
        </w:rPr>
        <w:t xml:space="preserve">the participants received </w:t>
      </w:r>
      <w:r w:rsidR="00886886" w:rsidRPr="000E2A4F">
        <w:rPr>
          <w:rFonts w:ascii="Times New Roman" w:eastAsiaTheme="minorEastAsia" w:hAnsi="Times New Roman" w:cs="Times New Roman"/>
          <w:sz w:val="24"/>
          <w:szCs w:val="24"/>
          <w:lang w:val="en-US"/>
        </w:rPr>
        <w:t xml:space="preserve">as fixed effects </w:t>
      </w:r>
      <w:r w:rsidR="001B6ACC" w:rsidRPr="000E2A4F">
        <w:rPr>
          <w:rFonts w:ascii="Times New Roman" w:eastAsiaTheme="minorEastAsia" w:hAnsi="Times New Roman" w:cs="Times New Roman"/>
          <w:sz w:val="24"/>
          <w:szCs w:val="24"/>
          <w:lang w:val="en-US"/>
        </w:rPr>
        <w:t>and with trial included as a covariate</w:t>
      </w:r>
      <w:r w:rsidR="00DB48A4">
        <w:rPr>
          <w:rFonts w:ascii="Times New Roman" w:eastAsiaTheme="minorEastAsia" w:hAnsi="Times New Roman" w:cs="Times New Roman"/>
          <w:sz w:val="24"/>
          <w:szCs w:val="24"/>
          <w:lang w:val="en-US"/>
        </w:rPr>
        <w:t xml:space="preserve">, as the dependent variable the prediction of the participant was entered, that is cold or warm. </w:t>
      </w:r>
    </w:p>
    <w:p w14:paraId="1DC580EC" w14:textId="58A44EB0" w:rsidR="00845A44" w:rsidRPr="000E2A4F" w:rsidRDefault="00845A44" w:rsidP="000E2A4F">
      <w:pPr>
        <w:spacing w:line="360" w:lineRule="auto"/>
        <w:rPr>
          <w:rFonts w:ascii="Times New Roman" w:eastAsiaTheme="minorEastAsia" w:hAnsi="Times New Roman" w:cs="Times New Roman"/>
          <w:b/>
          <w:bCs/>
          <w:sz w:val="24"/>
          <w:szCs w:val="24"/>
          <w:lang w:val="en-US"/>
        </w:rPr>
      </w:pPr>
      <w:r w:rsidRPr="000E2A4F">
        <w:rPr>
          <w:rFonts w:ascii="Times New Roman" w:eastAsiaTheme="minorEastAsia" w:hAnsi="Times New Roman" w:cs="Times New Roman"/>
          <w:b/>
          <w:bCs/>
          <w:sz w:val="24"/>
          <w:szCs w:val="24"/>
          <w:lang w:val="en-US"/>
        </w:rPr>
        <w:t>Results:</w:t>
      </w:r>
    </w:p>
    <w:p w14:paraId="0FC8A8C0" w14:textId="15DEEFDA" w:rsidR="006F0DDC" w:rsidRPr="000E2A4F" w:rsidRDefault="00845A44"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 xml:space="preserve">The mixed effects logistic regression found that participants were significantly more likely to predict the cold stimulus given a high tone compared to a low tone, </w:t>
      </w:r>
      <m:oMath>
        <m:r>
          <w:rPr>
            <w:rFonts w:ascii="Cambria Math" w:eastAsiaTheme="minorEastAsia" w:hAnsi="Cambria Math" w:cs="Times New Roman"/>
            <w:sz w:val="24"/>
            <w:szCs w:val="24"/>
            <w:lang w:val="en-US"/>
          </w:rPr>
          <m:t xml:space="preserve">β= 0.23 </m:t>
        </m:r>
      </m:oMath>
      <w:r w:rsidRPr="000E2A4F">
        <w:rPr>
          <w:rFonts w:ascii="Times New Roman" w:eastAsiaTheme="minorEastAsia" w:hAnsi="Times New Roman" w:cs="Times New Roman"/>
          <w:sz w:val="24"/>
          <w:szCs w:val="24"/>
          <w:lang w:val="en-US"/>
        </w:rPr>
        <w:t>, se =</w:t>
      </w:r>
      <w:r w:rsidR="004F18CB" w:rsidRPr="000E2A4F">
        <w:rPr>
          <w:rFonts w:ascii="Times New Roman" w:eastAsiaTheme="minorEastAsia" w:hAnsi="Times New Roman" w:cs="Times New Roman"/>
          <w:sz w:val="24"/>
          <w:szCs w:val="24"/>
          <w:lang w:val="en-US"/>
        </w:rPr>
        <w:t xml:space="preserve"> </w:t>
      </w:r>
      <w:r w:rsidR="008078AA" w:rsidRPr="000E2A4F">
        <w:rPr>
          <w:rFonts w:ascii="Times New Roman" w:eastAsiaTheme="minorEastAsia" w:hAnsi="Times New Roman" w:cs="Times New Roman"/>
          <w:sz w:val="24"/>
          <w:szCs w:val="24"/>
          <w:lang w:val="en-US"/>
        </w:rPr>
        <w:t>0.014,</w:t>
      </w:r>
      <w:r w:rsidRPr="000E2A4F">
        <w:rPr>
          <w:rFonts w:ascii="Times New Roman" w:eastAsiaTheme="minorEastAsia" w:hAnsi="Times New Roman" w:cs="Times New Roman"/>
          <w:sz w:val="24"/>
          <w:szCs w:val="24"/>
          <w:lang w:val="en-US"/>
        </w:rPr>
        <w:t xml:space="preserve"> z </w:t>
      </w:r>
      <w:r w:rsidRPr="000E2A4F">
        <w:rPr>
          <w:rFonts w:ascii="Times New Roman" w:eastAsiaTheme="minorEastAsia" w:hAnsi="Times New Roman" w:cs="Times New Roman"/>
          <w:sz w:val="24"/>
          <w:szCs w:val="24"/>
          <w:lang w:val="en-US"/>
        </w:rPr>
        <w:lastRenderedPageBreak/>
        <w:t xml:space="preserve">= </w:t>
      </w:r>
      <w:r w:rsidR="004F18CB" w:rsidRPr="000E2A4F">
        <w:rPr>
          <w:rFonts w:ascii="Times New Roman" w:eastAsiaTheme="minorEastAsia" w:hAnsi="Times New Roman" w:cs="Times New Roman"/>
          <w:sz w:val="24"/>
          <w:szCs w:val="24"/>
          <w:lang w:val="en-US"/>
        </w:rPr>
        <w:t>16</w:t>
      </w:r>
      <w:r w:rsidRPr="000E2A4F">
        <w:rPr>
          <w:rFonts w:ascii="Times New Roman" w:eastAsiaTheme="minorEastAsia" w:hAnsi="Times New Roman" w:cs="Times New Roman"/>
          <w:sz w:val="24"/>
          <w:szCs w:val="24"/>
          <w:lang w:val="en-US"/>
        </w:rPr>
        <w:t xml:space="preserve">, p </w:t>
      </w:r>
      <w:r w:rsidR="004F18CB" w:rsidRPr="000E2A4F">
        <w:rPr>
          <w:rFonts w:ascii="Times New Roman" w:eastAsiaTheme="minorEastAsia" w:hAnsi="Times New Roman" w:cs="Times New Roman"/>
          <w:sz w:val="24"/>
          <w:szCs w:val="24"/>
          <w:lang w:val="en-US"/>
        </w:rPr>
        <w:t xml:space="preserve">&lt; .001. This was </w:t>
      </w:r>
      <w:r w:rsidR="00F74BBC" w:rsidRPr="000E2A4F">
        <w:rPr>
          <w:rFonts w:ascii="Times New Roman" w:eastAsiaTheme="minorEastAsia" w:hAnsi="Times New Roman" w:cs="Times New Roman"/>
          <w:sz w:val="24"/>
          <w:szCs w:val="24"/>
          <w:lang w:val="en-US"/>
        </w:rPr>
        <w:t>even though</w:t>
      </w:r>
      <w:r w:rsidR="004F18CB" w:rsidRPr="000E2A4F">
        <w:rPr>
          <w:rFonts w:ascii="Times New Roman" w:eastAsiaTheme="minorEastAsia" w:hAnsi="Times New Roman" w:cs="Times New Roman"/>
          <w:sz w:val="24"/>
          <w:szCs w:val="24"/>
          <w:lang w:val="en-US"/>
        </w:rPr>
        <w:t xml:space="preserve"> that the distribution of</w:t>
      </w:r>
      <w:r w:rsidR="00F74BBC" w:rsidRPr="000E2A4F">
        <w:rPr>
          <w:rFonts w:ascii="Times New Roman" w:eastAsiaTheme="minorEastAsia" w:hAnsi="Times New Roman" w:cs="Times New Roman"/>
          <w:sz w:val="24"/>
          <w:szCs w:val="24"/>
          <w:lang w:val="en-US"/>
        </w:rPr>
        <w:t xml:space="preserve"> stimulus given, was </w:t>
      </w:r>
      <w:r w:rsidR="00E706EF" w:rsidRPr="000E2A4F">
        <w:rPr>
          <w:rFonts w:ascii="Times New Roman" w:eastAsiaTheme="minorEastAsia" w:hAnsi="Times New Roman" w:cs="Times New Roman"/>
          <w:sz w:val="24"/>
          <w:szCs w:val="24"/>
          <w:lang w:val="en-US"/>
        </w:rPr>
        <w:t>evenly distributed on the cues given</w:t>
      </w:r>
      <w:r w:rsidR="00DB48A4">
        <w:rPr>
          <w:rFonts w:ascii="Times New Roman" w:eastAsiaTheme="minorEastAsia" w:hAnsi="Times New Roman" w:cs="Times New Roman"/>
          <w:sz w:val="24"/>
          <w:szCs w:val="24"/>
          <w:lang w:val="en-US"/>
        </w:rPr>
        <w:t xml:space="preserve"> (XX)</w:t>
      </w:r>
      <w:r w:rsidR="00E706EF" w:rsidRPr="000E2A4F">
        <w:rPr>
          <w:rFonts w:ascii="Times New Roman" w:eastAsiaTheme="minorEastAsia" w:hAnsi="Times New Roman" w:cs="Times New Roman"/>
          <w:sz w:val="24"/>
          <w:szCs w:val="24"/>
          <w:lang w:val="en-US"/>
        </w:rPr>
        <w:t xml:space="preserve">. </w:t>
      </w:r>
      <w:r w:rsidR="006F0DDC" w:rsidRPr="000E2A4F">
        <w:rPr>
          <w:rFonts w:ascii="Times New Roman" w:eastAsiaTheme="minorEastAsia" w:hAnsi="Times New Roman" w:cs="Times New Roman"/>
          <w:sz w:val="24"/>
          <w:szCs w:val="24"/>
          <w:lang w:val="en-US"/>
        </w:rPr>
        <w:br/>
        <w:t xml:space="preserve">Implementing the HHGF with the two new parameters showed good model converge on all group level parameters see appendix </w:t>
      </w:r>
      <w:r w:rsidR="00DB48A4">
        <w:rPr>
          <w:rFonts w:ascii="Times New Roman" w:eastAsiaTheme="minorEastAsia" w:hAnsi="Times New Roman" w:cs="Times New Roman"/>
          <w:sz w:val="24"/>
          <w:szCs w:val="24"/>
          <w:lang w:val="en-US"/>
        </w:rPr>
        <w:t>A</w:t>
      </w:r>
      <w:r w:rsidR="006F0DDC" w:rsidRPr="000E2A4F">
        <w:rPr>
          <w:rFonts w:ascii="Times New Roman" w:eastAsiaTheme="minorEastAsia" w:hAnsi="Times New Roman" w:cs="Times New Roman"/>
          <w:sz w:val="24"/>
          <w:szCs w:val="24"/>
          <w:lang w:val="en-US"/>
        </w:rPr>
        <w:t xml:space="preserve"> for trace plo</w:t>
      </w:r>
      <w:r w:rsidR="00DB48A4">
        <w:rPr>
          <w:rFonts w:ascii="Times New Roman" w:eastAsiaTheme="minorEastAsia" w:hAnsi="Times New Roman" w:cs="Times New Roman"/>
          <w:sz w:val="24"/>
          <w:szCs w:val="24"/>
          <w:lang w:val="en-US"/>
        </w:rPr>
        <w:t>t</w:t>
      </w:r>
      <w:r w:rsidR="008353E2" w:rsidRPr="000E2A4F">
        <w:rPr>
          <w:rFonts w:ascii="Times New Roman" w:eastAsiaTheme="minorEastAsia" w:hAnsi="Times New Roman" w:cs="Times New Roman"/>
          <w:sz w:val="24"/>
          <w:szCs w:val="24"/>
          <w:lang w:val="en-US"/>
        </w:rPr>
        <w:t>.</w:t>
      </w:r>
      <w:r w:rsidR="00560152" w:rsidRPr="000E2A4F">
        <w:rPr>
          <w:rFonts w:ascii="Times New Roman" w:eastAsiaTheme="minorEastAsia" w:hAnsi="Times New Roman" w:cs="Times New Roman"/>
          <w:sz w:val="24"/>
          <w:szCs w:val="24"/>
          <w:lang w:val="en-US"/>
        </w:rPr>
        <w:t xml:space="preserve"> Summary statistics with credibility intervals of the posterior distributions for the parameter estimates of group-level can be seen in table </w:t>
      </w:r>
      <w:r w:rsidR="00DB48A4">
        <w:rPr>
          <w:rFonts w:ascii="Times New Roman" w:eastAsiaTheme="minorEastAsia" w:hAnsi="Times New Roman" w:cs="Times New Roman"/>
          <w:sz w:val="24"/>
          <w:szCs w:val="24"/>
          <w:lang w:val="en-US"/>
        </w:rPr>
        <w:t xml:space="preserve">1. Prior-posterior updates for the parameters </w:t>
      </w:r>
      <m:oMath>
        <m:r>
          <w:rPr>
            <w:rFonts w:ascii="Cambria Math" w:eastAsiaTheme="minorEastAsia" w:hAnsi="Cambria Math" w:cs="Times New Roman"/>
            <w:sz w:val="24"/>
            <w:szCs w:val="24"/>
            <w:lang w:val="en-US"/>
          </w:rPr>
          <m:t>α</m:t>
        </m:r>
      </m:oMath>
      <w:r w:rsidR="00DB48A4">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γ</m:t>
        </m:r>
      </m:oMath>
      <w:r w:rsidR="00DB48A4">
        <w:rPr>
          <w:rFonts w:ascii="Times New Roman" w:eastAsiaTheme="minorEastAsia" w:hAnsi="Times New Roman" w:cs="Times New Roman"/>
          <w:sz w:val="24"/>
          <w:szCs w:val="24"/>
          <w:lang w:val="en-US"/>
        </w:rPr>
        <w:t xml:space="preserve"> can be seen in figure 7.</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560152" w:rsidRPr="000E2A4F" w14:paraId="57306D2B" w14:textId="77777777" w:rsidTr="00560152">
        <w:tc>
          <w:tcPr>
            <w:tcW w:w="1502" w:type="dxa"/>
          </w:tcPr>
          <w:p w14:paraId="1214626B" w14:textId="49D17F8D" w:rsidR="00184D42" w:rsidRPr="000E2A4F" w:rsidRDefault="00184D42" w:rsidP="000E2A4F">
            <w:pPr>
              <w:spacing w:line="360" w:lineRule="auto"/>
              <w:jc w:val="center"/>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Parameters</w:t>
            </w:r>
          </w:p>
          <w:p w14:paraId="79A4D68B" w14:textId="3D7D7C3F" w:rsidR="00560152" w:rsidRPr="000E2A4F" w:rsidRDefault="00184D42" w:rsidP="000E2A4F">
            <w:pPr>
              <w:spacing w:line="360" w:lineRule="auto"/>
              <w:jc w:val="center"/>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(Group-level)</w:t>
            </w:r>
          </w:p>
        </w:tc>
        <w:tc>
          <w:tcPr>
            <w:tcW w:w="1502" w:type="dxa"/>
          </w:tcPr>
          <w:p w14:paraId="43C79206" w14:textId="0C167786" w:rsidR="0056015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Mean</w:t>
            </w:r>
          </w:p>
        </w:tc>
        <w:tc>
          <w:tcPr>
            <w:tcW w:w="1503" w:type="dxa"/>
          </w:tcPr>
          <w:p w14:paraId="5A39D003" w14:textId="7A701772" w:rsidR="0056015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2.5% CI</w:t>
            </w:r>
          </w:p>
        </w:tc>
        <w:tc>
          <w:tcPr>
            <w:tcW w:w="1503" w:type="dxa"/>
          </w:tcPr>
          <w:p w14:paraId="76EDE924" w14:textId="3699096A" w:rsidR="0056015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97.5% CI</w:t>
            </w:r>
          </w:p>
        </w:tc>
        <w:tc>
          <w:tcPr>
            <w:tcW w:w="1503" w:type="dxa"/>
          </w:tcPr>
          <w:p w14:paraId="2015F30E" w14:textId="18B16329" w:rsidR="00560152" w:rsidRPr="000E2A4F" w:rsidRDefault="00F3184E" w:rsidP="000E2A4F">
            <w:pPr>
              <w:spacing w:line="360" w:lineRule="auto"/>
              <w:rPr>
                <w:rFonts w:ascii="Times New Roman" w:eastAsiaTheme="minorEastAsia" w:hAnsi="Times New Roman" w:cs="Times New Roman"/>
                <w:sz w:val="24"/>
                <w:szCs w:val="24"/>
                <w:lang w:val="en-US"/>
              </w:rPr>
            </w:pPr>
            <w:proofErr w:type="spellStart"/>
            <w:r w:rsidRPr="000E2A4F">
              <w:rPr>
                <w:rFonts w:ascii="Times New Roman" w:eastAsiaTheme="minorEastAsia" w:hAnsi="Times New Roman" w:cs="Times New Roman"/>
                <w:sz w:val="24"/>
                <w:szCs w:val="24"/>
                <w:lang w:val="en-US"/>
              </w:rPr>
              <w:t>Rhat</w:t>
            </w:r>
            <w:proofErr w:type="spellEnd"/>
          </w:p>
        </w:tc>
        <w:tc>
          <w:tcPr>
            <w:tcW w:w="1503" w:type="dxa"/>
          </w:tcPr>
          <w:p w14:paraId="051A25FF" w14:textId="674B44C8" w:rsidR="0056015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Effective samples</w:t>
            </w:r>
          </w:p>
        </w:tc>
      </w:tr>
      <w:tr w:rsidR="00560152" w:rsidRPr="000E2A4F" w14:paraId="578912FD" w14:textId="77777777" w:rsidTr="00560152">
        <w:tc>
          <w:tcPr>
            <w:tcW w:w="1502" w:type="dxa"/>
          </w:tcPr>
          <w:p w14:paraId="77D8FA09" w14:textId="4B29A949" w:rsidR="00560152" w:rsidRPr="000E2A4F" w:rsidRDefault="00560152" w:rsidP="000E2A4F">
            <w:pPr>
              <w:spacing w:line="360" w:lineRule="auto"/>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ω</m:t>
                </m:r>
              </m:oMath>
            </m:oMathPara>
          </w:p>
        </w:tc>
        <w:tc>
          <w:tcPr>
            <w:tcW w:w="1502" w:type="dxa"/>
          </w:tcPr>
          <w:p w14:paraId="59FD2F4B" w14:textId="74F2B4DD" w:rsidR="00560152" w:rsidRPr="000E2A4F" w:rsidRDefault="00F21822"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-0.9</w:t>
            </w:r>
            <w:r w:rsidR="00CE430D">
              <w:rPr>
                <w:rFonts w:ascii="Times New Roman" w:eastAsiaTheme="minorEastAsia" w:hAnsi="Times New Roman" w:cs="Times New Roman"/>
                <w:sz w:val="24"/>
                <w:szCs w:val="24"/>
                <w:lang w:val="en-US"/>
              </w:rPr>
              <w:t>0</w:t>
            </w:r>
          </w:p>
        </w:tc>
        <w:tc>
          <w:tcPr>
            <w:tcW w:w="1503" w:type="dxa"/>
          </w:tcPr>
          <w:p w14:paraId="610C2C2E" w14:textId="558CE02D" w:rsidR="00560152" w:rsidRPr="000E2A4F" w:rsidRDefault="00F21822"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-1.10</w:t>
            </w:r>
          </w:p>
        </w:tc>
        <w:tc>
          <w:tcPr>
            <w:tcW w:w="1503" w:type="dxa"/>
          </w:tcPr>
          <w:p w14:paraId="2B07DC0B" w14:textId="0D26FE93" w:rsidR="00560152" w:rsidRPr="000E2A4F" w:rsidRDefault="00F21822"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-0.70</w:t>
            </w:r>
          </w:p>
        </w:tc>
        <w:tc>
          <w:tcPr>
            <w:tcW w:w="1503" w:type="dxa"/>
          </w:tcPr>
          <w:p w14:paraId="67916B15" w14:textId="55E07CFD" w:rsidR="00560152" w:rsidRPr="000E2A4F" w:rsidRDefault="00F21822"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1.0</w:t>
            </w:r>
            <w:r w:rsidR="00CE430D">
              <w:rPr>
                <w:rFonts w:ascii="Times New Roman" w:eastAsiaTheme="minorEastAsia" w:hAnsi="Times New Roman" w:cs="Times New Roman"/>
                <w:sz w:val="24"/>
                <w:szCs w:val="24"/>
                <w:lang w:val="en-US"/>
              </w:rPr>
              <w:t>0</w:t>
            </w:r>
          </w:p>
        </w:tc>
        <w:tc>
          <w:tcPr>
            <w:tcW w:w="1503" w:type="dxa"/>
          </w:tcPr>
          <w:p w14:paraId="50C603B5" w14:textId="4B60B810" w:rsidR="00560152" w:rsidRPr="000E2A4F" w:rsidRDefault="00CE430D" w:rsidP="000E2A4F">
            <w:pPr>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3000</w:t>
            </w:r>
          </w:p>
        </w:tc>
      </w:tr>
      <w:tr w:rsidR="00560152" w:rsidRPr="000E2A4F" w14:paraId="5A430F7D" w14:textId="77777777" w:rsidTr="00560152">
        <w:tc>
          <w:tcPr>
            <w:tcW w:w="1502" w:type="dxa"/>
          </w:tcPr>
          <w:p w14:paraId="40AA64C1" w14:textId="72D4104E" w:rsidR="00560152" w:rsidRPr="000E2A4F" w:rsidRDefault="00184D42" w:rsidP="000E2A4F">
            <w:pPr>
              <w:spacing w:line="360" w:lineRule="auto"/>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γ</m:t>
                </m:r>
              </m:oMath>
            </m:oMathPara>
          </w:p>
        </w:tc>
        <w:tc>
          <w:tcPr>
            <w:tcW w:w="1502" w:type="dxa"/>
          </w:tcPr>
          <w:p w14:paraId="63E808B8" w14:textId="2A6FC5BF" w:rsidR="00560152" w:rsidRPr="000E2A4F" w:rsidRDefault="00F21822"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0.27</w:t>
            </w:r>
          </w:p>
        </w:tc>
        <w:tc>
          <w:tcPr>
            <w:tcW w:w="1503" w:type="dxa"/>
          </w:tcPr>
          <w:p w14:paraId="57A3550E" w14:textId="7DC56DB3" w:rsidR="00560152" w:rsidRPr="000E2A4F" w:rsidRDefault="00F21822"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0.19</w:t>
            </w:r>
          </w:p>
        </w:tc>
        <w:tc>
          <w:tcPr>
            <w:tcW w:w="1503" w:type="dxa"/>
          </w:tcPr>
          <w:p w14:paraId="3002EE9A" w14:textId="23776FDC" w:rsidR="00560152" w:rsidRPr="000E2A4F" w:rsidRDefault="00F21822"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0.3</w:t>
            </w:r>
            <w:r w:rsidR="00185238">
              <w:rPr>
                <w:rFonts w:ascii="Times New Roman" w:eastAsiaTheme="minorEastAsia" w:hAnsi="Times New Roman" w:cs="Times New Roman"/>
                <w:sz w:val="24"/>
                <w:szCs w:val="24"/>
                <w:lang w:val="en-US"/>
              </w:rPr>
              <w:t>5</w:t>
            </w:r>
          </w:p>
        </w:tc>
        <w:tc>
          <w:tcPr>
            <w:tcW w:w="1503" w:type="dxa"/>
          </w:tcPr>
          <w:p w14:paraId="7B884EBA" w14:textId="44FBAF65" w:rsidR="00560152" w:rsidRPr="000E2A4F" w:rsidRDefault="00F21822"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1.00</w:t>
            </w:r>
          </w:p>
        </w:tc>
        <w:tc>
          <w:tcPr>
            <w:tcW w:w="1503" w:type="dxa"/>
          </w:tcPr>
          <w:p w14:paraId="37412C08" w14:textId="439ECA4F" w:rsidR="00560152" w:rsidRPr="000E2A4F" w:rsidRDefault="00CE430D" w:rsidP="000E2A4F">
            <w:pPr>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3000</w:t>
            </w:r>
          </w:p>
        </w:tc>
      </w:tr>
      <w:tr w:rsidR="00560152" w:rsidRPr="000E2A4F" w14:paraId="4B25A127" w14:textId="77777777" w:rsidTr="00560152">
        <w:tc>
          <w:tcPr>
            <w:tcW w:w="1502" w:type="dxa"/>
          </w:tcPr>
          <w:p w14:paraId="59B60D6B" w14:textId="1D019AF6" w:rsidR="00560152" w:rsidRPr="000E2A4F" w:rsidRDefault="00184D42" w:rsidP="000E2A4F">
            <w:pPr>
              <w:spacing w:line="360" w:lineRule="auto"/>
              <w:rPr>
                <w:rFonts w:ascii="Times New Roman" w:eastAsiaTheme="minorEastAsia" w:hAnsi="Times New Roman" w:cs="Times New Roman"/>
                <w:sz w:val="24"/>
                <w:szCs w:val="24"/>
                <w:lang w:val="en-US"/>
              </w:rPr>
            </w:pPr>
            <m:oMathPara>
              <m:oMath>
                <m:r>
                  <w:rPr>
                    <w:rFonts w:ascii="Cambria Math" w:eastAsiaTheme="minorEastAsia" w:hAnsi="Cambria Math" w:cs="Times New Roman"/>
                    <w:sz w:val="24"/>
                    <w:szCs w:val="24"/>
                    <w:lang w:val="en-US"/>
                  </w:rPr>
                  <m:t>α</m:t>
                </m:r>
              </m:oMath>
            </m:oMathPara>
          </w:p>
        </w:tc>
        <w:tc>
          <w:tcPr>
            <w:tcW w:w="1502" w:type="dxa"/>
          </w:tcPr>
          <w:p w14:paraId="382DA800" w14:textId="35B7FFF1" w:rsidR="0056015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0.20</w:t>
            </w:r>
          </w:p>
        </w:tc>
        <w:tc>
          <w:tcPr>
            <w:tcW w:w="1503" w:type="dxa"/>
          </w:tcPr>
          <w:p w14:paraId="4A92D194" w14:textId="32E0E458" w:rsidR="0056015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0.0</w:t>
            </w:r>
            <w:r w:rsidR="00CE430D">
              <w:rPr>
                <w:rFonts w:ascii="Times New Roman" w:eastAsiaTheme="minorEastAsia" w:hAnsi="Times New Roman" w:cs="Times New Roman"/>
                <w:sz w:val="24"/>
                <w:szCs w:val="24"/>
                <w:lang w:val="en-US"/>
              </w:rPr>
              <w:t>5</w:t>
            </w:r>
          </w:p>
        </w:tc>
        <w:tc>
          <w:tcPr>
            <w:tcW w:w="1503" w:type="dxa"/>
          </w:tcPr>
          <w:p w14:paraId="7D7F02D6" w14:textId="678503E1" w:rsidR="0056015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0.3</w:t>
            </w:r>
            <w:r w:rsidR="00CE430D">
              <w:rPr>
                <w:rFonts w:ascii="Times New Roman" w:eastAsiaTheme="minorEastAsia" w:hAnsi="Times New Roman" w:cs="Times New Roman"/>
                <w:sz w:val="24"/>
                <w:szCs w:val="24"/>
                <w:lang w:val="en-US"/>
              </w:rPr>
              <w:t>7</w:t>
            </w:r>
          </w:p>
        </w:tc>
        <w:tc>
          <w:tcPr>
            <w:tcW w:w="1503" w:type="dxa"/>
          </w:tcPr>
          <w:p w14:paraId="0C9CD769" w14:textId="3C55D949" w:rsidR="0056015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1.00</w:t>
            </w:r>
          </w:p>
        </w:tc>
        <w:tc>
          <w:tcPr>
            <w:tcW w:w="1503" w:type="dxa"/>
          </w:tcPr>
          <w:p w14:paraId="7800A0CC" w14:textId="5123A422" w:rsidR="0056015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3000</w:t>
            </w:r>
          </w:p>
        </w:tc>
      </w:tr>
      <w:tr w:rsidR="00184D42" w:rsidRPr="000E2A4F" w14:paraId="43948483" w14:textId="77777777" w:rsidTr="00560152">
        <w:tc>
          <w:tcPr>
            <w:tcW w:w="1502" w:type="dxa"/>
          </w:tcPr>
          <w:p w14:paraId="0A0274DC" w14:textId="0601899D" w:rsidR="00184D42" w:rsidRPr="000E2A4F" w:rsidRDefault="00184D42" w:rsidP="000E2A4F">
            <w:pPr>
              <w:spacing w:line="360" w:lineRule="auto"/>
              <w:rPr>
                <w:rFonts w:ascii="Times New Roman" w:eastAsia="Times New Roman" w:hAnsi="Times New Roman" w:cs="Times New Roman"/>
                <w:sz w:val="24"/>
                <w:szCs w:val="24"/>
                <w:lang w:val="en-US"/>
              </w:rPr>
            </w:pPr>
            <m:oMathPara>
              <m:oMath>
                <m:r>
                  <w:rPr>
                    <w:rFonts w:ascii="Cambria Math" w:eastAsia="Times New Roman" w:hAnsi="Cambria Math" w:cs="Times New Roman"/>
                    <w:sz w:val="24"/>
                    <w:szCs w:val="24"/>
                    <w:lang w:val="en-US"/>
                  </w:rPr>
                  <m:t>β</m:t>
                </m:r>
              </m:oMath>
            </m:oMathPara>
          </w:p>
        </w:tc>
        <w:tc>
          <w:tcPr>
            <w:tcW w:w="1502" w:type="dxa"/>
          </w:tcPr>
          <w:p w14:paraId="1B49C822" w14:textId="145A47D3" w:rsidR="00184D4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2.</w:t>
            </w:r>
            <w:r w:rsidR="00CE430D">
              <w:rPr>
                <w:rFonts w:ascii="Times New Roman" w:eastAsiaTheme="minorEastAsia" w:hAnsi="Times New Roman" w:cs="Times New Roman"/>
                <w:sz w:val="24"/>
                <w:szCs w:val="24"/>
                <w:lang w:val="en-US"/>
              </w:rPr>
              <w:t>40</w:t>
            </w:r>
          </w:p>
        </w:tc>
        <w:tc>
          <w:tcPr>
            <w:tcW w:w="1503" w:type="dxa"/>
          </w:tcPr>
          <w:p w14:paraId="788F7A45" w14:textId="2BEE86C5" w:rsidR="00184D4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1.9</w:t>
            </w:r>
            <w:r w:rsidR="00CE430D">
              <w:rPr>
                <w:rFonts w:ascii="Times New Roman" w:eastAsiaTheme="minorEastAsia" w:hAnsi="Times New Roman" w:cs="Times New Roman"/>
                <w:sz w:val="24"/>
                <w:szCs w:val="24"/>
                <w:lang w:val="en-US"/>
              </w:rPr>
              <w:t>5</w:t>
            </w:r>
          </w:p>
        </w:tc>
        <w:tc>
          <w:tcPr>
            <w:tcW w:w="1503" w:type="dxa"/>
          </w:tcPr>
          <w:p w14:paraId="33529291" w14:textId="520460A8" w:rsidR="00184D4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2.8</w:t>
            </w:r>
            <w:r w:rsidR="00CE430D">
              <w:rPr>
                <w:rFonts w:ascii="Times New Roman" w:eastAsiaTheme="minorEastAsia" w:hAnsi="Times New Roman" w:cs="Times New Roman"/>
                <w:sz w:val="24"/>
                <w:szCs w:val="24"/>
                <w:lang w:val="en-US"/>
              </w:rPr>
              <w:t>6</w:t>
            </w:r>
          </w:p>
        </w:tc>
        <w:tc>
          <w:tcPr>
            <w:tcW w:w="1503" w:type="dxa"/>
          </w:tcPr>
          <w:p w14:paraId="01CD94EE" w14:textId="5F8DBD5B" w:rsidR="00184D42" w:rsidRPr="000E2A4F" w:rsidRDefault="00F3184E"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1.00</w:t>
            </w:r>
          </w:p>
        </w:tc>
        <w:tc>
          <w:tcPr>
            <w:tcW w:w="1503" w:type="dxa"/>
          </w:tcPr>
          <w:p w14:paraId="46D7102E" w14:textId="6D2AF722" w:rsidR="00184D42" w:rsidRPr="000E2A4F" w:rsidRDefault="00CE430D" w:rsidP="00DB48A4">
            <w:pPr>
              <w:keepNext/>
              <w:spacing w:line="360" w:lineRule="auto"/>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780</w:t>
            </w:r>
          </w:p>
        </w:tc>
      </w:tr>
    </w:tbl>
    <w:p w14:paraId="4173B5D6" w14:textId="1DA6C0D0" w:rsidR="00DF4D04" w:rsidRPr="00DB48A4" w:rsidRDefault="00DB48A4" w:rsidP="00DB48A4">
      <w:pPr>
        <w:pStyle w:val="Caption"/>
        <w:rPr>
          <w:rFonts w:ascii="Times New Roman" w:eastAsiaTheme="minorEastAsia" w:hAnsi="Times New Roman" w:cs="Times New Roman"/>
          <w:sz w:val="24"/>
          <w:szCs w:val="24"/>
          <w:lang w:val="en-US"/>
        </w:rPr>
      </w:pPr>
      <w:r w:rsidRPr="00DB48A4">
        <w:rPr>
          <w:lang w:val="en-US"/>
        </w:rPr>
        <w:t xml:space="preserve">Table </w:t>
      </w:r>
      <w:r>
        <w:fldChar w:fldCharType="begin"/>
      </w:r>
      <w:r w:rsidRPr="00DB48A4">
        <w:rPr>
          <w:lang w:val="en-US"/>
        </w:rPr>
        <w:instrText xml:space="preserve"> SEQ Table \* ARABIC </w:instrText>
      </w:r>
      <w:r>
        <w:fldChar w:fldCharType="separate"/>
      </w:r>
      <w:r w:rsidRPr="00DB48A4">
        <w:rPr>
          <w:noProof/>
          <w:lang w:val="en-US"/>
        </w:rPr>
        <w:t>1</w:t>
      </w:r>
      <w:r>
        <w:fldChar w:fldCharType="end"/>
      </w:r>
      <w:r w:rsidRPr="00DB48A4">
        <w:rPr>
          <w:lang w:val="en-US"/>
        </w:rPr>
        <w:t>; displays the group</w:t>
      </w:r>
      <w:r>
        <w:rPr>
          <w:lang w:val="en-US"/>
        </w:rPr>
        <w:t xml:space="preserve">-level estimates of the parameters of the hierarchical </w:t>
      </w:r>
      <w:proofErr w:type="spellStart"/>
      <w:r>
        <w:rPr>
          <w:lang w:val="en-US"/>
        </w:rPr>
        <w:t>hierarchical</w:t>
      </w:r>
      <w:proofErr w:type="spellEnd"/>
      <w:r>
        <w:rPr>
          <w:lang w:val="en-US"/>
        </w:rPr>
        <w:t xml:space="preserve"> gaussian filter with credibility intervals.</w:t>
      </w:r>
    </w:p>
    <w:p w14:paraId="6AB24C3C" w14:textId="213FB6CB" w:rsidR="00560152" w:rsidRPr="000E2A4F" w:rsidRDefault="00DF4D04" w:rsidP="000E2A4F">
      <w:pPr>
        <w:spacing w:line="360" w:lineRule="auto"/>
        <w:rPr>
          <w:rFonts w:ascii="Times New Roman" w:eastAsiaTheme="minorEastAsia" w:hAnsi="Times New Roman" w:cs="Times New Roman"/>
          <w:sz w:val="24"/>
          <w:szCs w:val="24"/>
          <w:lang w:val="en-US"/>
        </w:rPr>
      </w:pPr>
      <w:r w:rsidRPr="000E2A4F">
        <w:rPr>
          <w:rFonts w:ascii="Times New Roman" w:eastAsiaTheme="minorEastAsia" w:hAnsi="Times New Roman" w:cs="Times New Roman"/>
          <w:sz w:val="24"/>
          <w:szCs w:val="24"/>
          <w:lang w:val="en-US"/>
        </w:rPr>
        <w:t xml:space="preserve">Bayes factor using the </w:t>
      </w:r>
      <w:r w:rsidRPr="000E2A4F">
        <w:rPr>
          <w:rFonts w:ascii="Times New Roman" w:hAnsi="Times New Roman" w:cs="Times New Roman"/>
          <w:sz w:val="24"/>
          <w:szCs w:val="24"/>
          <w:lang w:val="en-US"/>
        </w:rPr>
        <w:t xml:space="preserve">Savage Dickey density ratio test showed that the </w:t>
      </w:r>
      <w:r w:rsidR="00560152" w:rsidRPr="000E2A4F">
        <w:rPr>
          <w:rFonts w:ascii="Times New Roman" w:hAnsi="Times New Roman" w:cs="Times New Roman"/>
          <w:sz w:val="24"/>
          <w:szCs w:val="24"/>
          <w:lang w:val="en-US"/>
        </w:rPr>
        <w:t xml:space="preserve">Bayes factor for no effect was </w:t>
      </w:r>
      <w:r w:rsidR="00010BFF" w:rsidRPr="000E2A4F">
        <w:rPr>
          <w:rFonts w:ascii="Times New Roman" w:hAnsi="Times New Roman" w:cs="Times New Roman"/>
          <w:sz w:val="24"/>
          <w:szCs w:val="24"/>
          <w:lang w:val="en-US"/>
        </w:rPr>
        <w:t>0.</w:t>
      </w:r>
      <w:r w:rsidR="00185238">
        <w:rPr>
          <w:rFonts w:ascii="Times New Roman" w:hAnsi="Times New Roman" w:cs="Times New Roman"/>
          <w:sz w:val="24"/>
          <w:szCs w:val="24"/>
          <w:lang w:val="en-US"/>
        </w:rPr>
        <w:t>27</w:t>
      </w:r>
      <w:r w:rsidR="00560152" w:rsidRPr="000E2A4F">
        <w:rPr>
          <w:rFonts w:ascii="Times New Roman" w:hAnsi="Times New Roman" w:cs="Times New Roman"/>
          <w:sz w:val="24"/>
          <w:szCs w:val="24"/>
          <w:lang w:val="en-US"/>
        </w:rPr>
        <w:t xml:space="preserve"> on </w:t>
      </w:r>
      <m:oMath>
        <m:r>
          <w:rPr>
            <w:rFonts w:ascii="Cambria Math" w:hAnsi="Cambria Math" w:cs="Times New Roman"/>
            <w:sz w:val="24"/>
            <w:szCs w:val="24"/>
            <w:lang w:val="en-US"/>
          </w:rPr>
          <m:t>α</m:t>
        </m:r>
      </m:oMath>
      <w:r w:rsidR="00DB48A4">
        <w:rPr>
          <w:rFonts w:ascii="Times New Roman" w:eastAsiaTheme="minorEastAsia" w:hAnsi="Times New Roman" w:cs="Times New Roman"/>
          <w:sz w:val="24"/>
          <w:szCs w:val="24"/>
          <w:lang w:val="en-US"/>
        </w:rPr>
        <w:t>,</w:t>
      </w:r>
      <w:r w:rsidR="00560152" w:rsidRPr="000E2A4F">
        <w:rPr>
          <w:rFonts w:ascii="Times New Roman" w:eastAsiaTheme="minorEastAsia" w:hAnsi="Times New Roman" w:cs="Times New Roman"/>
          <w:sz w:val="24"/>
          <w:szCs w:val="24"/>
          <w:lang w:val="en-US"/>
        </w:rPr>
        <w:t xml:space="preserve"> </w:t>
      </w:r>
      <w:r w:rsidR="00560152" w:rsidRPr="000E2A4F">
        <w:rPr>
          <w:rFonts w:ascii="Times New Roman" w:hAnsi="Times New Roman" w:cs="Times New Roman"/>
          <w:sz w:val="24"/>
          <w:szCs w:val="24"/>
          <w:lang w:val="en-US"/>
        </w:rPr>
        <w:t xml:space="preserve">whereas the Bayes factor for no effect for </w:t>
      </w:r>
      <m:oMath>
        <m:r>
          <w:rPr>
            <w:rFonts w:ascii="Cambria Math" w:hAnsi="Cambria Math" w:cs="Times New Roman"/>
            <w:sz w:val="24"/>
            <w:szCs w:val="24"/>
            <w:lang w:val="en-US"/>
          </w:rPr>
          <m:t>γ</m:t>
        </m:r>
      </m:oMath>
      <w:r w:rsidR="00560152" w:rsidRPr="000E2A4F">
        <w:rPr>
          <w:rFonts w:ascii="Times New Roman" w:eastAsiaTheme="minorEastAsia" w:hAnsi="Times New Roman" w:cs="Times New Roman"/>
          <w:sz w:val="24"/>
          <w:szCs w:val="24"/>
          <w:lang w:val="en-US"/>
        </w:rPr>
        <w:t xml:space="preserve"> was </w:t>
      </w:r>
      <m:oMath>
        <m:r>
          <w:rPr>
            <w:rFonts w:ascii="Cambria Math" w:eastAsiaTheme="minorEastAsia" w:hAnsi="Cambria Math" w:cs="Times New Roman"/>
            <w:sz w:val="24"/>
            <w:szCs w:val="24"/>
            <w:lang w:val="en-US"/>
          </w:rPr>
          <m:t>3.1*</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-6</m:t>
            </m:r>
          </m:sup>
        </m:sSup>
      </m:oMath>
      <w:r w:rsidR="00010BFF" w:rsidRPr="000E2A4F">
        <w:rPr>
          <w:rFonts w:ascii="Times New Roman" w:eastAsiaTheme="minorEastAsia" w:hAnsi="Times New Roman" w:cs="Times New Roman"/>
          <w:sz w:val="24"/>
          <w:szCs w:val="24"/>
          <w:lang w:val="en-US"/>
        </w:rPr>
        <w:t>.</w:t>
      </w:r>
    </w:p>
    <w:p w14:paraId="6EABE34F" w14:textId="533C5086" w:rsidR="00F21822" w:rsidRPr="000E2A4F" w:rsidRDefault="00F21822" w:rsidP="000E2A4F">
      <w:pPr>
        <w:spacing w:line="360" w:lineRule="auto"/>
        <w:rPr>
          <w:rFonts w:ascii="Times New Roman" w:eastAsiaTheme="minorEastAsia" w:hAnsi="Times New Roman" w:cs="Times New Roman"/>
          <w:sz w:val="24"/>
          <w:szCs w:val="24"/>
          <w:lang w:val="en-US"/>
        </w:rPr>
      </w:pPr>
    </w:p>
    <w:p w14:paraId="49F3C136" w14:textId="77777777" w:rsidR="00681ED0" w:rsidRDefault="00CE430D" w:rsidP="00681ED0">
      <w:pPr>
        <w:keepNext/>
        <w:spacing w:line="360" w:lineRule="auto"/>
      </w:pPr>
      <w:r>
        <w:rPr>
          <w:noProof/>
        </w:rPr>
        <w:drawing>
          <wp:inline distT="0" distB="0" distL="0" distR="0" wp14:anchorId="1E7A9214" wp14:editId="115AC786">
            <wp:extent cx="5986109" cy="3120390"/>
            <wp:effectExtent l="19050" t="19050" r="15240" b="2286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1"/>
                    <a:stretch>
                      <a:fillRect/>
                    </a:stretch>
                  </pic:blipFill>
                  <pic:spPr>
                    <a:xfrm>
                      <a:off x="0" y="0"/>
                      <a:ext cx="6021759" cy="3138973"/>
                    </a:xfrm>
                    <a:prstGeom prst="rect">
                      <a:avLst/>
                    </a:prstGeom>
                    <a:ln>
                      <a:solidFill>
                        <a:schemeClr val="tx1"/>
                      </a:solidFill>
                    </a:ln>
                  </pic:spPr>
                </pic:pic>
              </a:graphicData>
            </a:graphic>
          </wp:inline>
        </w:drawing>
      </w:r>
    </w:p>
    <w:p w14:paraId="5D3DA452" w14:textId="0676AECD" w:rsidR="00C51B6A" w:rsidRDefault="00681ED0" w:rsidP="00C51B6A">
      <w:pPr>
        <w:pStyle w:val="Caption"/>
        <w:rPr>
          <w:lang w:val="en-US"/>
        </w:rPr>
      </w:pPr>
      <w:r w:rsidRPr="00681ED0">
        <w:rPr>
          <w:lang w:val="en-US"/>
        </w:rPr>
        <w:t xml:space="preserve">Figure </w:t>
      </w:r>
      <w:r>
        <w:fldChar w:fldCharType="begin"/>
      </w:r>
      <w:r w:rsidRPr="00681ED0">
        <w:rPr>
          <w:lang w:val="en-US"/>
        </w:rPr>
        <w:instrText xml:space="preserve"> SEQ Figure \* ARABIC </w:instrText>
      </w:r>
      <w:r>
        <w:fldChar w:fldCharType="separate"/>
      </w:r>
      <w:r w:rsidR="005B5C31">
        <w:rPr>
          <w:noProof/>
          <w:lang w:val="en-US"/>
        </w:rPr>
        <w:t>7</w:t>
      </w:r>
      <w:r>
        <w:fldChar w:fldCharType="end"/>
      </w:r>
      <w:r w:rsidRPr="00681ED0">
        <w:rPr>
          <w:lang w:val="en-US"/>
        </w:rPr>
        <w:t xml:space="preserve">; displays the </w:t>
      </w:r>
      <w:r>
        <w:rPr>
          <w:lang w:val="en-US"/>
        </w:rPr>
        <w:t xml:space="preserve">prior posterior updates for two of the parameters of the hierarchical </w:t>
      </w:r>
      <w:proofErr w:type="spellStart"/>
      <w:r>
        <w:rPr>
          <w:lang w:val="en-US"/>
        </w:rPr>
        <w:t>hierarchical</w:t>
      </w:r>
      <w:proofErr w:type="spellEnd"/>
      <w:r>
        <w:rPr>
          <w:lang w:val="en-US"/>
        </w:rPr>
        <w:t xml:space="preserve"> gaussian filter. Left side displays the </w:t>
      </w:r>
      <w:r w:rsidR="00866F3A">
        <w:rPr>
          <w:lang w:val="en-US"/>
        </w:rPr>
        <w:t>results on a spread-out scale and is zoom in on the right side. The black line displays where 0 is that is the line x=0.</w:t>
      </w:r>
    </w:p>
    <w:p w14:paraId="6E8AB581" w14:textId="38C0EECB" w:rsidR="005B5C31" w:rsidRPr="00ED5D88" w:rsidRDefault="00C51B6A" w:rsidP="005B5C31">
      <w:pPr>
        <w:keepNext/>
        <w:rPr>
          <w:lang w:val="en-US"/>
        </w:rPr>
      </w:pPr>
      <w:r>
        <w:rPr>
          <w:lang w:val="en-US"/>
        </w:rPr>
        <w:lastRenderedPageBreak/>
        <w:t xml:space="preserve">To ensure that the computational model captured </w:t>
      </w:r>
      <w:r w:rsidR="002F4BE8">
        <w:rPr>
          <w:lang w:val="en-US"/>
        </w:rPr>
        <w:t>the learning behavior and the objective probability blocks participants’ learning trajectories were visualized and inspected, one example trajectory can be seen in figure 8.</w:t>
      </w:r>
      <w:r w:rsidR="005B5C31" w:rsidRPr="005B5C31">
        <w:rPr>
          <w:rFonts w:ascii="Times New Roman" w:hAnsi="Times New Roman" w:cs="Times New Roman"/>
          <w:b/>
          <w:bCs/>
          <w:noProof/>
          <w:sz w:val="24"/>
          <w:szCs w:val="24"/>
          <w:lang w:val="en-US"/>
        </w:rPr>
        <w:t xml:space="preserve"> </w:t>
      </w:r>
      <w:r w:rsidR="00516F61">
        <w:rPr>
          <w:rFonts w:ascii="Times New Roman" w:hAnsi="Times New Roman" w:cs="Times New Roman"/>
          <w:b/>
          <w:bCs/>
          <w:noProof/>
          <w:sz w:val="24"/>
          <w:szCs w:val="24"/>
          <w:lang w:val="en-US"/>
        </w:rPr>
        <w:drawing>
          <wp:inline distT="0" distB="0" distL="0" distR="0" wp14:anchorId="6D431AFC" wp14:editId="6036FE26">
            <wp:extent cx="5722620" cy="2987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987040"/>
                    </a:xfrm>
                    <a:prstGeom prst="rect">
                      <a:avLst/>
                    </a:prstGeom>
                    <a:noFill/>
                    <a:ln>
                      <a:noFill/>
                    </a:ln>
                  </pic:spPr>
                </pic:pic>
              </a:graphicData>
            </a:graphic>
          </wp:inline>
        </w:drawing>
      </w:r>
    </w:p>
    <w:p w14:paraId="5A61F852" w14:textId="30263F1E" w:rsidR="005B5C31" w:rsidRPr="005B5C31" w:rsidRDefault="005B5C31" w:rsidP="005B5C31">
      <w:pPr>
        <w:pStyle w:val="Caption"/>
        <w:rPr>
          <w:lang w:val="en-US"/>
        </w:rPr>
      </w:pPr>
      <w:r w:rsidRPr="005B5C31">
        <w:rPr>
          <w:lang w:val="en-US"/>
        </w:rPr>
        <w:t xml:space="preserve">Figure </w:t>
      </w:r>
      <w:r>
        <w:fldChar w:fldCharType="begin"/>
      </w:r>
      <w:r w:rsidRPr="005B5C31">
        <w:rPr>
          <w:lang w:val="en-US"/>
        </w:rPr>
        <w:instrText xml:space="preserve"> SEQ Figure \* ARABIC </w:instrText>
      </w:r>
      <w:r>
        <w:fldChar w:fldCharType="separate"/>
      </w:r>
      <w:r w:rsidRPr="005B5C31">
        <w:rPr>
          <w:noProof/>
          <w:lang w:val="en-US"/>
        </w:rPr>
        <w:t>8</w:t>
      </w:r>
      <w:r>
        <w:fldChar w:fldCharType="end"/>
      </w:r>
      <w:r w:rsidRPr="005B5C31">
        <w:rPr>
          <w:lang w:val="en-US"/>
        </w:rPr>
        <w:t xml:space="preserve">; displays the </w:t>
      </w:r>
      <w:r>
        <w:rPr>
          <w:lang w:val="en-US"/>
        </w:rPr>
        <w:t>belief trajectory of one participant going through the probabilistic thermal learning task. The solid black line depicts the underlying probability in the contingency space, whereas the green dots represent the individual trials. The yellow dots display the participants’ responses of the given trial. The lower panel displays the first level of the HGF where the red line i</w:t>
      </w:r>
      <w:r w:rsidR="00A55EF6">
        <w:rPr>
          <w:lang w:val="en-US"/>
        </w:rPr>
        <w:t>s the belief of the participant with its uncertainty in the shaded area. The top panel displays the second level of the HGF and its uncertainty in the shaded area.</w:t>
      </w:r>
    </w:p>
    <w:p w14:paraId="7E0C5CE6" w14:textId="0131CCCE" w:rsidR="00C51B6A" w:rsidRPr="005B5C31" w:rsidRDefault="00C51B6A">
      <w:pPr>
        <w:rPr>
          <w:lang w:val="en-US"/>
        </w:rPr>
      </w:pPr>
      <w:r>
        <w:rPr>
          <w:rFonts w:ascii="Times New Roman" w:hAnsi="Times New Roman" w:cs="Times New Roman"/>
          <w:b/>
          <w:bCs/>
          <w:sz w:val="24"/>
          <w:szCs w:val="24"/>
          <w:lang w:val="en-US"/>
        </w:rPr>
        <w:br w:type="page"/>
      </w:r>
    </w:p>
    <w:p w14:paraId="730EE0B1" w14:textId="0F384DC6" w:rsidR="00860F2B" w:rsidRPr="00245DF0" w:rsidRDefault="003D5148" w:rsidP="00245DF0">
      <w:pPr>
        <w:rPr>
          <w:rFonts w:ascii="Times New Roman" w:eastAsiaTheme="minorEastAsia" w:hAnsi="Times New Roman" w:cs="Times New Roman"/>
          <w:sz w:val="24"/>
          <w:szCs w:val="24"/>
          <w:lang w:val="en-US"/>
        </w:rPr>
      </w:pPr>
      <w:r w:rsidRPr="000E2A4F">
        <w:rPr>
          <w:rFonts w:ascii="Times New Roman" w:hAnsi="Times New Roman" w:cs="Times New Roman"/>
          <w:b/>
          <w:bCs/>
          <w:sz w:val="24"/>
          <w:szCs w:val="24"/>
          <w:lang w:val="en-US"/>
        </w:rPr>
        <w:lastRenderedPageBreak/>
        <w:t>Discussion</w:t>
      </w:r>
    </w:p>
    <w:p w14:paraId="727320E0" w14:textId="02108A48" w:rsidR="00207862" w:rsidRDefault="003D5148" w:rsidP="000E2A4F">
      <w:pPr>
        <w:spacing w:line="360" w:lineRule="auto"/>
        <w:rPr>
          <w:rFonts w:ascii="Times New Roman" w:hAnsi="Times New Roman" w:cs="Times New Roman"/>
          <w:sz w:val="24"/>
          <w:szCs w:val="24"/>
          <w:lang w:val="en-US"/>
        </w:rPr>
      </w:pPr>
      <w:r w:rsidRPr="000E2A4F">
        <w:rPr>
          <w:rFonts w:ascii="Times New Roman" w:hAnsi="Times New Roman" w:cs="Times New Roman"/>
          <w:sz w:val="24"/>
          <w:szCs w:val="24"/>
          <w:lang w:val="en-US"/>
        </w:rPr>
        <w:t>Computational modeling has shown promise in modeling human behavior and decision-making both in healthy and diagnosed participants</w:t>
      </w:r>
      <w:r w:rsidR="00140CD5">
        <w:rPr>
          <w:rFonts w:ascii="Times New Roman" w:hAnsi="Times New Roman" w:cs="Times New Roman"/>
          <w:sz w:val="24"/>
          <w:szCs w:val="24"/>
          <w:lang w:val="en-US"/>
        </w:rPr>
        <w:t xml:space="preserve"> </w:t>
      </w:r>
      <w:r w:rsidR="00140CD5">
        <w:rPr>
          <w:rFonts w:ascii="Times New Roman" w:hAnsi="Times New Roman" w:cs="Times New Roman"/>
          <w:sz w:val="24"/>
          <w:szCs w:val="24"/>
          <w:lang w:val="en-US"/>
        </w:rPr>
        <w:fldChar w:fldCharType="begin"/>
      </w:r>
      <w:r w:rsidR="00140CD5">
        <w:rPr>
          <w:rFonts w:ascii="Times New Roman" w:hAnsi="Times New Roman" w:cs="Times New Roman"/>
          <w:sz w:val="24"/>
          <w:szCs w:val="24"/>
          <w:lang w:val="en-US"/>
        </w:rPr>
        <w:instrText xml:space="preserve"> ADDIN ZOTERO_ITEM CSL_CITATION {"citationID":"PsS6KAvM","properties":{"formattedCitation":"(Lawson et al., 2017)","plainCitation":"(Lawson et al., 2017)","noteIndex":0},"citationItems":[{"id":119,"uris":["http://zotero.org/users/local/ItbPFjvl/items/35DTSF4Y"],"itemData":{"id":119,"type":"article-journal","abstract":"The authors address why the use of prior expectations might be compromised in autism, by using computational models and pupillometric markers of the neuromodulator noradrenaline. They show that by estimating the world to be more changeable than it really is, adults with autism have difficulty in learning what to expect.","container-title":"Nature Neuroscience","DOI":"10.1038/nn.4615","ISSN":"1546-1726","issue":"9","journalAbbreviation":"Nat Neurosci","language":"en","license":"2017 Nature Publishing Group, a division of Macmillan Publishers Limited. All Rights Reserved.","note":"number: 9\npublisher: Nature Publishing Group","page":"1293-1299","source":"www.nature.com","title":"Adults with autism overestimate the volatility of the sensory environment","volume":"20","author":[{"family":"Lawson","given":"Rebecca P."},{"family":"Mathys","given":"Christoph"},{"family":"Rees","given":"Geraint"}],"issued":{"date-parts":[["2017",9]]}}}],"schema":"https://github.com/citation-style-language/schema/raw/master/csl-citation.json"} </w:instrText>
      </w:r>
      <w:r w:rsidR="00140CD5">
        <w:rPr>
          <w:rFonts w:ascii="Times New Roman" w:hAnsi="Times New Roman" w:cs="Times New Roman"/>
          <w:sz w:val="24"/>
          <w:szCs w:val="24"/>
          <w:lang w:val="en-US"/>
        </w:rPr>
        <w:fldChar w:fldCharType="separate"/>
      </w:r>
      <w:r w:rsidR="00140CD5" w:rsidRPr="00140CD5">
        <w:rPr>
          <w:rFonts w:ascii="Times New Roman" w:hAnsi="Times New Roman" w:cs="Times New Roman"/>
          <w:sz w:val="24"/>
          <w:lang w:val="en-US"/>
        </w:rPr>
        <w:t>(Lawson et al., 2017)</w:t>
      </w:r>
      <w:r w:rsidR="00140CD5">
        <w:rPr>
          <w:rFonts w:ascii="Times New Roman" w:hAnsi="Times New Roman" w:cs="Times New Roman"/>
          <w:sz w:val="24"/>
          <w:szCs w:val="24"/>
          <w:lang w:val="en-US"/>
        </w:rPr>
        <w:fldChar w:fldCharType="end"/>
      </w:r>
      <w:r w:rsidRPr="000E2A4F">
        <w:rPr>
          <w:rFonts w:ascii="Times New Roman" w:hAnsi="Times New Roman" w:cs="Times New Roman"/>
          <w:sz w:val="24"/>
          <w:szCs w:val="24"/>
          <w:lang w:val="en-US"/>
        </w:rPr>
        <w:t xml:space="preserve">. </w:t>
      </w:r>
      <w:r w:rsidR="003D4D66" w:rsidRPr="000E2A4F">
        <w:rPr>
          <w:rFonts w:ascii="Times New Roman" w:hAnsi="Times New Roman" w:cs="Times New Roman"/>
          <w:sz w:val="24"/>
          <w:szCs w:val="24"/>
          <w:lang w:val="en-US"/>
        </w:rPr>
        <w:t xml:space="preserve">The main objective of the current study was to implement a known learning model, the </w:t>
      </w:r>
      <w:r w:rsidR="00E97D7B" w:rsidRPr="000E2A4F">
        <w:rPr>
          <w:rFonts w:ascii="Times New Roman" w:hAnsi="Times New Roman" w:cs="Times New Roman"/>
          <w:sz w:val="24"/>
          <w:szCs w:val="24"/>
          <w:lang w:val="en-US"/>
        </w:rPr>
        <w:t>Hierarchical Gaussian Filter (</w:t>
      </w:r>
      <w:r w:rsidR="003D4D66" w:rsidRPr="000E2A4F">
        <w:rPr>
          <w:rFonts w:ascii="Times New Roman" w:hAnsi="Times New Roman" w:cs="Times New Roman"/>
          <w:sz w:val="24"/>
          <w:szCs w:val="24"/>
          <w:lang w:val="en-US"/>
        </w:rPr>
        <w:t>HGF</w:t>
      </w:r>
      <w:r w:rsidR="00E97D7B" w:rsidRPr="000E2A4F">
        <w:rPr>
          <w:rFonts w:ascii="Times New Roman" w:hAnsi="Times New Roman" w:cs="Times New Roman"/>
          <w:sz w:val="24"/>
          <w:szCs w:val="24"/>
          <w:lang w:val="en-US"/>
        </w:rPr>
        <w:t>)</w:t>
      </w:r>
      <w:r w:rsidR="003D4D66" w:rsidRPr="000E2A4F">
        <w:rPr>
          <w:rFonts w:ascii="Times New Roman" w:hAnsi="Times New Roman" w:cs="Times New Roman"/>
          <w:sz w:val="24"/>
          <w:szCs w:val="24"/>
          <w:lang w:val="en-US"/>
        </w:rPr>
        <w:t xml:space="preserve">, in a different programming language, R, with a different optimization strategy, </w:t>
      </w:r>
      <w:r w:rsidR="00E97D7B" w:rsidRPr="000E2A4F">
        <w:rPr>
          <w:rFonts w:ascii="Times New Roman" w:hAnsi="Times New Roman" w:cs="Times New Roman"/>
          <w:sz w:val="24"/>
          <w:szCs w:val="24"/>
          <w:lang w:val="en-US"/>
        </w:rPr>
        <w:t>Just Another Gibbs Sampler</w:t>
      </w:r>
      <w:r w:rsidR="003D4D66" w:rsidRPr="000E2A4F">
        <w:rPr>
          <w:rFonts w:ascii="Times New Roman" w:hAnsi="Times New Roman" w:cs="Times New Roman"/>
          <w:sz w:val="24"/>
          <w:szCs w:val="24"/>
          <w:lang w:val="en-US"/>
        </w:rPr>
        <w:t>, with several additional features</w:t>
      </w:r>
      <w:r w:rsidR="003D4C7E" w:rsidRPr="000E2A4F">
        <w:rPr>
          <w:rFonts w:ascii="Times New Roman" w:hAnsi="Times New Roman" w:cs="Times New Roman"/>
          <w:sz w:val="24"/>
          <w:szCs w:val="24"/>
          <w:lang w:val="en-US"/>
        </w:rPr>
        <w:t xml:space="preserve"> </w:t>
      </w:r>
      <w:r w:rsidR="003D4D66" w:rsidRPr="000E2A4F">
        <w:rPr>
          <w:rFonts w:ascii="Times New Roman" w:hAnsi="Times New Roman" w:cs="Times New Roman"/>
          <w:sz w:val="24"/>
          <w:szCs w:val="24"/>
          <w:lang w:val="en-US"/>
        </w:rPr>
        <w:t xml:space="preserve">to investigate whether participants in a </w:t>
      </w:r>
      <w:r w:rsidR="00531B6F" w:rsidRPr="000E2A4F">
        <w:rPr>
          <w:rFonts w:ascii="Times New Roman" w:hAnsi="Times New Roman" w:cs="Times New Roman"/>
          <w:sz w:val="24"/>
          <w:szCs w:val="24"/>
          <w:lang w:val="en-US"/>
        </w:rPr>
        <w:t>large-scale</w:t>
      </w:r>
      <w:r w:rsidR="003D4D66" w:rsidRPr="000E2A4F">
        <w:rPr>
          <w:rFonts w:ascii="Times New Roman" w:hAnsi="Times New Roman" w:cs="Times New Roman"/>
          <w:sz w:val="24"/>
          <w:szCs w:val="24"/>
          <w:lang w:val="en-US"/>
        </w:rPr>
        <w:t xml:space="preserve"> study would display cross modal correspondence and an anchoring effect</w:t>
      </w:r>
      <w:r w:rsidR="00531B6F" w:rsidRPr="000E2A4F">
        <w:rPr>
          <w:rFonts w:ascii="Times New Roman" w:hAnsi="Times New Roman" w:cs="Times New Roman"/>
          <w:sz w:val="24"/>
          <w:szCs w:val="24"/>
          <w:lang w:val="en-US"/>
        </w:rPr>
        <w:t>.</w:t>
      </w:r>
      <w:r w:rsidR="00140CD5">
        <w:rPr>
          <w:rFonts w:ascii="Times New Roman" w:hAnsi="Times New Roman" w:cs="Times New Roman"/>
          <w:sz w:val="24"/>
          <w:szCs w:val="24"/>
          <w:lang w:val="en-US"/>
        </w:rPr>
        <w:t xml:space="preserve"> Parameters of the models introduced in the current paper seem to be well recover.</w:t>
      </w:r>
      <w:r w:rsidR="00531B6F" w:rsidRPr="000E2A4F">
        <w:rPr>
          <w:rFonts w:ascii="Times New Roman" w:hAnsi="Times New Roman" w:cs="Times New Roman"/>
          <w:sz w:val="24"/>
          <w:szCs w:val="24"/>
          <w:lang w:val="en-US"/>
        </w:rPr>
        <w:t xml:space="preserve"> It is </w:t>
      </w:r>
      <w:r w:rsidR="00140CD5">
        <w:rPr>
          <w:rFonts w:ascii="Times New Roman" w:hAnsi="Times New Roman" w:cs="Times New Roman"/>
          <w:sz w:val="24"/>
          <w:szCs w:val="24"/>
          <w:lang w:val="en-US"/>
        </w:rPr>
        <w:t xml:space="preserve">however </w:t>
      </w:r>
      <w:r w:rsidR="00531B6F" w:rsidRPr="000E2A4F">
        <w:rPr>
          <w:rFonts w:ascii="Times New Roman" w:hAnsi="Times New Roman" w:cs="Times New Roman"/>
          <w:sz w:val="24"/>
          <w:szCs w:val="24"/>
          <w:lang w:val="en-US"/>
        </w:rPr>
        <w:t>to be noted</w:t>
      </w:r>
      <w:r w:rsidR="00140CD5">
        <w:rPr>
          <w:rFonts w:ascii="Times New Roman" w:hAnsi="Times New Roman" w:cs="Times New Roman"/>
          <w:sz w:val="24"/>
          <w:szCs w:val="24"/>
          <w:lang w:val="en-US"/>
        </w:rPr>
        <w:t>,</w:t>
      </w:r>
      <w:r w:rsidR="00531B6F" w:rsidRPr="000E2A4F">
        <w:rPr>
          <w:rFonts w:ascii="Times New Roman" w:hAnsi="Times New Roman" w:cs="Times New Roman"/>
          <w:sz w:val="24"/>
          <w:szCs w:val="24"/>
          <w:lang w:val="en-US"/>
        </w:rPr>
        <w:t xml:space="preserve"> that there is no perfect correlation between the estimates between the model from the original HGF in MATLAB and the one introduced here</w:t>
      </w:r>
      <w:r w:rsidR="00140CD5">
        <w:rPr>
          <w:rFonts w:ascii="Times New Roman" w:hAnsi="Times New Roman" w:cs="Times New Roman"/>
          <w:sz w:val="24"/>
          <w:szCs w:val="24"/>
          <w:lang w:val="en-US"/>
        </w:rPr>
        <w:t xml:space="preserve"> figure 4</w:t>
      </w:r>
      <w:r w:rsidR="00531B6F" w:rsidRPr="000E2A4F">
        <w:rPr>
          <w:rFonts w:ascii="Times New Roman" w:hAnsi="Times New Roman" w:cs="Times New Roman"/>
          <w:sz w:val="24"/>
          <w:szCs w:val="24"/>
          <w:lang w:val="en-US"/>
        </w:rPr>
        <w:t xml:space="preserve">, this is probably to be explained </w:t>
      </w:r>
      <w:r w:rsidR="00E97D7B" w:rsidRPr="000E2A4F">
        <w:rPr>
          <w:rFonts w:ascii="Times New Roman" w:hAnsi="Times New Roman" w:cs="Times New Roman"/>
          <w:sz w:val="24"/>
          <w:szCs w:val="24"/>
          <w:lang w:val="en-US"/>
        </w:rPr>
        <w:t>by the</w:t>
      </w:r>
      <w:r w:rsidR="00531B6F" w:rsidRPr="000E2A4F">
        <w:rPr>
          <w:rFonts w:ascii="Times New Roman" w:hAnsi="Times New Roman" w:cs="Times New Roman"/>
          <w:sz w:val="24"/>
          <w:szCs w:val="24"/>
          <w:lang w:val="en-US"/>
        </w:rPr>
        <w:t xml:space="preserve"> different optimization strategies, because a Variational Bayesian optimization </w:t>
      </w:r>
      <w:r w:rsidR="00E97D7B" w:rsidRPr="000E2A4F">
        <w:rPr>
          <w:rFonts w:ascii="Times New Roman" w:hAnsi="Times New Roman" w:cs="Times New Roman"/>
          <w:sz w:val="24"/>
          <w:szCs w:val="24"/>
          <w:lang w:val="en-US"/>
        </w:rPr>
        <w:t>strategy</w:t>
      </w:r>
      <w:r w:rsidR="00531B6F" w:rsidRPr="000E2A4F">
        <w:rPr>
          <w:rFonts w:ascii="Times New Roman" w:hAnsi="Times New Roman" w:cs="Times New Roman"/>
          <w:sz w:val="24"/>
          <w:szCs w:val="24"/>
          <w:lang w:val="en-US"/>
        </w:rPr>
        <w:t xml:space="preserve"> is used in the original </w:t>
      </w:r>
      <w:r w:rsidR="00E97D7B" w:rsidRPr="000E2A4F">
        <w:rPr>
          <w:rFonts w:ascii="Times New Roman" w:hAnsi="Times New Roman" w:cs="Times New Roman"/>
          <w:sz w:val="24"/>
          <w:szCs w:val="24"/>
          <w:lang w:val="en-US"/>
        </w:rPr>
        <w:t>HGF, making it computationally efficient</w:t>
      </w:r>
      <w:r w:rsidR="00B82E32">
        <w:rPr>
          <w:rFonts w:ascii="Times New Roman" w:hAnsi="Times New Roman" w:cs="Times New Roman"/>
          <w:sz w:val="24"/>
          <w:szCs w:val="24"/>
          <w:lang w:val="en-US"/>
        </w:rPr>
        <w:t xml:space="preserve"> </w:t>
      </w:r>
      <w:r w:rsidR="00B82E32">
        <w:rPr>
          <w:rFonts w:ascii="Times New Roman" w:hAnsi="Times New Roman" w:cs="Times New Roman"/>
          <w:sz w:val="24"/>
          <w:szCs w:val="24"/>
          <w:lang w:val="en-US"/>
        </w:rPr>
        <w:fldChar w:fldCharType="begin"/>
      </w:r>
      <w:r w:rsidR="00B82E32">
        <w:rPr>
          <w:rFonts w:ascii="Times New Roman" w:hAnsi="Times New Roman" w:cs="Times New Roman"/>
          <w:sz w:val="24"/>
          <w:szCs w:val="24"/>
          <w:lang w:val="en-US"/>
        </w:rPr>
        <w:instrText xml:space="preserve"> ADDIN ZOTERO_ITEM CSL_CITATION {"citationID":"ufq8kepV","properties":{"formattedCitation":"(C. D. Mathys et al., 2014)","plainCitation":"(C. D. Mathys et al., 2014)","noteIndex":0},"citationItems":[{"id":1,"uris":["http://zotero.org/users/local/ItbPFjvl/items/3BE2YWGM"],"itemData":{"id":1,"type":"article-journal","abstract":"In its full sense, perception rests on an agent's model of how its sensory input comes about and the inferences it draws based on this model. These inferences are necessarily uncertain. Here, we illustrate how the Hierarchical Gaussian Filter (HGF) offers a principled and generic way to deal with the several forms that uncertainty in perception takes. The HGF is a recent derivation of one-step update equations from Bayesian principles that rests on a hierarchical generative model of the environment and its (in)stability. It is computationally highly efficient, allows for online estimates of hidden states, and has found numerous applications to experimental data from human subjects. In this paper, we generalize previous descriptions of the HGF and its account of perceptual uncertainty. First, we explicitly formulate the extension of the HGF's hierarchy to any number of levels; second, we discuss how various forms of uncertainty are accommodated by the minimization of variational free energy as encoded in the update equations; third, we combine the HGF with decision models and demonstrate the inversion of this combination; finally, we report a simulation study that compared four optimization methods for inverting the HGF/decision model combination at different noise levels. These four methods (Nelder–Mead simplex algorithm, Gaussian process-based global optimization, variational Bayes and Markov chain Monte Carlo sampling) all performed well even under considerable noise, with variational Bayes offering the best combination of efficiency and informativeness of inference. Our results demonstrate that the HGF provides a principled, flexible, and efficient—but at the same time intuitive—framework for the resolution of perceptual uncertainty in behaving agents.","container-title":"Frontiers in Human Neuroscience","ISSN":"1662-5161","source":"Frontiers","title":"Uncertainty in perception and the Hierarchical Gaussian Filter","URL":"https://www.frontiersin.org/articles/10.3389/fnhum.2014.00825","volume":"8","author":[{"family":"Mathys","given":"Christoph D."},{"family":"Lomakina","given":"Ekaterina I."},{"family":"Daunizeau","given":"Jean"},{"family":"Iglesias","given":"Sandra"},{"family":"Brodersen","given":"Kay H."},{"family":"Friston","given":"Karl J."},{"family":"Stephan","given":"Klaas E."}],"accessed":{"date-parts":[["2022",10,1]]},"issued":{"date-parts":[["2014"]]}}}],"schema":"https://github.com/citation-style-language/schema/raw/master/csl-citation.json"} </w:instrText>
      </w:r>
      <w:r w:rsidR="00B82E32">
        <w:rPr>
          <w:rFonts w:ascii="Times New Roman" w:hAnsi="Times New Roman" w:cs="Times New Roman"/>
          <w:sz w:val="24"/>
          <w:szCs w:val="24"/>
          <w:lang w:val="en-US"/>
        </w:rPr>
        <w:fldChar w:fldCharType="separate"/>
      </w:r>
      <w:r w:rsidR="00B82E32" w:rsidRPr="00B82E32">
        <w:rPr>
          <w:rFonts w:ascii="Times New Roman" w:hAnsi="Times New Roman" w:cs="Times New Roman"/>
          <w:sz w:val="24"/>
        </w:rPr>
        <w:t>(C. D. Mathys et al., 2014)</w:t>
      </w:r>
      <w:r w:rsidR="00B82E32">
        <w:rPr>
          <w:rFonts w:ascii="Times New Roman" w:hAnsi="Times New Roman" w:cs="Times New Roman"/>
          <w:sz w:val="24"/>
          <w:szCs w:val="24"/>
          <w:lang w:val="en-US"/>
        </w:rPr>
        <w:fldChar w:fldCharType="end"/>
      </w:r>
      <w:r w:rsidR="00531B6F" w:rsidRPr="000E2A4F">
        <w:rPr>
          <w:rFonts w:ascii="Times New Roman" w:hAnsi="Times New Roman" w:cs="Times New Roman"/>
          <w:sz w:val="24"/>
          <w:szCs w:val="24"/>
          <w:lang w:val="en-US"/>
        </w:rPr>
        <w:t xml:space="preserve">. </w:t>
      </w:r>
      <w:r w:rsidR="00E97D7B" w:rsidRPr="000E2A4F">
        <w:rPr>
          <w:rFonts w:ascii="Times New Roman" w:hAnsi="Times New Roman" w:cs="Times New Roman"/>
          <w:sz w:val="24"/>
          <w:szCs w:val="24"/>
          <w:lang w:val="en-US"/>
        </w:rPr>
        <w:t xml:space="preserve">Figure </w:t>
      </w:r>
      <w:r w:rsidR="00140CD5">
        <w:rPr>
          <w:rFonts w:ascii="Times New Roman" w:hAnsi="Times New Roman" w:cs="Times New Roman"/>
          <w:sz w:val="24"/>
          <w:szCs w:val="24"/>
          <w:lang w:val="en-US"/>
        </w:rPr>
        <w:t>6</w:t>
      </w:r>
      <w:r w:rsidR="00E97D7B" w:rsidRPr="000E2A4F">
        <w:rPr>
          <w:rFonts w:ascii="Times New Roman" w:hAnsi="Times New Roman" w:cs="Times New Roman"/>
          <w:sz w:val="24"/>
          <w:szCs w:val="24"/>
          <w:lang w:val="en-US"/>
        </w:rPr>
        <w:t xml:space="preserve"> depicts the parameter recovery for the group level estimates from the Hierarchical HGF, which was also implemented in the current paper</w:t>
      </w:r>
      <w:r w:rsidR="00140CD5">
        <w:rPr>
          <w:rFonts w:ascii="Times New Roman" w:hAnsi="Times New Roman" w:cs="Times New Roman"/>
          <w:sz w:val="24"/>
          <w:szCs w:val="24"/>
          <w:lang w:val="en-US"/>
        </w:rPr>
        <w:t xml:space="preserve"> and used to answer the hypotheses at hand</w:t>
      </w:r>
      <w:r w:rsidR="00E97D7B" w:rsidRPr="000E2A4F">
        <w:rPr>
          <w:rFonts w:ascii="Times New Roman" w:hAnsi="Times New Roman" w:cs="Times New Roman"/>
          <w:sz w:val="24"/>
          <w:szCs w:val="24"/>
          <w:lang w:val="en-US"/>
        </w:rPr>
        <w:t xml:space="preserve">. The </w:t>
      </w:r>
      <w:r w:rsidR="00140CD5">
        <w:rPr>
          <w:rFonts w:ascii="Times New Roman" w:hAnsi="Times New Roman" w:cs="Times New Roman"/>
          <w:sz w:val="24"/>
          <w:szCs w:val="24"/>
          <w:lang w:val="en-US"/>
        </w:rPr>
        <w:t xml:space="preserve">figure shows that the </w:t>
      </w:r>
      <w:r w:rsidR="00E97D7B" w:rsidRPr="000E2A4F">
        <w:rPr>
          <w:rFonts w:ascii="Times New Roman" w:hAnsi="Times New Roman" w:cs="Times New Roman"/>
          <w:sz w:val="24"/>
          <w:szCs w:val="24"/>
          <w:lang w:val="en-US"/>
        </w:rPr>
        <w:t>only group level parameter that seems to be not well recovered at least in its original scale is the beta parameter. Even though the actual value of this parameter could not be exactly recovered the model does recover the pattern, meaning that if the simulated beta estimate increases so does the recovered value however</w:t>
      </w:r>
      <w:r w:rsidR="004B719B" w:rsidRPr="000E2A4F">
        <w:rPr>
          <w:rFonts w:ascii="Times New Roman" w:hAnsi="Times New Roman" w:cs="Times New Roman"/>
          <w:sz w:val="24"/>
          <w:szCs w:val="24"/>
          <w:lang w:val="en-US"/>
        </w:rPr>
        <w:t xml:space="preserve"> instead of matching the increase the model seems to estimate the parameter to the value</w:t>
      </w:r>
      <w:r w:rsidR="00C44D39">
        <w:rPr>
          <w:rFonts w:ascii="Times New Roman" w:hAnsi="Times New Roman" w:cs="Times New Roman"/>
          <w:sz w:val="24"/>
          <w:szCs w:val="24"/>
          <w:lang w:val="en-US"/>
        </w:rPr>
        <w:t xml:space="preserve"> times 4</w:t>
      </w:r>
      <w:r w:rsidR="004B719B" w:rsidRPr="000E2A4F">
        <w:rPr>
          <w:rFonts w:ascii="Times New Roman" w:hAnsi="Times New Roman" w:cs="Times New Roman"/>
          <w:sz w:val="24"/>
          <w:szCs w:val="24"/>
          <w:lang w:val="en-US"/>
        </w:rPr>
        <w:t xml:space="preserve"> see figure </w:t>
      </w:r>
      <w:r w:rsidR="00B82E32">
        <w:rPr>
          <w:rFonts w:ascii="Times New Roman" w:hAnsi="Times New Roman" w:cs="Times New Roman"/>
          <w:sz w:val="24"/>
          <w:szCs w:val="24"/>
          <w:lang w:val="en-US"/>
        </w:rPr>
        <w:t>6</w:t>
      </w:r>
      <w:r w:rsidR="00C44D39">
        <w:rPr>
          <w:rFonts w:ascii="Times New Roman" w:hAnsi="Times New Roman" w:cs="Times New Roman"/>
          <w:sz w:val="24"/>
          <w:szCs w:val="24"/>
          <w:lang w:val="en-US"/>
        </w:rPr>
        <w:t xml:space="preserve"> </w:t>
      </w:r>
      <w:r w:rsidR="00B82E32">
        <w:rPr>
          <w:rFonts w:ascii="Times New Roman" w:hAnsi="Times New Roman" w:cs="Times New Roman"/>
          <w:sz w:val="24"/>
          <w:szCs w:val="24"/>
          <w:lang w:val="en-US"/>
        </w:rPr>
        <w:t>top right panel</w:t>
      </w:r>
      <w:r w:rsidR="004B719B" w:rsidRPr="000E2A4F">
        <w:rPr>
          <w:rFonts w:ascii="Times New Roman" w:hAnsi="Times New Roman" w:cs="Times New Roman"/>
          <w:sz w:val="24"/>
          <w:szCs w:val="24"/>
          <w:lang w:val="en-US"/>
        </w:rPr>
        <w:t xml:space="preserve">. </w:t>
      </w:r>
      <w:r w:rsidR="00B82E32">
        <w:rPr>
          <w:rFonts w:ascii="Times New Roman" w:hAnsi="Times New Roman" w:cs="Times New Roman"/>
          <w:sz w:val="24"/>
          <w:szCs w:val="24"/>
          <w:lang w:val="en-US"/>
        </w:rPr>
        <w:br/>
      </w:r>
      <w:r w:rsidR="004B719B" w:rsidRPr="000E2A4F">
        <w:rPr>
          <w:rFonts w:ascii="Times New Roman" w:hAnsi="Times New Roman" w:cs="Times New Roman"/>
          <w:sz w:val="24"/>
          <w:szCs w:val="24"/>
          <w:lang w:val="en-US"/>
        </w:rPr>
        <w:t xml:space="preserve">After having done parameter recovery to ensure that the model parameters could be recovered in idealized conditions the new model (see figure </w:t>
      </w:r>
      <w:r w:rsidR="00B82E32">
        <w:rPr>
          <w:rFonts w:ascii="Times New Roman" w:hAnsi="Times New Roman" w:cs="Times New Roman"/>
          <w:sz w:val="24"/>
          <w:szCs w:val="24"/>
          <w:lang w:val="en-US"/>
        </w:rPr>
        <w:t>3</w:t>
      </w:r>
      <w:r w:rsidR="004B719B" w:rsidRPr="000E2A4F">
        <w:rPr>
          <w:rFonts w:ascii="Times New Roman" w:hAnsi="Times New Roman" w:cs="Times New Roman"/>
          <w:sz w:val="24"/>
          <w:szCs w:val="24"/>
          <w:lang w:val="en-US"/>
        </w:rPr>
        <w:t xml:space="preserve"> for the plate notation and priors) was fit to the data from a large-scale association learning task with </w:t>
      </w:r>
      <w:r w:rsidR="00B82E32">
        <w:rPr>
          <w:rFonts w:ascii="Times New Roman" w:hAnsi="Times New Roman" w:cs="Times New Roman"/>
          <w:sz w:val="24"/>
          <w:szCs w:val="24"/>
          <w:lang w:val="en-US"/>
        </w:rPr>
        <w:t>247</w:t>
      </w:r>
      <w:r w:rsidR="004B719B" w:rsidRPr="000E2A4F">
        <w:rPr>
          <w:rFonts w:ascii="Times New Roman" w:hAnsi="Times New Roman" w:cs="Times New Roman"/>
          <w:sz w:val="24"/>
          <w:szCs w:val="24"/>
          <w:lang w:val="en-US"/>
        </w:rPr>
        <w:t xml:space="preserve"> subjects. The model showed that participants did display a tendency to answer 1 in the contingency space, which was coded as the association of the high-tone </w:t>
      </w:r>
      <w:r w:rsidR="00B82E32">
        <w:rPr>
          <w:rFonts w:ascii="Times New Roman" w:hAnsi="Times New Roman" w:cs="Times New Roman"/>
          <w:sz w:val="24"/>
          <w:szCs w:val="24"/>
          <w:lang w:val="en-US"/>
        </w:rPr>
        <w:t>with</w:t>
      </w:r>
      <w:r w:rsidR="004B719B" w:rsidRPr="000E2A4F">
        <w:rPr>
          <w:rFonts w:ascii="Times New Roman" w:hAnsi="Times New Roman" w:cs="Times New Roman"/>
          <w:sz w:val="24"/>
          <w:szCs w:val="24"/>
          <w:lang w:val="en-US"/>
        </w:rPr>
        <w:t xml:space="preserve"> the </w:t>
      </w:r>
      <w:r w:rsidR="00963245" w:rsidRPr="000E2A4F">
        <w:rPr>
          <w:rFonts w:ascii="Times New Roman" w:hAnsi="Times New Roman" w:cs="Times New Roman"/>
          <w:sz w:val="24"/>
          <w:szCs w:val="24"/>
          <w:lang w:val="en-US"/>
        </w:rPr>
        <w:t>cold stimulus and the low-tone being associated with the warm stimulus. This tendency was captured in the gamma estimate which had a 97.5% credibility interval of [</w:t>
      </w:r>
      <w:r w:rsidR="00963245" w:rsidRPr="000E2A4F">
        <w:rPr>
          <w:rFonts w:ascii="Times New Roman" w:eastAsiaTheme="minorEastAsia" w:hAnsi="Times New Roman" w:cs="Times New Roman"/>
          <w:sz w:val="24"/>
          <w:szCs w:val="24"/>
          <w:lang w:val="en-US"/>
        </w:rPr>
        <w:t>0.19, 0.3</w:t>
      </w:r>
      <w:r w:rsidR="00185238">
        <w:rPr>
          <w:rFonts w:ascii="Times New Roman" w:eastAsiaTheme="minorEastAsia" w:hAnsi="Times New Roman" w:cs="Times New Roman"/>
          <w:sz w:val="24"/>
          <w:szCs w:val="24"/>
          <w:lang w:val="en-US"/>
        </w:rPr>
        <w:t>5</w:t>
      </w:r>
      <w:r w:rsidR="00963245" w:rsidRPr="000E2A4F">
        <w:rPr>
          <w:rFonts w:ascii="Times New Roman" w:eastAsiaTheme="minorEastAsia" w:hAnsi="Times New Roman" w:cs="Times New Roman"/>
          <w:sz w:val="24"/>
          <w:szCs w:val="24"/>
          <w:lang w:val="en-US"/>
        </w:rPr>
        <w:t xml:space="preserve">], indicating that this parameter value is bigger than 0, which </w:t>
      </w:r>
      <w:r w:rsidR="00B82E32">
        <w:rPr>
          <w:rFonts w:ascii="Times New Roman" w:eastAsiaTheme="minorEastAsia" w:hAnsi="Times New Roman" w:cs="Times New Roman"/>
          <w:sz w:val="24"/>
          <w:szCs w:val="24"/>
          <w:lang w:val="en-US"/>
        </w:rPr>
        <w:t>confirms the first hypothesis.</w:t>
      </w:r>
      <w:r w:rsidR="00963245" w:rsidRPr="000E2A4F">
        <w:rPr>
          <w:rFonts w:ascii="Times New Roman" w:eastAsiaTheme="minorEastAsia" w:hAnsi="Times New Roman" w:cs="Times New Roman"/>
          <w:sz w:val="24"/>
          <w:szCs w:val="24"/>
          <w:lang w:val="en-US"/>
        </w:rPr>
        <w:t xml:space="preserve"> </w:t>
      </w:r>
      <w:r w:rsidR="00232634" w:rsidRPr="000E2A4F">
        <w:rPr>
          <w:rFonts w:ascii="Times New Roman" w:eastAsiaTheme="minorEastAsia" w:hAnsi="Times New Roman" w:cs="Times New Roman"/>
          <w:sz w:val="24"/>
          <w:szCs w:val="24"/>
          <w:lang w:val="en-US"/>
        </w:rPr>
        <w:t>Using Savage</w:t>
      </w:r>
      <w:r w:rsidR="00963245" w:rsidRPr="000E2A4F">
        <w:rPr>
          <w:rFonts w:ascii="Times New Roman" w:hAnsi="Times New Roman" w:cs="Times New Roman"/>
          <w:sz w:val="24"/>
          <w:szCs w:val="24"/>
          <w:lang w:val="en-US"/>
        </w:rPr>
        <w:t xml:space="preserve"> Dickey density ratio test it was found that </w:t>
      </w:r>
      <w:proofErr w:type="gramStart"/>
      <w:r w:rsidR="00963245" w:rsidRPr="000E2A4F">
        <w:rPr>
          <w:rFonts w:ascii="Times New Roman" w:hAnsi="Times New Roman" w:cs="Times New Roman"/>
          <w:sz w:val="24"/>
          <w:szCs w:val="24"/>
          <w:lang w:val="en-US"/>
        </w:rPr>
        <w:t>in light of</w:t>
      </w:r>
      <w:proofErr w:type="gramEnd"/>
      <w:r w:rsidR="00963245" w:rsidRPr="000E2A4F">
        <w:rPr>
          <w:rFonts w:ascii="Times New Roman" w:hAnsi="Times New Roman" w:cs="Times New Roman"/>
          <w:sz w:val="24"/>
          <w:szCs w:val="24"/>
          <w:lang w:val="en-US"/>
        </w:rPr>
        <w:t xml:space="preserve"> the evidence the belief that this parameter is 0, that there is no effect</w:t>
      </w:r>
      <w:r w:rsidR="00232634" w:rsidRPr="000E2A4F">
        <w:rPr>
          <w:rFonts w:ascii="Times New Roman" w:hAnsi="Times New Roman" w:cs="Times New Roman"/>
          <w:sz w:val="24"/>
          <w:szCs w:val="24"/>
          <w:lang w:val="en-US"/>
        </w:rPr>
        <w:t>,</w:t>
      </w:r>
      <w:r w:rsidR="00963245" w:rsidRPr="000E2A4F">
        <w:rPr>
          <w:rFonts w:ascii="Times New Roman" w:hAnsi="Times New Roman" w:cs="Times New Roman"/>
          <w:sz w:val="24"/>
          <w:szCs w:val="24"/>
          <w:lang w:val="en-US"/>
        </w:rPr>
        <w:t xml:space="preserve"> should be decreased by a factor of </w:t>
      </w:r>
      <w:r w:rsidR="00232634" w:rsidRPr="000E2A4F">
        <w:rPr>
          <w:rFonts w:ascii="Times New Roman" w:hAnsi="Times New Roman" w:cs="Times New Roman"/>
          <w:sz w:val="24"/>
          <w:szCs w:val="24"/>
          <w:lang w:val="en-US"/>
        </w:rPr>
        <w:t>3</w:t>
      </w:r>
      <w:r w:rsidR="00185238">
        <w:rPr>
          <w:rFonts w:ascii="Times New Roman" w:hAnsi="Times New Roman" w:cs="Times New Roman"/>
          <w:sz w:val="24"/>
          <w:szCs w:val="24"/>
          <w:lang w:val="en-US"/>
        </w:rPr>
        <w:t>10</w:t>
      </w:r>
      <w:r w:rsidR="00232634" w:rsidRPr="000E2A4F">
        <w:rPr>
          <w:rFonts w:ascii="Times New Roman" w:hAnsi="Times New Roman" w:cs="Times New Roman"/>
          <w:sz w:val="24"/>
          <w:szCs w:val="24"/>
          <w:lang w:val="en-US"/>
        </w:rPr>
        <w:t xml:space="preserve">0000 from the prior belief which was set to a normal distribution with a mean of 0 and a standard deviation of 4. </w:t>
      </w:r>
      <w:r w:rsidR="00B82E32">
        <w:rPr>
          <w:rFonts w:ascii="Times New Roman" w:hAnsi="Times New Roman" w:cs="Times New Roman"/>
          <w:sz w:val="24"/>
          <w:szCs w:val="24"/>
          <w:lang w:val="en-US"/>
        </w:rPr>
        <w:br/>
      </w:r>
      <w:r w:rsidR="00232634" w:rsidRPr="000E2A4F">
        <w:rPr>
          <w:rFonts w:ascii="Times New Roman" w:hAnsi="Times New Roman" w:cs="Times New Roman"/>
          <w:sz w:val="24"/>
          <w:szCs w:val="24"/>
          <w:lang w:val="en-US"/>
        </w:rPr>
        <w:t xml:space="preserve">The other hypothesis tested was whether there was a difference in the gamma parameter between participants that had different probability </w:t>
      </w:r>
      <w:r w:rsidR="000E2A4F" w:rsidRPr="000E2A4F">
        <w:rPr>
          <w:rFonts w:ascii="Times New Roman" w:hAnsi="Times New Roman" w:cs="Times New Roman"/>
          <w:sz w:val="24"/>
          <w:szCs w:val="24"/>
          <w:lang w:val="en-US"/>
        </w:rPr>
        <w:t>structures see</w:t>
      </w:r>
      <w:r w:rsidR="00232634" w:rsidRPr="000E2A4F">
        <w:rPr>
          <w:rFonts w:ascii="Times New Roman" w:hAnsi="Times New Roman" w:cs="Times New Roman"/>
          <w:sz w:val="24"/>
          <w:szCs w:val="24"/>
          <w:lang w:val="en-US"/>
        </w:rPr>
        <w:t xml:space="preserve"> figure </w:t>
      </w:r>
      <w:r w:rsidR="00B82E32">
        <w:rPr>
          <w:rFonts w:ascii="Times New Roman" w:hAnsi="Times New Roman" w:cs="Times New Roman"/>
          <w:sz w:val="24"/>
          <w:szCs w:val="24"/>
          <w:lang w:val="en-US"/>
        </w:rPr>
        <w:t>1B and 1C</w:t>
      </w:r>
      <w:r w:rsidR="00232634" w:rsidRPr="000E2A4F">
        <w:rPr>
          <w:rFonts w:ascii="Times New Roman" w:hAnsi="Times New Roman" w:cs="Times New Roman"/>
          <w:sz w:val="24"/>
          <w:szCs w:val="24"/>
          <w:lang w:val="en-US"/>
        </w:rPr>
        <w:t xml:space="preserve"> for the two </w:t>
      </w:r>
      <w:r w:rsidR="00232634" w:rsidRPr="000E2A4F">
        <w:rPr>
          <w:rFonts w:ascii="Times New Roman" w:hAnsi="Times New Roman" w:cs="Times New Roman"/>
          <w:sz w:val="24"/>
          <w:szCs w:val="24"/>
          <w:lang w:val="en-US"/>
        </w:rPr>
        <w:lastRenderedPageBreak/>
        <w:t>different probability structures.</w:t>
      </w:r>
      <w:r w:rsidR="000E2A4F" w:rsidRPr="000E2A4F">
        <w:rPr>
          <w:rFonts w:ascii="Times New Roman" w:hAnsi="Times New Roman" w:cs="Times New Roman"/>
          <w:sz w:val="24"/>
          <w:szCs w:val="24"/>
          <w:lang w:val="en-US"/>
        </w:rPr>
        <w:t xml:space="preserve"> </w:t>
      </w:r>
      <w:r w:rsidR="00232634" w:rsidRPr="000E2A4F">
        <w:rPr>
          <w:rFonts w:ascii="Times New Roman" w:hAnsi="Times New Roman" w:cs="Times New Roman"/>
          <w:sz w:val="24"/>
          <w:szCs w:val="24"/>
          <w:lang w:val="en-US"/>
        </w:rPr>
        <w:t xml:space="preserve">This </w:t>
      </w:r>
      <w:r w:rsidR="000E2A4F" w:rsidRPr="000E2A4F">
        <w:rPr>
          <w:rFonts w:ascii="Times New Roman" w:hAnsi="Times New Roman" w:cs="Times New Roman"/>
          <w:sz w:val="24"/>
          <w:szCs w:val="24"/>
          <w:lang w:val="en-US"/>
        </w:rPr>
        <w:t xml:space="preserve">difference in the gamma parameter between the two-probability groups was </w:t>
      </w:r>
      <w:r w:rsidR="00232634" w:rsidRPr="000E2A4F">
        <w:rPr>
          <w:rFonts w:ascii="Times New Roman" w:hAnsi="Times New Roman" w:cs="Times New Roman"/>
          <w:sz w:val="24"/>
          <w:szCs w:val="24"/>
          <w:lang w:val="en-US"/>
        </w:rPr>
        <w:t xml:space="preserve">captured in the </w:t>
      </w:r>
      <w:r w:rsidR="000E2A4F" w:rsidRPr="000E2A4F">
        <w:rPr>
          <w:rFonts w:ascii="Times New Roman" w:hAnsi="Times New Roman" w:cs="Times New Roman"/>
          <w:sz w:val="24"/>
          <w:szCs w:val="24"/>
          <w:lang w:val="en-US"/>
        </w:rPr>
        <w:t>alpha</w:t>
      </w:r>
      <w:r w:rsidR="00232634" w:rsidRPr="000E2A4F">
        <w:rPr>
          <w:rFonts w:ascii="Times New Roman" w:hAnsi="Times New Roman" w:cs="Times New Roman"/>
          <w:sz w:val="24"/>
          <w:szCs w:val="24"/>
          <w:lang w:val="en-US"/>
        </w:rPr>
        <w:t xml:space="preserve"> estimate which had a 97.5% credibility interval of [</w:t>
      </w:r>
      <w:r w:rsidR="000E2A4F" w:rsidRPr="000E2A4F">
        <w:rPr>
          <w:rFonts w:ascii="Times New Roman" w:eastAsiaTheme="minorEastAsia" w:hAnsi="Times New Roman" w:cs="Times New Roman"/>
          <w:sz w:val="24"/>
          <w:szCs w:val="24"/>
          <w:lang w:val="en-US"/>
        </w:rPr>
        <w:t>0.0</w:t>
      </w:r>
      <w:r w:rsidR="00185238">
        <w:rPr>
          <w:rFonts w:ascii="Times New Roman" w:eastAsiaTheme="minorEastAsia" w:hAnsi="Times New Roman" w:cs="Times New Roman"/>
          <w:sz w:val="24"/>
          <w:szCs w:val="24"/>
          <w:lang w:val="en-US"/>
        </w:rPr>
        <w:t>5</w:t>
      </w:r>
      <w:r w:rsidR="00232634" w:rsidRPr="000E2A4F">
        <w:rPr>
          <w:rFonts w:ascii="Times New Roman" w:eastAsiaTheme="minorEastAsia" w:hAnsi="Times New Roman" w:cs="Times New Roman"/>
          <w:sz w:val="24"/>
          <w:szCs w:val="24"/>
          <w:lang w:val="en-US"/>
        </w:rPr>
        <w:t>, 0.3</w:t>
      </w:r>
      <w:r w:rsidR="00185238">
        <w:rPr>
          <w:rFonts w:ascii="Times New Roman" w:eastAsiaTheme="minorEastAsia" w:hAnsi="Times New Roman" w:cs="Times New Roman"/>
          <w:sz w:val="24"/>
          <w:szCs w:val="24"/>
          <w:lang w:val="en-US"/>
        </w:rPr>
        <w:t>7</w:t>
      </w:r>
      <w:r w:rsidR="00232634" w:rsidRPr="000E2A4F">
        <w:rPr>
          <w:rFonts w:ascii="Times New Roman" w:eastAsiaTheme="minorEastAsia" w:hAnsi="Times New Roman" w:cs="Times New Roman"/>
          <w:sz w:val="24"/>
          <w:szCs w:val="24"/>
          <w:lang w:val="en-US"/>
        </w:rPr>
        <w:t xml:space="preserve">], indicating that this parameter value </w:t>
      </w:r>
      <w:r w:rsidR="000E2A4F" w:rsidRPr="000E2A4F">
        <w:rPr>
          <w:rFonts w:ascii="Times New Roman" w:eastAsiaTheme="minorEastAsia" w:hAnsi="Times New Roman" w:cs="Times New Roman"/>
          <w:sz w:val="24"/>
          <w:szCs w:val="24"/>
          <w:lang w:val="en-US"/>
        </w:rPr>
        <w:t xml:space="preserve">was also </w:t>
      </w:r>
      <w:r w:rsidR="00232634" w:rsidRPr="000E2A4F">
        <w:rPr>
          <w:rFonts w:ascii="Times New Roman" w:eastAsiaTheme="minorEastAsia" w:hAnsi="Times New Roman" w:cs="Times New Roman"/>
          <w:sz w:val="24"/>
          <w:szCs w:val="24"/>
          <w:lang w:val="en-US"/>
        </w:rPr>
        <w:t>bigger than 0,</w:t>
      </w:r>
      <w:r w:rsidR="00C51B6A">
        <w:rPr>
          <w:rFonts w:ascii="Times New Roman" w:eastAsiaTheme="minorEastAsia" w:hAnsi="Times New Roman" w:cs="Times New Roman"/>
          <w:sz w:val="24"/>
          <w:szCs w:val="24"/>
          <w:lang w:val="en-US"/>
        </w:rPr>
        <w:t xml:space="preserve"> confirming the second hypothesis</w:t>
      </w:r>
      <w:r w:rsidR="00232634" w:rsidRPr="000E2A4F">
        <w:rPr>
          <w:rFonts w:ascii="Times New Roman" w:eastAsiaTheme="minorEastAsia" w:hAnsi="Times New Roman" w:cs="Times New Roman"/>
          <w:sz w:val="24"/>
          <w:szCs w:val="24"/>
          <w:lang w:val="en-US"/>
        </w:rPr>
        <w:t>. Using Savage</w:t>
      </w:r>
      <w:r w:rsidR="00232634" w:rsidRPr="000E2A4F">
        <w:rPr>
          <w:rFonts w:ascii="Times New Roman" w:hAnsi="Times New Roman" w:cs="Times New Roman"/>
          <w:sz w:val="24"/>
          <w:szCs w:val="24"/>
          <w:lang w:val="en-US"/>
        </w:rPr>
        <w:t xml:space="preserve"> Dickey density ratio test it was found that </w:t>
      </w:r>
      <w:proofErr w:type="gramStart"/>
      <w:r w:rsidR="00232634" w:rsidRPr="000E2A4F">
        <w:rPr>
          <w:rFonts w:ascii="Times New Roman" w:hAnsi="Times New Roman" w:cs="Times New Roman"/>
          <w:sz w:val="24"/>
          <w:szCs w:val="24"/>
          <w:lang w:val="en-US"/>
        </w:rPr>
        <w:t>in light of</w:t>
      </w:r>
      <w:proofErr w:type="gramEnd"/>
      <w:r w:rsidR="00232634" w:rsidRPr="000E2A4F">
        <w:rPr>
          <w:rFonts w:ascii="Times New Roman" w:hAnsi="Times New Roman" w:cs="Times New Roman"/>
          <w:sz w:val="24"/>
          <w:szCs w:val="24"/>
          <w:lang w:val="en-US"/>
        </w:rPr>
        <w:t xml:space="preserve"> the evidence the belief that this parameter is 0, that there is no effect, should be decreased by a factor of </w:t>
      </w:r>
      <w:r w:rsidR="00185238">
        <w:rPr>
          <w:rFonts w:ascii="Times New Roman" w:hAnsi="Times New Roman" w:cs="Times New Roman"/>
          <w:sz w:val="24"/>
          <w:szCs w:val="24"/>
          <w:lang w:val="en-US"/>
        </w:rPr>
        <w:t>4</w:t>
      </w:r>
      <w:r w:rsidR="00232634" w:rsidRPr="000E2A4F">
        <w:rPr>
          <w:rFonts w:ascii="Times New Roman" w:hAnsi="Times New Roman" w:cs="Times New Roman"/>
          <w:sz w:val="24"/>
          <w:szCs w:val="24"/>
          <w:lang w:val="en-US"/>
        </w:rPr>
        <w:t xml:space="preserve"> from the prior belief which was set to a normal distribution with a mean of 0 and a standard deviation of 4</w:t>
      </w:r>
      <w:r w:rsidR="00C51B6A">
        <w:rPr>
          <w:rFonts w:ascii="Times New Roman" w:hAnsi="Times New Roman" w:cs="Times New Roman"/>
          <w:sz w:val="24"/>
          <w:szCs w:val="24"/>
          <w:lang w:val="en-US"/>
        </w:rPr>
        <w:t>. This result should therefore be interpreted with caution as there is not very strong of decisive evidence that this parameter is not 0.</w:t>
      </w:r>
    </w:p>
    <w:p w14:paraId="72CD42F3" w14:textId="7D889943" w:rsidR="00826FE8" w:rsidRDefault="00826FE8" w:rsidP="000E2A4F">
      <w:pPr>
        <w:spacing w:line="360" w:lineRule="auto"/>
        <w:rPr>
          <w:rFonts w:ascii="Times New Roman" w:hAnsi="Times New Roman" w:cs="Times New Roman"/>
          <w:sz w:val="24"/>
          <w:szCs w:val="24"/>
          <w:lang w:val="en-US"/>
        </w:rPr>
      </w:pPr>
    </w:p>
    <w:p w14:paraId="7C6C8ED5" w14:textId="6D82DC9B" w:rsidR="00826FE8" w:rsidRDefault="00826FE8" w:rsidP="000E2A4F">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Need a real discussion on the impact and why?</w:t>
      </w:r>
    </w:p>
    <w:p w14:paraId="6CBB8AA2" w14:textId="71C25A5D" w:rsidR="00826FE8" w:rsidRDefault="00826FE8" w:rsidP="000E2A4F">
      <w:pPr>
        <w:spacing w:line="360" w:lineRule="auto"/>
        <w:rPr>
          <w:rFonts w:ascii="Times New Roman" w:hAnsi="Times New Roman" w:cs="Times New Roman"/>
          <w:sz w:val="24"/>
          <w:szCs w:val="24"/>
          <w:lang w:val="en-US"/>
        </w:rPr>
      </w:pPr>
    </w:p>
    <w:p w14:paraId="4811A92E" w14:textId="68942C3D" w:rsidR="00826FE8" w:rsidRDefault="00826FE8" w:rsidP="000E2A4F">
      <w:pPr>
        <w:spacing w:line="360" w:lineRule="auto"/>
        <w:rPr>
          <w:rFonts w:ascii="Times New Roman" w:hAnsi="Times New Roman" w:cs="Times New Roman"/>
          <w:sz w:val="24"/>
          <w:szCs w:val="24"/>
          <w:lang w:val="en-US"/>
        </w:rPr>
      </w:pPr>
    </w:p>
    <w:p w14:paraId="17721AE5" w14:textId="0F7E8AE7" w:rsidR="00826FE8" w:rsidRDefault="00826FE8" w:rsidP="000E2A4F">
      <w:pPr>
        <w:spacing w:line="360" w:lineRule="auto"/>
        <w:rPr>
          <w:rFonts w:ascii="Times New Roman" w:hAnsi="Times New Roman" w:cs="Times New Roman"/>
          <w:sz w:val="24"/>
          <w:szCs w:val="24"/>
          <w:lang w:val="en-US"/>
        </w:rPr>
      </w:pPr>
    </w:p>
    <w:p w14:paraId="04A36CE1" w14:textId="77777777" w:rsidR="00826FE8" w:rsidRDefault="00826FE8" w:rsidP="000E2A4F">
      <w:pPr>
        <w:spacing w:line="360" w:lineRule="auto"/>
        <w:rPr>
          <w:rFonts w:ascii="Times New Roman" w:hAnsi="Times New Roman" w:cs="Times New Roman"/>
          <w:sz w:val="24"/>
          <w:szCs w:val="24"/>
          <w:lang w:val="en-US"/>
        </w:rPr>
      </w:pPr>
    </w:p>
    <w:p w14:paraId="18AFAD6C" w14:textId="77777777" w:rsidR="00E80E41" w:rsidRDefault="00E80E41" w:rsidP="000E2A4F">
      <w:pPr>
        <w:spacing w:line="360" w:lineRule="auto"/>
        <w:rPr>
          <w:rFonts w:ascii="Times New Roman" w:hAnsi="Times New Roman" w:cs="Times New Roman"/>
          <w:sz w:val="24"/>
          <w:szCs w:val="24"/>
          <w:lang w:val="en-US"/>
        </w:rPr>
      </w:pPr>
    </w:p>
    <w:p w14:paraId="433C77DC" w14:textId="77777777" w:rsidR="00826FE8" w:rsidRPr="00207862" w:rsidRDefault="00826FE8" w:rsidP="00826FE8">
      <w:pPr>
        <w:spacing w:line="360" w:lineRule="auto"/>
        <w:rPr>
          <w:rFonts w:ascii="Times New Roman" w:hAnsi="Times New Roman" w:cs="Times New Roman"/>
          <w:b/>
          <w:bCs/>
          <w:sz w:val="24"/>
          <w:szCs w:val="24"/>
          <w:lang w:val="en-US"/>
        </w:rPr>
      </w:pPr>
      <w:r w:rsidRPr="00207862">
        <w:rPr>
          <w:rFonts w:ascii="Times New Roman" w:hAnsi="Times New Roman" w:cs="Times New Roman"/>
          <w:b/>
          <w:bCs/>
          <w:sz w:val="24"/>
          <w:szCs w:val="24"/>
          <w:lang w:val="en-US"/>
        </w:rPr>
        <w:t>Limitations:</w:t>
      </w:r>
    </w:p>
    <w:p w14:paraId="01CF01E7" w14:textId="77777777" w:rsidR="00826FE8" w:rsidRPr="000E2A4F" w:rsidRDefault="00826FE8" w:rsidP="00826FE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 of the main limitations with the current work on the inference on the cross-modal correspondence effect and the anchoring effect is that the current study did not only have cold and warm stimulation, but also the combination of the two. This addition of the combination of the two stimuli to induce the thermal grill illusion could perhaps bias the results in the current study, but only if the participants did not update their beliefs / learned the cue-stimulus association based on the VAS ratings they provided, which ideally should reflect their perception. It is only a bias in that scenario because these trials were entered into the model based on their provided VAS ratings.</w:t>
      </w:r>
    </w:p>
    <w:p w14:paraId="3C051C31" w14:textId="77777777" w:rsidR="00826FE8" w:rsidRDefault="00826FE8">
      <w:pPr>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B229FEF" w14:textId="478E5FFC" w:rsidR="00207862" w:rsidRDefault="00185238" w:rsidP="000E2A4F">
      <w:pPr>
        <w:spacing w:line="360" w:lineRule="auto"/>
        <w:rPr>
          <w:rFonts w:ascii="Times New Roman" w:hAnsi="Times New Roman" w:cs="Times New Roman"/>
          <w:b/>
          <w:bCs/>
          <w:sz w:val="24"/>
          <w:szCs w:val="24"/>
          <w:lang w:val="en-US"/>
        </w:rPr>
      </w:pPr>
      <w:r w:rsidRPr="00185238">
        <w:rPr>
          <w:rFonts w:ascii="Times New Roman" w:hAnsi="Times New Roman" w:cs="Times New Roman"/>
          <w:b/>
          <w:bCs/>
          <w:sz w:val="24"/>
          <w:szCs w:val="24"/>
          <w:lang w:val="en-US"/>
        </w:rPr>
        <w:lastRenderedPageBreak/>
        <w:t>Conclusion</w:t>
      </w:r>
      <w:r>
        <w:rPr>
          <w:rFonts w:ascii="Times New Roman" w:hAnsi="Times New Roman" w:cs="Times New Roman"/>
          <w:b/>
          <w:bCs/>
          <w:sz w:val="24"/>
          <w:szCs w:val="24"/>
          <w:lang w:val="en-US"/>
        </w:rPr>
        <w:t>:</w:t>
      </w:r>
    </w:p>
    <w:p w14:paraId="5107B79A" w14:textId="77777777" w:rsidR="00185238" w:rsidRPr="00185238" w:rsidRDefault="00185238" w:rsidP="000E2A4F">
      <w:pPr>
        <w:spacing w:line="360" w:lineRule="auto"/>
        <w:rPr>
          <w:rFonts w:ascii="Times New Roman" w:hAnsi="Times New Roman" w:cs="Times New Roman"/>
          <w:sz w:val="24"/>
          <w:szCs w:val="24"/>
          <w:lang w:val="en-US"/>
        </w:rPr>
      </w:pPr>
    </w:p>
    <w:p w14:paraId="167A485D" w14:textId="77777777" w:rsidR="00185238" w:rsidRDefault="00185238" w:rsidP="000E2A4F">
      <w:pPr>
        <w:spacing w:line="360" w:lineRule="auto"/>
        <w:rPr>
          <w:rFonts w:ascii="Times New Roman" w:hAnsi="Times New Roman" w:cs="Times New Roman"/>
          <w:sz w:val="24"/>
          <w:szCs w:val="24"/>
          <w:lang w:val="en-US"/>
        </w:rPr>
      </w:pPr>
    </w:p>
    <w:p w14:paraId="1BA9BD98" w14:textId="77777777" w:rsidR="00963245" w:rsidRPr="000E2A4F" w:rsidRDefault="00963245" w:rsidP="000E2A4F">
      <w:pPr>
        <w:spacing w:line="360" w:lineRule="auto"/>
        <w:rPr>
          <w:rFonts w:ascii="Times New Roman" w:hAnsi="Times New Roman" w:cs="Times New Roman"/>
          <w:sz w:val="24"/>
          <w:szCs w:val="24"/>
          <w:lang w:val="en-US"/>
        </w:rPr>
      </w:pPr>
    </w:p>
    <w:p w14:paraId="7392306C" w14:textId="77777777" w:rsidR="004B719B" w:rsidRPr="003D5148" w:rsidRDefault="004B719B">
      <w:pPr>
        <w:rPr>
          <w:sz w:val="24"/>
          <w:szCs w:val="24"/>
          <w:lang w:val="en-US"/>
        </w:rPr>
      </w:pPr>
    </w:p>
    <w:p w14:paraId="71D2FEBA" w14:textId="6D660DE9" w:rsidR="003D5148" w:rsidRDefault="003D5148">
      <w:pPr>
        <w:rPr>
          <w:lang w:val="en-US"/>
        </w:rPr>
      </w:pPr>
      <w:r>
        <w:rPr>
          <w:lang w:val="en-US"/>
        </w:rPr>
        <w:br w:type="page"/>
      </w:r>
    </w:p>
    <w:p w14:paraId="7F30A4F8" w14:textId="0835ABB8" w:rsidR="00963245" w:rsidRDefault="00963245">
      <w:pPr>
        <w:rPr>
          <w:lang w:val="en-US"/>
        </w:rPr>
      </w:pPr>
    </w:p>
    <w:p w14:paraId="0E095B6F" w14:textId="77777777" w:rsidR="00963245" w:rsidRDefault="00963245">
      <w:pPr>
        <w:rPr>
          <w:lang w:val="en-US"/>
        </w:rPr>
      </w:pPr>
    </w:p>
    <w:p w14:paraId="4F7F3A1B" w14:textId="6DE47E6D" w:rsidR="00C25F83" w:rsidRDefault="00C25F83" w:rsidP="00C25F83">
      <w:pPr>
        <w:spacing w:line="360" w:lineRule="auto"/>
        <w:rPr>
          <w:lang w:val="en-US"/>
        </w:rPr>
      </w:pPr>
      <w:r>
        <w:rPr>
          <w:lang w:val="en-US"/>
        </w:rPr>
        <w:t xml:space="preserve">Additional material </w:t>
      </w:r>
    </w:p>
    <w:p w14:paraId="2D1925D1" w14:textId="1DB6683B" w:rsidR="00C25F83" w:rsidRDefault="00C25F83" w:rsidP="00C25F83">
      <w:pPr>
        <w:spacing w:line="360" w:lineRule="auto"/>
        <w:rPr>
          <w:lang w:val="en-US"/>
        </w:rPr>
      </w:pPr>
      <w:proofErr w:type="spellStart"/>
      <w:r>
        <w:rPr>
          <w:lang w:val="en-US"/>
        </w:rPr>
        <w:t>Github</w:t>
      </w:r>
      <w:proofErr w:type="spellEnd"/>
    </w:p>
    <w:p w14:paraId="79C973BA" w14:textId="40698DAC" w:rsidR="00D90070" w:rsidRDefault="00D90070" w:rsidP="00C25F83">
      <w:pPr>
        <w:spacing w:line="360" w:lineRule="auto"/>
        <w:rPr>
          <w:lang w:val="en-US"/>
        </w:rPr>
      </w:pPr>
    </w:p>
    <w:p w14:paraId="2C6CD6ED" w14:textId="667E1AF6" w:rsidR="00D90070" w:rsidRDefault="00D90070" w:rsidP="00C25F83">
      <w:pPr>
        <w:spacing w:line="360" w:lineRule="auto"/>
        <w:rPr>
          <w:lang w:val="en-US"/>
        </w:rPr>
      </w:pPr>
    </w:p>
    <w:p w14:paraId="0EDD398B" w14:textId="77777777" w:rsidR="00D90070" w:rsidRDefault="00D90070" w:rsidP="00C25F83">
      <w:pPr>
        <w:spacing w:line="360" w:lineRule="auto"/>
        <w:rPr>
          <w:lang w:val="en-US"/>
        </w:rPr>
      </w:pPr>
    </w:p>
    <w:p w14:paraId="108688FC" w14:textId="41310504" w:rsidR="00D92AA8" w:rsidRDefault="00B8251C" w:rsidP="00C25F83">
      <w:pPr>
        <w:spacing w:line="360" w:lineRule="auto"/>
        <w:rPr>
          <w:lang w:val="en-US"/>
        </w:rPr>
      </w:pPr>
      <w:r>
        <w:rPr>
          <w:lang w:val="en-US"/>
        </w:rPr>
        <w:t>Appendix</w:t>
      </w:r>
    </w:p>
    <w:p w14:paraId="2474BF1F" w14:textId="7A39B30F" w:rsidR="00B8251C" w:rsidRDefault="00B8251C" w:rsidP="00C25F83">
      <w:pPr>
        <w:spacing w:line="360" w:lineRule="auto"/>
        <w:rPr>
          <w:lang w:val="en-US"/>
        </w:rPr>
      </w:pPr>
      <w:r>
        <w:rPr>
          <w:lang w:val="en-US"/>
        </w:rPr>
        <w:t>Model convergence:</w:t>
      </w:r>
    </w:p>
    <w:p w14:paraId="7F03232D" w14:textId="749D3C1B" w:rsidR="00E0403C" w:rsidRDefault="00D46CD6" w:rsidP="00C25F83">
      <w:pPr>
        <w:spacing w:line="360" w:lineRule="auto"/>
        <w:rPr>
          <w:lang w:val="en-US"/>
        </w:rPr>
      </w:pPr>
      <w:r>
        <w:rPr>
          <w:noProof/>
        </w:rPr>
        <w:drawing>
          <wp:inline distT="0" distB="0" distL="0" distR="0" wp14:anchorId="661588B5" wp14:editId="67136A09">
            <wp:extent cx="2804472" cy="171450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13"/>
                    <a:stretch>
                      <a:fillRect/>
                    </a:stretch>
                  </pic:blipFill>
                  <pic:spPr>
                    <a:xfrm>
                      <a:off x="0" y="0"/>
                      <a:ext cx="2809277" cy="1717437"/>
                    </a:xfrm>
                    <a:prstGeom prst="rect">
                      <a:avLst/>
                    </a:prstGeom>
                  </pic:spPr>
                </pic:pic>
              </a:graphicData>
            </a:graphic>
          </wp:inline>
        </w:drawing>
      </w:r>
      <w:r w:rsidRPr="00D46CD6">
        <w:rPr>
          <w:noProof/>
        </w:rPr>
        <w:t xml:space="preserve"> </w:t>
      </w:r>
      <w:r>
        <w:rPr>
          <w:noProof/>
        </w:rPr>
        <w:drawing>
          <wp:inline distT="0" distB="0" distL="0" distR="0" wp14:anchorId="556F501E" wp14:editId="109037CD">
            <wp:extent cx="2872740" cy="1723771"/>
            <wp:effectExtent l="0" t="0" r="381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14"/>
                    <a:stretch>
                      <a:fillRect/>
                    </a:stretch>
                  </pic:blipFill>
                  <pic:spPr>
                    <a:xfrm>
                      <a:off x="0" y="0"/>
                      <a:ext cx="2881325" cy="1728922"/>
                    </a:xfrm>
                    <a:prstGeom prst="rect">
                      <a:avLst/>
                    </a:prstGeom>
                  </pic:spPr>
                </pic:pic>
              </a:graphicData>
            </a:graphic>
          </wp:inline>
        </w:drawing>
      </w:r>
    </w:p>
    <w:p w14:paraId="0D624B08" w14:textId="06DCF9BD" w:rsidR="00E0403C" w:rsidRDefault="00D46CD6" w:rsidP="00C25F83">
      <w:pPr>
        <w:spacing w:line="360" w:lineRule="auto"/>
        <w:rPr>
          <w:lang w:val="en-US"/>
        </w:rPr>
      </w:pPr>
      <w:r>
        <w:rPr>
          <w:noProof/>
        </w:rPr>
        <w:drawing>
          <wp:inline distT="0" distB="0" distL="0" distR="0" wp14:anchorId="681AD032" wp14:editId="638E8CE7">
            <wp:extent cx="2804160" cy="1674232"/>
            <wp:effectExtent l="0" t="0" r="0" b="254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5"/>
                    <a:stretch>
                      <a:fillRect/>
                    </a:stretch>
                  </pic:blipFill>
                  <pic:spPr>
                    <a:xfrm>
                      <a:off x="0" y="0"/>
                      <a:ext cx="2816265" cy="1681460"/>
                    </a:xfrm>
                    <a:prstGeom prst="rect">
                      <a:avLst/>
                    </a:prstGeom>
                  </pic:spPr>
                </pic:pic>
              </a:graphicData>
            </a:graphic>
          </wp:inline>
        </w:drawing>
      </w:r>
      <w:r w:rsidRPr="00D46CD6">
        <w:rPr>
          <w:noProof/>
        </w:rPr>
        <w:t xml:space="preserve"> </w:t>
      </w:r>
      <w:r>
        <w:rPr>
          <w:noProof/>
        </w:rPr>
        <w:drawing>
          <wp:inline distT="0" distB="0" distL="0" distR="0" wp14:anchorId="2B57C61C" wp14:editId="248F6B18">
            <wp:extent cx="2842260" cy="1744214"/>
            <wp:effectExtent l="0" t="0" r="0" b="889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6"/>
                    <a:stretch>
                      <a:fillRect/>
                    </a:stretch>
                  </pic:blipFill>
                  <pic:spPr>
                    <a:xfrm>
                      <a:off x="0" y="0"/>
                      <a:ext cx="2863510" cy="1757255"/>
                    </a:xfrm>
                    <a:prstGeom prst="rect">
                      <a:avLst/>
                    </a:prstGeom>
                  </pic:spPr>
                </pic:pic>
              </a:graphicData>
            </a:graphic>
          </wp:inline>
        </w:drawing>
      </w:r>
    </w:p>
    <w:p w14:paraId="2BF32CD7" w14:textId="655D8588" w:rsidR="00885B5A" w:rsidRDefault="00885B5A" w:rsidP="00C25F83">
      <w:pPr>
        <w:spacing w:line="360" w:lineRule="auto"/>
        <w:rPr>
          <w:lang w:val="en-US"/>
        </w:rPr>
      </w:pPr>
    </w:p>
    <w:p w14:paraId="4FD897A2" w14:textId="433E0AE7" w:rsidR="002E31EF" w:rsidRDefault="002E31EF">
      <w:pPr>
        <w:rPr>
          <w:lang w:val="en-US"/>
        </w:rPr>
      </w:pPr>
      <w:r>
        <w:rPr>
          <w:lang w:val="en-US"/>
        </w:rPr>
        <w:br w:type="page"/>
      </w:r>
    </w:p>
    <w:p w14:paraId="3E350CB8" w14:textId="3062BE07" w:rsidR="002E31EF" w:rsidRDefault="002E31EF" w:rsidP="00C25F83">
      <w:pPr>
        <w:spacing w:line="360" w:lineRule="auto"/>
        <w:rPr>
          <w:lang w:val="en-US"/>
        </w:rPr>
      </w:pPr>
      <w:r>
        <w:rPr>
          <w:lang w:val="en-US"/>
        </w:rPr>
        <w:lastRenderedPageBreak/>
        <w:t>References:</w:t>
      </w:r>
    </w:p>
    <w:p w14:paraId="5720E856" w14:textId="3F64DC11" w:rsidR="002E31EF" w:rsidRPr="002E31EF" w:rsidRDefault="002E31EF" w:rsidP="00C25F83">
      <w:pPr>
        <w:spacing w:line="360" w:lineRule="auto"/>
        <w:rPr>
          <w:lang w:val="en-US"/>
        </w:rPr>
      </w:pPr>
    </w:p>
    <w:sectPr w:rsidR="002E31EF" w:rsidRPr="002E31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C89"/>
    <w:rsid w:val="00001C1E"/>
    <w:rsid w:val="00010BFF"/>
    <w:rsid w:val="00025BA7"/>
    <w:rsid w:val="00031FBD"/>
    <w:rsid w:val="00045A2A"/>
    <w:rsid w:val="00047AEA"/>
    <w:rsid w:val="00057CDC"/>
    <w:rsid w:val="00072487"/>
    <w:rsid w:val="00080B05"/>
    <w:rsid w:val="000B4ABC"/>
    <w:rsid w:val="000C1B0B"/>
    <w:rsid w:val="000E2A4F"/>
    <w:rsid w:val="000F3082"/>
    <w:rsid w:val="00101C87"/>
    <w:rsid w:val="00103724"/>
    <w:rsid w:val="00125223"/>
    <w:rsid w:val="00131961"/>
    <w:rsid w:val="00134B48"/>
    <w:rsid w:val="00140CD5"/>
    <w:rsid w:val="00150948"/>
    <w:rsid w:val="00184D42"/>
    <w:rsid w:val="00185238"/>
    <w:rsid w:val="00195C89"/>
    <w:rsid w:val="001B6ACC"/>
    <w:rsid w:val="001C525D"/>
    <w:rsid w:val="001D4EB0"/>
    <w:rsid w:val="001F4F3B"/>
    <w:rsid w:val="0020500F"/>
    <w:rsid w:val="00207862"/>
    <w:rsid w:val="00232634"/>
    <w:rsid w:val="00245DF0"/>
    <w:rsid w:val="00250F0B"/>
    <w:rsid w:val="0029476E"/>
    <w:rsid w:val="00297B26"/>
    <w:rsid w:val="002B4A8C"/>
    <w:rsid w:val="002D66BC"/>
    <w:rsid w:val="002E31EF"/>
    <w:rsid w:val="002F4BE8"/>
    <w:rsid w:val="002F786D"/>
    <w:rsid w:val="003025D4"/>
    <w:rsid w:val="00390803"/>
    <w:rsid w:val="00391C84"/>
    <w:rsid w:val="003D4C7E"/>
    <w:rsid w:val="003D4D66"/>
    <w:rsid w:val="003D5148"/>
    <w:rsid w:val="003D6CAF"/>
    <w:rsid w:val="003E3BA1"/>
    <w:rsid w:val="00401032"/>
    <w:rsid w:val="00404C27"/>
    <w:rsid w:val="00412C6B"/>
    <w:rsid w:val="00416968"/>
    <w:rsid w:val="004206D5"/>
    <w:rsid w:val="00431A14"/>
    <w:rsid w:val="00435D1C"/>
    <w:rsid w:val="00453A8F"/>
    <w:rsid w:val="00456786"/>
    <w:rsid w:val="0047021F"/>
    <w:rsid w:val="004B719B"/>
    <w:rsid w:val="004E01A0"/>
    <w:rsid w:val="004E22F8"/>
    <w:rsid w:val="004F18CB"/>
    <w:rsid w:val="005066A6"/>
    <w:rsid w:val="00516F61"/>
    <w:rsid w:val="00531B6F"/>
    <w:rsid w:val="005347F6"/>
    <w:rsid w:val="0054395D"/>
    <w:rsid w:val="00560152"/>
    <w:rsid w:val="005B5C31"/>
    <w:rsid w:val="005C2B6D"/>
    <w:rsid w:val="005C4F77"/>
    <w:rsid w:val="005C5348"/>
    <w:rsid w:val="005F00C0"/>
    <w:rsid w:val="005F0C9A"/>
    <w:rsid w:val="005F76D4"/>
    <w:rsid w:val="0060573F"/>
    <w:rsid w:val="00607479"/>
    <w:rsid w:val="00625B5C"/>
    <w:rsid w:val="00634C78"/>
    <w:rsid w:val="006433B3"/>
    <w:rsid w:val="00644EF5"/>
    <w:rsid w:val="00657F14"/>
    <w:rsid w:val="006609A2"/>
    <w:rsid w:val="006641C4"/>
    <w:rsid w:val="0067420B"/>
    <w:rsid w:val="00681ED0"/>
    <w:rsid w:val="006E57CC"/>
    <w:rsid w:val="006F0DDC"/>
    <w:rsid w:val="0073396B"/>
    <w:rsid w:val="00745BC3"/>
    <w:rsid w:val="00746609"/>
    <w:rsid w:val="00747FEE"/>
    <w:rsid w:val="00754B68"/>
    <w:rsid w:val="0077106E"/>
    <w:rsid w:val="00793D9F"/>
    <w:rsid w:val="007B3732"/>
    <w:rsid w:val="007D131B"/>
    <w:rsid w:val="008078AA"/>
    <w:rsid w:val="00821C19"/>
    <w:rsid w:val="00821ECA"/>
    <w:rsid w:val="00826FE8"/>
    <w:rsid w:val="008353E2"/>
    <w:rsid w:val="00845A44"/>
    <w:rsid w:val="00860F2B"/>
    <w:rsid w:val="00862B2C"/>
    <w:rsid w:val="0086389B"/>
    <w:rsid w:val="00866F3A"/>
    <w:rsid w:val="00885B5A"/>
    <w:rsid w:val="00886886"/>
    <w:rsid w:val="008C451E"/>
    <w:rsid w:val="008F359E"/>
    <w:rsid w:val="0091528C"/>
    <w:rsid w:val="0092400E"/>
    <w:rsid w:val="00926BDC"/>
    <w:rsid w:val="00936919"/>
    <w:rsid w:val="0095325D"/>
    <w:rsid w:val="00963245"/>
    <w:rsid w:val="009A1FB4"/>
    <w:rsid w:val="009A555F"/>
    <w:rsid w:val="009A5B7D"/>
    <w:rsid w:val="009C38F5"/>
    <w:rsid w:val="009D1065"/>
    <w:rsid w:val="009D4370"/>
    <w:rsid w:val="009D7F6B"/>
    <w:rsid w:val="009E7249"/>
    <w:rsid w:val="009F56E2"/>
    <w:rsid w:val="00A0225C"/>
    <w:rsid w:val="00A0749A"/>
    <w:rsid w:val="00A10D76"/>
    <w:rsid w:val="00A211FE"/>
    <w:rsid w:val="00A343BC"/>
    <w:rsid w:val="00A37E34"/>
    <w:rsid w:val="00A43AEA"/>
    <w:rsid w:val="00A45F3C"/>
    <w:rsid w:val="00A472BE"/>
    <w:rsid w:val="00A55EF6"/>
    <w:rsid w:val="00A56C07"/>
    <w:rsid w:val="00A600C0"/>
    <w:rsid w:val="00A64995"/>
    <w:rsid w:val="00A74CB5"/>
    <w:rsid w:val="00A76DB1"/>
    <w:rsid w:val="00AB6839"/>
    <w:rsid w:val="00AE0596"/>
    <w:rsid w:val="00AE4FB1"/>
    <w:rsid w:val="00AE675C"/>
    <w:rsid w:val="00AF5BCA"/>
    <w:rsid w:val="00B11AEA"/>
    <w:rsid w:val="00B41C98"/>
    <w:rsid w:val="00B61F43"/>
    <w:rsid w:val="00B8251C"/>
    <w:rsid w:val="00B82BE4"/>
    <w:rsid w:val="00B82E32"/>
    <w:rsid w:val="00BA6454"/>
    <w:rsid w:val="00BC1DC9"/>
    <w:rsid w:val="00BE09ED"/>
    <w:rsid w:val="00BF0729"/>
    <w:rsid w:val="00BF1D42"/>
    <w:rsid w:val="00C03140"/>
    <w:rsid w:val="00C1066F"/>
    <w:rsid w:val="00C25F83"/>
    <w:rsid w:val="00C44D39"/>
    <w:rsid w:val="00C51B6A"/>
    <w:rsid w:val="00CA6984"/>
    <w:rsid w:val="00CA6EE8"/>
    <w:rsid w:val="00CC5F3B"/>
    <w:rsid w:val="00CE3192"/>
    <w:rsid w:val="00CE430D"/>
    <w:rsid w:val="00CF3C6C"/>
    <w:rsid w:val="00D01077"/>
    <w:rsid w:val="00D026AE"/>
    <w:rsid w:val="00D11186"/>
    <w:rsid w:val="00D12351"/>
    <w:rsid w:val="00D22B21"/>
    <w:rsid w:val="00D31632"/>
    <w:rsid w:val="00D37CD3"/>
    <w:rsid w:val="00D46CD6"/>
    <w:rsid w:val="00D541BF"/>
    <w:rsid w:val="00D63847"/>
    <w:rsid w:val="00D84DB9"/>
    <w:rsid w:val="00D90070"/>
    <w:rsid w:val="00D92AA8"/>
    <w:rsid w:val="00DA231E"/>
    <w:rsid w:val="00DB48A4"/>
    <w:rsid w:val="00DD5D77"/>
    <w:rsid w:val="00DF17D7"/>
    <w:rsid w:val="00DF4D04"/>
    <w:rsid w:val="00E0403C"/>
    <w:rsid w:val="00E079A2"/>
    <w:rsid w:val="00E12DA0"/>
    <w:rsid w:val="00E1476C"/>
    <w:rsid w:val="00E26204"/>
    <w:rsid w:val="00E31AA6"/>
    <w:rsid w:val="00E36FA7"/>
    <w:rsid w:val="00E516DE"/>
    <w:rsid w:val="00E641D7"/>
    <w:rsid w:val="00E706EF"/>
    <w:rsid w:val="00E77AFE"/>
    <w:rsid w:val="00E80E41"/>
    <w:rsid w:val="00E91330"/>
    <w:rsid w:val="00E97D7B"/>
    <w:rsid w:val="00ED1CDF"/>
    <w:rsid w:val="00ED5D88"/>
    <w:rsid w:val="00EE32FD"/>
    <w:rsid w:val="00F21822"/>
    <w:rsid w:val="00F3184E"/>
    <w:rsid w:val="00F506E4"/>
    <w:rsid w:val="00F74BBC"/>
    <w:rsid w:val="00F76FC2"/>
    <w:rsid w:val="00FB6A5C"/>
    <w:rsid w:val="00FC3BDB"/>
    <w:rsid w:val="00FC693C"/>
    <w:rsid w:val="00FE5C4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FED2E"/>
  <w15:chartTrackingRefBased/>
  <w15:docId w15:val="{7F7A667B-054B-4291-8847-90BFF0319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25D4"/>
    <w:rPr>
      <w:color w:val="0563C1" w:themeColor="hyperlink"/>
      <w:u w:val="single"/>
    </w:rPr>
  </w:style>
  <w:style w:type="character" w:styleId="UnresolvedMention">
    <w:name w:val="Unresolved Mention"/>
    <w:basedOn w:val="DefaultParagraphFont"/>
    <w:uiPriority w:val="99"/>
    <w:semiHidden/>
    <w:unhideWhenUsed/>
    <w:rsid w:val="003025D4"/>
    <w:rPr>
      <w:color w:val="605E5C"/>
      <w:shd w:val="clear" w:color="auto" w:fill="E1DFDD"/>
    </w:rPr>
  </w:style>
  <w:style w:type="character" w:styleId="FollowedHyperlink">
    <w:name w:val="FollowedHyperlink"/>
    <w:basedOn w:val="DefaultParagraphFont"/>
    <w:uiPriority w:val="99"/>
    <w:semiHidden/>
    <w:unhideWhenUsed/>
    <w:rsid w:val="00644EF5"/>
    <w:rPr>
      <w:color w:val="954F72" w:themeColor="followedHyperlink"/>
      <w:u w:val="single"/>
    </w:rPr>
  </w:style>
  <w:style w:type="character" w:styleId="PlaceholderText">
    <w:name w:val="Placeholder Text"/>
    <w:basedOn w:val="DefaultParagraphFont"/>
    <w:uiPriority w:val="99"/>
    <w:semiHidden/>
    <w:rsid w:val="00FC693C"/>
    <w:rPr>
      <w:color w:val="808080"/>
    </w:rPr>
  </w:style>
  <w:style w:type="table" w:styleId="TableGrid">
    <w:name w:val="Table Grid"/>
    <w:basedOn w:val="TableNormal"/>
    <w:uiPriority w:val="39"/>
    <w:rsid w:val="005601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0372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2E31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F8473A-07C0-42CB-AA4B-684BE0D93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12486</TotalTime>
  <Pages>22</Pages>
  <Words>17024</Words>
  <Characters>88696</Characters>
  <Application>Microsoft Office Word</Application>
  <DocSecurity>0</DocSecurity>
  <Lines>1583</Lines>
  <Paragraphs>393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Jesper Fischer Ehmsen</dc:creator>
  <cp:keywords/>
  <dc:description/>
  <cp:lastModifiedBy>Jesper Fischer Ehmsen</cp:lastModifiedBy>
  <cp:revision>34</cp:revision>
  <dcterms:created xsi:type="dcterms:W3CDTF">2022-11-28T21:46:00Z</dcterms:created>
  <dcterms:modified xsi:type="dcterms:W3CDTF">2022-12-20T09:44:00Z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id="eZV4s4qA"/&gt;&lt;style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