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equations</w:t>
      </w:r>
    </w:p>
    <w:p>
      <w:pPr>
        <w:pStyle w:val="Author"/>
      </w:pPr>
      <w:r>
        <w:t xml:space="preserve">Jesper</w:t>
      </w:r>
      <w:r>
        <w:t xml:space="preserve"> </w:t>
      </w:r>
      <w:r>
        <w:t xml:space="preserve">Fischer</w:t>
      </w:r>
      <w:r>
        <w:t xml:space="preserve"> </w:t>
      </w:r>
      <w:r>
        <w:t xml:space="preserve">Ehmsen</w:t>
      </w:r>
    </w:p>
    <w:p>
      <w:pPr>
        <w:pStyle w:val="Date"/>
      </w:pPr>
      <w:r>
        <w:t xml:space="preserve">2023-05-22</w:t>
      </w:r>
    </w:p>
    <w:bookmarkStart w:id="22" w:name="r-markdown"/>
    <w:p>
      <w:pPr>
        <w:pStyle w:val="Heading2"/>
      </w:pPr>
      <w:r>
        <w:t xml:space="preserve">R Markdown</w:t>
      </w:r>
    </w:p>
    <w:p>
      <w:pPr>
        <w:pStyle w:val="FirstParagraph"/>
      </w:pPr>
      <w:r>
        <w:t xml:space="preserve">The Rescorla wagner model is a mathematical model of how classical conditions are thought to occur. The basic idea is that an agent updates his belief based on a weighted prediction error which is the difference between the last cue-stimulus association (association) and the last belief. The weighing of the prediction error is generally called the learning rate as this parameter determines the degree to which an agent utilises the new information to update his belief. This learning rate</w:t>
      </w:r>
      <w:r>
        <w:t xml:space="preserve"> </w:t>
      </w:r>
      <m:oMath>
        <m:r>
          <m:t>α</m:t>
        </m:r>
      </m:oMath>
      <w:r>
        <w:t xml:space="preserve"> </w:t>
      </w:r>
      <w:r>
        <w:t xml:space="preserve">is for the Rescorla Wagner agent assumed to be constant.</w:t>
      </w:r>
    </w:p>
    <w:p>
      <w:pPr>
        <w:pStyle w:val="BodyText"/>
      </w:pPr>
      <m:oMathPara>
        <m:oMathParaPr>
          <m:jc m:val="center"/>
        </m:oMathParaPr>
        <m:oMath>
          <m:sSub>
            <m:e>
              <m:r>
                <m:t>E</m:t>
              </m:r>
            </m:e>
            <m:sub>
              <m:r>
                <m:t>t</m:t>
              </m:r>
            </m:sub>
          </m:sSub>
          <m:r>
            <m:rPr>
              <m:sty m:val="p"/>
            </m:rPr>
            <m:t>=</m:t>
          </m:r>
          <m:sSub>
            <m:e>
              <m:r>
                <m:t>E</m:t>
              </m:r>
            </m:e>
            <m:sub>
              <m:r>
                <m:t>t</m:t>
              </m:r>
              <m:r>
                <m:rPr>
                  <m:sty m:val="p"/>
                </m:rPr>
                <m:t>−</m:t>
              </m:r>
              <m:r>
                <m:t>1</m:t>
              </m:r>
            </m:sub>
          </m:sSub>
          <m:r>
            <m:rPr>
              <m:sty m:val="p"/>
            </m:rPr>
            <m:t>+</m:t>
          </m:r>
          <m:r>
            <m:t>α</m:t>
          </m:r>
          <m:r>
            <m:rPr>
              <m:sty m:val="p"/>
            </m:rPr>
            <m:t>*</m:t>
          </m:r>
          <m:limLow>
            <m:e>
              <m:limLow>
                <m:e>
                  <m:d>
                    <m:dPr>
                      <m:begChr m:val="("/>
                      <m:endChr m:val=")"/>
                      <m:sepChr m:val=""/>
                      <m:grow/>
                    </m:dPr>
                    <m:e>
                      <m:sSub>
                        <m:e>
                          <m:r>
                            <m:t>A</m:t>
                          </m:r>
                        </m:e>
                        <m:sub>
                          <m:r>
                            <m:t>t</m:t>
                          </m:r>
                          <m:r>
                            <m:rPr>
                              <m:sty m:val="p"/>
                            </m:rPr>
                            <m:t>−</m:t>
                          </m:r>
                          <m:r>
                            <m:t>1</m:t>
                          </m:r>
                        </m:sub>
                      </m:sSub>
                      <m:r>
                        <m:rPr>
                          <m:sty m:val="p"/>
                        </m:rPr>
                        <m:t>−</m:t>
                      </m:r>
                      <m:sSub>
                        <m:e>
                          <m:r>
                            <m:t>E</m:t>
                          </m:r>
                        </m:e>
                        <m:sub>
                          <m:r>
                            <m:t>t</m:t>
                          </m:r>
                          <m:r>
                            <m:rPr>
                              <m:sty m:val="p"/>
                            </m:rPr>
                            <m:t>−</m:t>
                          </m:r>
                          <m:r>
                            <m:t>1</m:t>
                          </m:r>
                        </m:sub>
                      </m:sSub>
                    </m:e>
                  </m:d>
                </m:e>
                <m:lim>
                  <m:r>
                    <m:rPr>
                      <m:sty m:val="p"/>
                    </m:rPr>
                    <m:t>⏟</m:t>
                  </m:r>
                </m:lim>
              </m:limLow>
            </m:e>
            <m:lim>
              <m:r>
                <m:rPr>
                  <m:nor/>
                  <m:sty m:val="p"/>
                </m:rPr>
                <m:t>Prediction Error (PE)</m:t>
              </m:r>
            </m:lim>
          </m:limLow>
        </m:oMath>
      </m:oMathPara>
    </w:p>
    <w:p>
      <w:pPr>
        <w:pStyle w:val="FirstParagraph"/>
      </w:pPr>
      <w:r>
        <w:t xml:space="preserve">In the current experiment we modify this update equation to encapsulate the interaction between precept and expectations. We do this by modifying how the prediction error is calculated as now the prediction error is going to be calculated from the precept</w:t>
      </w:r>
      <w:r>
        <w:t xml:space="preserve"> </w:t>
      </w:r>
      <m:oMath>
        <m:sSub>
          <m:e>
            <m:r>
              <m:t>ψ</m:t>
            </m:r>
          </m:e>
          <m:sub>
            <m:r>
              <m:t>t</m:t>
            </m:r>
          </m:sub>
        </m:sSub>
      </m:oMath>
      <w:r>
        <w:t xml:space="preserve"> </w:t>
      </w:r>
      <w:r>
        <w:t xml:space="preserve">that the expectation and the stimulus elicits. We assume for the RW agent that the weighting of stimulus and expectation is governed by a single parameter</w:t>
      </w:r>
      <w:r>
        <w:t xml:space="preserve"> </w:t>
      </w:r>
      <m:oMath>
        <m:r>
          <m:t>γ</m:t>
        </m:r>
      </m:oMath>
      <w:r>
        <w:t xml:space="preserve">, like the learning rate</w:t>
      </w:r>
      <w:r>
        <w:t xml:space="preserve"> </w:t>
      </w:r>
      <m:oMath>
        <m:r>
          <m:t>α</m:t>
        </m:r>
      </m:oMath>
      <w:r>
        <w:t xml:space="preserve"> </w:t>
      </w:r>
      <w:r>
        <w:t xml:space="preserve">it determines the weight that is put on the stimulus vs expectation in determining what the participant felt on the current trial</w:t>
      </w:r>
      <w:r>
        <w:t xml:space="preserve"> </w:t>
      </w:r>
      <m:oMath>
        <m:sSub>
          <m:e>
            <m:r>
              <m:t>ψ</m:t>
            </m:r>
          </m:e>
          <m:sub>
            <m:r>
              <m:t>t</m:t>
            </m:r>
          </m:sub>
        </m:sSub>
      </m:oMath>
    </w:p>
    <w:p>
      <w:pPr>
        <w:pStyle w:val="BodyText"/>
      </w:pPr>
      <m:oMathPara>
        <m:oMathParaPr>
          <m:jc m:val="center"/>
        </m:oMathParaPr>
        <m:oMath>
          <m:sSub>
            <m:e>
              <m:r>
                <m:t>ψ</m:t>
              </m:r>
            </m:e>
            <m:sub>
              <m:r>
                <m:t>t</m:t>
              </m:r>
            </m:sub>
          </m:sSub>
          <m:r>
            <m:rPr>
              <m:sty m:val="p"/>
            </m:rPr>
            <m:t>=</m:t>
          </m:r>
          <m:r>
            <m:t>γ</m:t>
          </m:r>
          <m:r>
            <m:rPr>
              <m:sty m:val="p"/>
            </m:rPr>
            <m:t>*</m:t>
          </m:r>
          <m:sSub>
            <m:e>
              <m:r>
                <m:t>S</m:t>
              </m:r>
            </m:e>
            <m:sub>
              <m:r>
                <m:t>t</m:t>
              </m:r>
            </m:sub>
          </m:sSub>
          <m:r>
            <m:rPr>
              <m:sty m:val="p"/>
            </m:rPr>
            <m:t>+</m:t>
          </m:r>
          <m:d>
            <m:dPr>
              <m:begChr m:val="("/>
              <m:endChr m:val=")"/>
              <m:sepChr m:val=""/>
              <m:grow/>
            </m:dPr>
            <m:e>
              <m:r>
                <m:t>1</m:t>
              </m:r>
              <m:r>
                <m:rPr>
                  <m:sty m:val="p"/>
                </m:rPr>
                <m:t>−</m:t>
              </m:r>
              <m:r>
                <m:t>γ</m:t>
              </m:r>
            </m:e>
          </m:d>
          <m:r>
            <m:rPr>
              <m:sty m:val="p"/>
            </m:rPr>
            <m:t>*</m:t>
          </m:r>
          <m:sSub>
            <m:e>
              <m:r>
                <m:t>E</m:t>
              </m:r>
            </m:e>
            <m:sub>
              <m:r>
                <m:t>t</m:t>
              </m:r>
            </m:sub>
          </m:sSub>
        </m:oMath>
      </m:oMathPara>
    </w:p>
    <w:p>
      <w:pPr>
        <w:pStyle w:val="FirstParagraph"/>
      </w:pPr>
      <m:oMathPara>
        <m:oMathParaPr>
          <m:jc m:val="center"/>
        </m:oMathParaPr>
        <m:oMath>
          <m:r>
            <m:t>P</m:t>
          </m:r>
          <m:sSub>
            <m:e>
              <m:r>
                <m:t>E</m:t>
              </m:r>
            </m:e>
            <m:sub>
              <m:r>
                <m:t>t</m:t>
              </m:r>
            </m:sub>
          </m:sSub>
          <m:r>
            <m:rPr>
              <m:sty m:val="p"/>
            </m:rPr>
            <m:t>=</m:t>
          </m:r>
          <m:sSub>
            <m:e>
              <m:r>
                <m:t>ψ</m:t>
              </m:r>
            </m:e>
            <m:sub>
              <m:r>
                <m:t>t</m:t>
              </m:r>
            </m:sub>
          </m:sSub>
          <m:r>
            <m:rPr>
              <m:sty m:val="p"/>
            </m:rPr>
            <m:t>−</m:t>
          </m:r>
          <m:sSub>
            <m:e>
              <m:r>
                <m:t>E</m:t>
              </m:r>
            </m:e>
            <m:sub>
              <m:r>
                <m:t>t</m:t>
              </m:r>
              <m:r>
                <m:rPr>
                  <m:sty m:val="p"/>
                </m:rPr>
                <m:t>−</m:t>
              </m:r>
              <m:r>
                <m:t>1</m:t>
              </m:r>
            </m:sub>
          </m:sSub>
        </m:oMath>
      </m:oMathPara>
    </w:p>
    <w:bookmarkStart w:id="21" w:name="weighted-bayes"/>
    <w:p>
      <w:pPr>
        <w:pStyle w:val="Heading4"/>
      </w:pPr>
      <w:r>
        <w:t xml:space="preserve">weighted bayes</w:t>
      </w:r>
    </w:p>
    <w:p>
      <w:pPr>
        <w:pStyle w:val="FirstParagraph"/>
      </w:pPr>
      <w:r>
        <w:t xml:space="preserve">The weighted bayes model is inspired by bayes theorem where two sources of information a prior and a likelihood are combined to a posterior belief. The difference between this and the Resorla wagner model is that the percept which is used to update the belief on each trial is calculated using a simplified bayes theorem, where the logit of the posterior is being set equal to the sum of the weighted logits of the sources of information. This entails that the two sources of information are weighted independently, resembling a normal linear regression.</w:t>
      </w:r>
    </w:p>
    <w:p>
      <w:pPr>
        <w:pStyle w:val="BodyText"/>
      </w:pPr>
      <m:oMathPara>
        <m:oMathParaPr>
          <m:jc m:val="center"/>
        </m:oMathParaPr>
        <m:oMath>
          <m:sSub>
            <m:e>
              <m:r>
                <m:t>ψ</m:t>
              </m:r>
            </m:e>
            <m:sub>
              <m:r>
                <m:t>t</m:t>
              </m:r>
            </m:sub>
          </m:sSub>
          <m:r>
            <m:rPr>
              <m:sty m:val="p"/>
            </m:rPr>
            <m:t>=</m:t>
          </m:r>
          <m:r>
            <m:t>S</m:t>
          </m:r>
          <m:d>
            <m:dPr>
              <m:begChr m:val="("/>
              <m:endChr m:val=")"/>
              <m:sepChr m:val=""/>
              <m:grow/>
            </m:dPr>
            <m:e>
              <m:sSub>
                <m:e>
                  <m:r>
                    <m:t>w</m:t>
                  </m:r>
                </m:e>
                <m:sub>
                  <m:r>
                    <m:t>1</m:t>
                  </m:r>
                </m:sub>
              </m:sSub>
              <m:r>
                <m:rPr>
                  <m:sty m:val="p"/>
                </m:rPr>
                <m:t>*</m:t>
              </m:r>
              <m:sSup>
                <m:e>
                  <m:r>
                    <m:t>S</m:t>
                  </m:r>
                </m:e>
                <m:sup>
                  <m:r>
                    <m:rPr>
                      <m:sty m:val="p"/>
                    </m:rPr>
                    <m:t>−</m:t>
                  </m:r>
                  <m:r>
                    <m:t>1</m:t>
                  </m:r>
                </m:sup>
              </m:sSup>
              <m:d>
                <m:dPr>
                  <m:begChr m:val="("/>
                  <m:endChr m:val=")"/>
                  <m:sepChr m:val=""/>
                  <m:grow/>
                </m:dPr>
                <m:e>
                  <m:sSub>
                    <m:e>
                      <m:r>
                        <m:t>S</m:t>
                      </m:r>
                    </m:e>
                    <m:sub>
                      <m:r>
                        <m:t>t</m:t>
                      </m:r>
                    </m:sub>
                  </m:sSub>
                </m:e>
              </m:d>
              <m:r>
                <m:rPr>
                  <m:sty m:val="p"/>
                </m:rPr>
                <m:t>+</m:t>
              </m:r>
              <m:sSub>
                <m:e>
                  <m:r>
                    <m:t>w</m:t>
                  </m:r>
                </m:e>
                <m:sub>
                  <m:r>
                    <m:t>2</m:t>
                  </m:r>
                </m:sub>
              </m:sSub>
              <m:r>
                <m:rPr>
                  <m:sty m:val="p"/>
                </m:rPr>
                <m:t>*</m:t>
              </m:r>
              <m:sSup>
                <m:e>
                  <m:r>
                    <m:t>S</m:t>
                  </m:r>
                </m:e>
                <m:sup>
                  <m:r>
                    <m:rPr>
                      <m:sty m:val="p"/>
                    </m:rPr>
                    <m:t>−</m:t>
                  </m:r>
                  <m:r>
                    <m:t>1</m:t>
                  </m:r>
                </m:sup>
              </m:sSup>
              <m:d>
                <m:dPr>
                  <m:begChr m:val="("/>
                  <m:endChr m:val=")"/>
                  <m:sepChr m:val=""/>
                  <m:grow/>
                </m:dPr>
                <m:e>
                  <m:sSub>
                    <m:e>
                      <m:r>
                        <m:t>E</m:t>
                      </m:r>
                    </m:e>
                    <m:sub>
                      <m:r>
                        <m:t>1</m:t>
                      </m:r>
                    </m:sub>
                  </m:sSub>
                </m:e>
              </m:d>
            </m:e>
          </m:d>
        </m:oMath>
      </m:oMathPara>
    </w:p>
    <w:p>
      <w:pPr>
        <w:pStyle w:val="FirstParagraph"/>
      </w:pPr>
      <w:r>
        <w:t xml:space="preserve">where</w:t>
      </w:r>
      <w:r>
        <w:t xml:space="preserve"> </w:t>
      </w:r>
      <m:oMath>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w:r>
        <w:t xml:space="preserve">. The rest of the update equations remain similar to the Resorla Wagner, essentially also utilizing the RW model to update the expectation on each trial with the prediction error being (3)</w:t>
      </w:r>
    </w:p>
    <w:bookmarkStart w:id="20" w:name="kalman-filter"/>
    <w:p>
      <w:pPr>
        <w:pStyle w:val="Heading5"/>
      </w:pPr>
      <w:r>
        <w:t xml:space="preserve">Kalman filter</w:t>
      </w:r>
    </w:p>
    <w:p>
      <w:pPr>
        <w:pStyle w:val="FirstParagraph"/>
      </w:pPr>
      <w:r>
        <w:t xml:space="preserve">The Kalman filter can be thought of as a generalization of the RW model, where the assumption of the learning rate being constant is not met. From a normative perspective it makes sense that agents should update the rate at which they learn depending on the context of the experiment. In the Kalman filter model it is assumed that the learning rate is trial specific and dependent on the uncertainty of the prediction made, where higher uncertainty means a higher learning rate and lower uncertainty a lower learning rate. It is assumed in the Kalman filter that the agent keeps track of both belief as in the RW model, but also the uncertainty of that belief in order to update his belief based on both.</w:t>
      </w:r>
    </w:p>
    <w:p>
      <w:pPr>
        <w:pStyle w:val="BodyText"/>
      </w:pPr>
      <w:r>
        <w:t xml:space="preserve">To arrive at the update equations for the kalman filter we start off by assuming that each agent observes the Stimulus with Gaussian noise:</w:t>
      </w:r>
    </w:p>
    <w:p>
      <w:pPr>
        <w:pStyle w:val="BodyText"/>
      </w:pPr>
      <m:oMathPara>
        <m:oMathParaPr>
          <m:jc m:val="center"/>
        </m:oMathParaPr>
        <m:oMath>
          <m:sSub>
            <m:e>
              <m:r>
                <m:t>S</m:t>
              </m:r>
            </m:e>
            <m:sub>
              <m:r>
                <m:t>t</m:t>
              </m:r>
            </m:sub>
          </m:sSub>
          <m:r>
            <m:rPr>
              <m:sty m:val="p"/>
            </m:rPr>
            <m:t>∼</m:t>
          </m:r>
          <m:r>
            <m:rPr>
              <m:sty m:val="p"/>
              <m:scr m:val="script"/>
            </m:rPr>
            <m:t>N</m:t>
          </m:r>
          <m:d>
            <m:dPr>
              <m:begChr m:val="("/>
              <m:endChr m:val=")"/>
              <m:sepChr m:val=""/>
              <m:grow/>
            </m:dPr>
            <m:e>
              <m:r>
                <m:t>ψ</m:t>
              </m:r>
              <m:sSub>
                <m:e>
                  <m:r>
                    <m:t>​</m:t>
                  </m:r>
                </m:e>
                <m:sub>
                  <m:r>
                    <m:t>t</m:t>
                  </m:r>
                </m:sub>
              </m:sSub>
              <m:r>
                <m:rPr>
                  <m:sty m:val="p"/>
                </m:rPr>
                <m:t>,</m:t>
              </m:r>
              <m:sSubSup>
                <m:e>
                  <m:r>
                    <m:t>σ</m:t>
                  </m:r>
                </m:e>
                <m:sub>
                  <m:r>
                    <m:t>s</m:t>
                  </m:r>
                </m:sub>
                <m:sup>
                  <m:r>
                    <m:t>2</m:t>
                  </m:r>
                </m:sup>
              </m:sSubSup>
            </m:e>
          </m:d>
        </m:oMath>
      </m:oMathPara>
    </w:p>
    <w:p>
      <w:pPr>
        <w:pStyle w:val="FirstParagraph"/>
      </w:pPr>
      <w:r>
        <w:t xml:space="preserve">Next we assume that the mean of this normal distribution is sampled from another normal distribution with the expectation at trial t as its mean</w:t>
      </w:r>
    </w:p>
    <w:p>
      <w:pPr>
        <w:pStyle w:val="BodyText"/>
      </w:pPr>
      <m:oMathPara>
        <m:oMathParaPr>
          <m:jc m:val="center"/>
        </m:oMathParaPr>
        <m:oMath>
          <m:sSub>
            <m:e>
              <m:r>
                <m:t>ψ</m:t>
              </m:r>
            </m:e>
            <m:sub>
              <m:r>
                <m:t>t</m:t>
              </m:r>
            </m:sub>
          </m:sSub>
          <m:r>
            <m:rPr>
              <m:sty m:val="p"/>
            </m:rPr>
            <m:t>∼</m:t>
          </m:r>
          <m:r>
            <m:rPr>
              <m:sty m:val="p"/>
              <m:scr m:val="script"/>
            </m:rPr>
            <m:t>N</m:t>
          </m:r>
          <m:d>
            <m:dPr>
              <m:begChr m:val="("/>
              <m:endChr m:val=")"/>
              <m:sepChr m:val=""/>
              <m:grow/>
            </m:dPr>
            <m:e>
              <m:sSub>
                <m:e>
                  <m:r>
                    <m:t>E</m:t>
                  </m:r>
                </m:e>
                <m:sub>
                  <m:r>
                    <m:t>t</m:t>
                  </m:r>
                </m:sub>
              </m:sSub>
              <m:r>
                <m:rPr>
                  <m:sty m:val="p"/>
                </m:rPr>
                <m:t>,</m:t>
              </m:r>
              <m:sSubSup>
                <m:e>
                  <m:r>
                    <m:t>σ</m:t>
                  </m:r>
                </m:e>
                <m:sub>
                  <m:r>
                    <m:t>ψ</m:t>
                  </m:r>
                </m:sub>
                <m:sup>
                  <m:r>
                    <m:t>2</m:t>
                  </m:r>
                </m:sup>
              </m:sSubSup>
            </m:e>
          </m:d>
        </m:oMath>
      </m:oMathPara>
    </w:p>
    <w:p>
      <w:pPr>
        <w:pStyle w:val="FirstParagraph"/>
      </w:pPr>
      <w:r>
        <w:t xml:space="preserve">Where this mean is updated based on the stimulus given the cue on previous trials</w:t>
      </w:r>
    </w:p>
    <w:p>
      <w:pPr>
        <w:pStyle w:val="BodyText"/>
      </w:pPr>
      <m:oMathPara>
        <m:oMathParaPr>
          <m:jc m:val="center"/>
        </m:oMathParaPr>
        <m:oMath>
          <m:sSub>
            <m:e>
              <m:r>
                <m:t>E</m:t>
              </m:r>
            </m:e>
            <m:sub>
              <m:r>
                <m:t>t</m:t>
              </m:r>
            </m:sub>
          </m:sSub>
          <m:r>
            <m:rPr>
              <m:sty m:val="p"/>
            </m:rPr>
            <m:t>∼</m:t>
          </m:r>
          <m:r>
            <m:rPr>
              <m:sty m:val="p"/>
              <m:scr m:val="script"/>
            </m:rPr>
            <m:t>N</m:t>
          </m:r>
          <m:d>
            <m:dPr>
              <m:begChr m:val="("/>
              <m:endChr m:val=")"/>
              <m:sepChr m:val=""/>
              <m:grow/>
            </m:dPr>
            <m:e>
              <m:sSub>
                <m:e>
                  <m:r>
                    <m:t>E</m:t>
                  </m:r>
                </m:e>
                <m:sub>
                  <m:r>
                    <m:t>t</m:t>
                  </m:r>
                  <m:r>
                    <m:rPr>
                      <m:sty m:val="p"/>
                    </m:rPr>
                    <m:t>−</m:t>
                  </m:r>
                  <m:r>
                    <m:t>1</m:t>
                  </m:r>
                </m:sub>
              </m:sSub>
              <m:r>
                <m:rPr>
                  <m:sty m:val="p"/>
                </m:rPr>
                <m:t>,</m:t>
              </m:r>
              <m:sSubSup>
                <m:e>
                  <m:r>
                    <m:t>σ</m:t>
                  </m:r>
                </m:e>
                <m:sub>
                  <m:r>
                    <m:t>η</m:t>
                  </m:r>
                </m:sub>
                <m:sup>
                  <m:r>
                    <m:t>2</m:t>
                  </m:r>
                </m:sup>
              </m:sSubSup>
            </m:e>
          </m:d>
        </m:oMath>
      </m:oMathPara>
    </w:p>
    <w:p>
      <w:pPr>
        <w:pStyle w:val="FirstParagraph"/>
      </w:pPr>
      <w:r>
        <w:t xml:space="preserve">Lastly this prior expectation, i.e. the expectation of the last trial is given by all the previous inputs which the agent keeps track off.</w:t>
      </w:r>
    </w:p>
    <w:p>
      <w:pPr>
        <w:pStyle w:val="BodyText"/>
      </w:pPr>
      <m:oMathPara>
        <m:oMathParaPr>
          <m:jc m:val="center"/>
        </m:oMathParaPr>
        <m:oMath>
          <m:sSub>
            <m:e>
              <m:r>
                <m:t>E</m:t>
              </m:r>
            </m:e>
            <m:sub>
              <m:r>
                <m:t>t</m:t>
              </m:r>
            </m:sub>
          </m:sSub>
          <m:r>
            <m:rPr>
              <m:sty m:val="p"/>
            </m:rPr>
            <m:t>|</m:t>
          </m:r>
          <m:sSub>
            <m:e>
              <m:r>
                <m:t>S</m:t>
              </m:r>
            </m:e>
            <m:sub>
              <m:r>
                <m:t>t</m:t>
              </m:r>
              <m:r>
                <m:rPr>
                  <m:sty m:val="p"/>
                </m:rPr>
                <m:t>−</m:t>
              </m:r>
              <m:r>
                <m:t>1</m:t>
              </m:r>
            </m:sub>
          </m:sSub>
          <m:r>
            <m:rPr>
              <m:sty m:val="p"/>
            </m:rPr>
            <m:t>∼</m:t>
          </m:r>
          <m:r>
            <m:rPr>
              <m:sty m:val="p"/>
              <m:scr m:val="script"/>
            </m:rPr>
            <m:t>N</m:t>
          </m:r>
          <m:d>
            <m:dPr>
              <m:begChr m:val="("/>
              <m:endChr m:val=")"/>
              <m:sepChr m:val=""/>
              <m:grow/>
            </m:dPr>
            <m:e>
              <m:sSub>
                <m:e>
                  <m:r>
                    <m:t>μ</m:t>
                  </m:r>
                </m:e>
                <m:sub>
                  <m:sSub>
                    <m:e>
                      <m:r>
                        <m:t>E</m:t>
                      </m:r>
                    </m:e>
                    <m:sub>
                      <m:r>
                        <m:t>t</m:t>
                      </m:r>
                      <m:r>
                        <m:rPr>
                          <m:sty m:val="p"/>
                        </m:rPr>
                        <m:t>−</m:t>
                      </m:r>
                      <m:r>
                        <m:t>1</m:t>
                      </m:r>
                    </m:sub>
                  </m:sSub>
                </m:sub>
              </m:sSub>
              <m:r>
                <m:rPr>
                  <m:sty m:val="p"/>
                </m:rPr>
                <m:t>,</m:t>
              </m:r>
              <m:sSubSup>
                <m:e>
                  <m:r>
                    <m:t>σ</m:t>
                  </m:r>
                </m:e>
                <m:sub>
                  <m:sSub>
                    <m:e>
                      <m:r>
                        <m:t>E</m:t>
                      </m:r>
                    </m:e>
                    <m:sub>
                      <m:r>
                        <m:t>t</m:t>
                      </m:r>
                    </m:sub>
                  </m:sSub>
                </m:sub>
                <m:sup>
                  <m:r>
                    <m:t>2</m:t>
                  </m:r>
                </m:sup>
              </m:sSubSup>
            </m:e>
          </m:d>
        </m:oMath>
      </m:oMathPara>
    </w:p>
    <w:p>
      <w:pPr>
        <w:pStyle w:val="FirstParagraph"/>
      </w:pPr>
      <w:r>
        <w:t xml:space="preserve">Now combining (8) and (6) we get a prior for the precept at a given trial, which is before getting the stimulus but after getting the cue</w:t>
      </w:r>
    </w:p>
    <w:p>
      <w:pPr>
        <w:pStyle w:val="BodyText"/>
      </w:pPr>
      <m:oMathPara>
        <m:oMathParaPr>
          <m:jc m:val="center"/>
        </m:oMathParaPr>
        <m:oMath>
          <m:sSub>
            <m:e>
              <m:r>
                <m:t>ψ</m:t>
              </m:r>
            </m:e>
            <m:sub>
              <m:r>
                <m:t>t</m:t>
              </m:r>
            </m:sub>
          </m:sSub>
          <m:r>
            <m:rPr>
              <m:sty m:val="p"/>
            </m:rPr>
            <m:t>|</m:t>
          </m:r>
          <m:sSub>
            <m:e>
              <m:r>
                <m:t>S</m:t>
              </m:r>
            </m:e>
            <m:sub>
              <m:r>
                <m:t>t</m:t>
              </m:r>
              <m:r>
                <m:rPr>
                  <m:sty m:val="p"/>
                </m:rPr>
                <m:t>−</m:t>
              </m:r>
              <m:r>
                <m:t>1</m:t>
              </m:r>
            </m:sub>
          </m:sSub>
          <m:r>
            <m:rPr>
              <m:sty m:val="p"/>
            </m:rPr>
            <m:t>∼</m:t>
          </m:r>
          <m:r>
            <m:rPr>
              <m:sty m:val="p"/>
              <m:scr m:val="script"/>
            </m:rPr>
            <m:t>N</m:t>
          </m:r>
          <m:d>
            <m:dPr>
              <m:begChr m:val="("/>
              <m:endChr m:val=")"/>
              <m:sepChr m:val=""/>
              <m:grow/>
            </m:dPr>
            <m:e>
              <m:sSub>
                <m:e>
                  <m:r>
                    <m:t>μ</m:t>
                  </m:r>
                </m:e>
                <m:sub>
                  <m:sSub>
                    <m:e>
                      <m:r>
                        <m:t>E</m:t>
                      </m:r>
                    </m:e>
                    <m:sub>
                      <m:r>
                        <m:t>t</m:t>
                      </m:r>
                      <m:r>
                        <m:rPr>
                          <m:sty m:val="p"/>
                        </m:rPr>
                        <m:t>−</m:t>
                      </m:r>
                      <m:r>
                        <m:t>1</m:t>
                      </m:r>
                    </m:sub>
                  </m:sSub>
                </m:sub>
              </m:sSub>
              <m:r>
                <m:rPr>
                  <m:sty m:val="p"/>
                </m:rPr>
                <m:t>,</m:t>
              </m:r>
              <m:sSubSup>
                <m:e>
                  <m:r>
                    <m:t>σ</m:t>
                  </m:r>
                </m:e>
                <m:sub>
                  <m:sSub>
                    <m:e>
                      <m:r>
                        <m:t>E</m:t>
                      </m:r>
                    </m:e>
                    <m:sub>
                      <m:r>
                        <m:t>t</m:t>
                      </m:r>
                    </m:sub>
                  </m:sSub>
                </m:sub>
                <m:sup>
                  <m:r>
                    <m:t>2</m:t>
                  </m:r>
                </m:sup>
              </m:sSubSup>
              <m:r>
                <m:rPr>
                  <m:sty m:val="p"/>
                </m:rPr>
                <m:t>+</m:t>
              </m:r>
              <m:sSubSup>
                <m:e>
                  <m:r>
                    <m:t>σ</m:t>
                  </m:r>
                </m:e>
                <m:sub>
                  <m:r>
                    <m:t>ψ</m:t>
                  </m:r>
                </m:sub>
                <m:sup>
                  <m:r>
                    <m:t>2</m:t>
                  </m:r>
                </m:sup>
              </m:sSubSup>
            </m:e>
          </m:d>
          <m:r>
            <m:rPr>
              <m:sty m:val="p"/>
            </m:rPr>
            <m:t>)</m:t>
          </m:r>
        </m:oMath>
      </m:oMathPara>
    </w:p>
    <w:p>
      <w:pPr>
        <w:pStyle w:val="FirstParagraph"/>
      </w:pPr>
      <w:r>
        <w:t xml:space="preserve">After the stimulus is the observed (the likelihood) (5) we can combine this with the prior (9) using bayes rule to get a posterior for percept.</w:t>
      </w:r>
    </w:p>
    <w:p>
      <w:pPr>
        <w:pStyle w:val="BodyText"/>
      </w:pPr>
      <m:oMathPara>
        <m:oMathParaPr>
          <m:jc m:val="center"/>
        </m:oMathParaPr>
        <m:oMath>
          <m:sSub>
            <m:e>
              <m:r>
                <m:t>ψ</m:t>
              </m:r>
            </m:e>
            <m:sub>
              <m:r>
                <m:t>t</m:t>
              </m:r>
            </m:sub>
          </m:sSub>
          <m:r>
            <m:rPr>
              <m:sty m:val="p"/>
            </m:rPr>
            <m:t>|</m:t>
          </m:r>
          <m:sSub>
            <m:e>
              <m:r>
                <m:t>S</m:t>
              </m:r>
            </m:e>
            <m:sub>
              <m:r>
                <m:t>t</m:t>
              </m:r>
            </m:sub>
          </m:sSub>
          <m:r>
            <m:rPr>
              <m:sty m:val="p"/>
            </m:rPr>
            <m:t>∼</m:t>
          </m:r>
          <m:r>
            <m:rPr>
              <m:sty m:val="p"/>
              <m:scr m:val="script"/>
            </m:rPr>
            <m:t>N</m:t>
          </m:r>
          <m:r>
            <m:rPr>
              <m:sty m:val="p"/>
            </m:rPr>
            <m:t>(</m:t>
          </m:r>
          <m:f>
            <m:fPr>
              <m:type m:val="bar"/>
            </m:fPr>
            <m:num>
              <m:sSubSup>
                <m:e>
                  <m:r>
                    <m:t>σ</m:t>
                  </m:r>
                </m:e>
                <m:sub>
                  <m:r>
                    <m:t>s</m:t>
                  </m:r>
                </m:sub>
                <m:sup>
                  <m:r>
                    <m:t>2</m:t>
                  </m:r>
                </m:sup>
              </m:sSubSup>
              <m:r>
                <m:rPr>
                  <m:sty m:val="p"/>
                </m:rPr>
                <m:t>*</m:t>
              </m:r>
              <m:sSub>
                <m:e>
                  <m:r>
                    <m:t>μ</m:t>
                  </m:r>
                </m:e>
                <m:sub>
                  <m:sSub>
                    <m:e>
                      <m:r>
                        <m:t>E</m:t>
                      </m:r>
                    </m:e>
                    <m:sub>
                      <m:r>
                        <m:t>t</m:t>
                      </m:r>
                      <m:r>
                        <m:rPr>
                          <m:sty m:val="p"/>
                        </m:rPr>
                        <m:t>−</m:t>
                      </m:r>
                      <m:r>
                        <m:t>1</m:t>
                      </m:r>
                    </m:sub>
                  </m:sSub>
                </m:sub>
              </m:sSub>
              <m:r>
                <m:rPr>
                  <m:sty m:val="p"/>
                </m:rPr>
                <m:t>+</m:t>
              </m:r>
              <m:d>
                <m:dPr>
                  <m:begChr m:val="("/>
                  <m:endChr m:val=")"/>
                  <m:sepChr m:val=""/>
                  <m:grow/>
                </m:dPr>
                <m:e>
                  <m:sSubSup>
                    <m:e>
                      <m:r>
                        <m:t>σ</m:t>
                      </m:r>
                    </m:e>
                    <m:sub>
                      <m:r>
                        <m:t>ψ</m:t>
                      </m:r>
                    </m:sub>
                    <m:sup>
                      <m:r>
                        <m:t>2</m:t>
                      </m:r>
                    </m:sup>
                  </m:sSubSup>
                  <m:r>
                    <m:rPr>
                      <m:sty m:val="p"/>
                    </m:rPr>
                    <m:t>+</m:t>
                  </m:r>
                  <m:sSubSup>
                    <m:e>
                      <m:r>
                        <m:t>σ</m:t>
                      </m:r>
                    </m:e>
                    <m:sub>
                      <m:sSub>
                        <m:e>
                          <m:r>
                            <m:t>E</m:t>
                          </m:r>
                        </m:e>
                        <m:sub>
                          <m:r>
                            <m:t>t</m:t>
                          </m:r>
                        </m:sub>
                      </m:sSub>
                    </m:sub>
                    <m:sup>
                      <m:r>
                        <m:t>2</m:t>
                      </m:r>
                    </m:sup>
                  </m:sSubSup>
                </m:e>
              </m:d>
              <m:r>
                <m:rPr>
                  <m:sty m:val="p"/>
                </m:rPr>
                <m:t>*</m:t>
              </m:r>
              <m:sSub>
                <m:e>
                  <m:r>
                    <m:t>S</m:t>
                  </m:r>
                </m:e>
                <m:sub>
                  <m:r>
                    <m:t>t</m:t>
                  </m:r>
                </m:sub>
              </m:sSub>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f>
            <m:fPr>
              <m:type m:val="bar"/>
            </m:fPr>
            <m:num>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num>
            <m:den>
              <m:sSubSup>
                <m:e>
                  <m:r>
                    <m:t>σ</m:t>
                  </m:r>
                </m:e>
                <m:sub>
                  <m:r>
                    <m:t>s</m:t>
                  </m:r>
                </m:sub>
                <m:sup>
                  <m:r>
                    <m:t>2</m:t>
                  </m:r>
                </m:sup>
              </m:sSubSup>
              <m:r>
                <m:rPr>
                  <m:sty m:val="p"/>
                </m:rPr>
                <m:t>*</m:t>
              </m:r>
              <m:d>
                <m:dPr>
                  <m:begChr m:val="("/>
                  <m:endChr m:val=")"/>
                  <m:sepChr m:val=""/>
                  <m:grow/>
                </m:dPr>
                <m:e>
                  <m:sSubSup>
                    <m:e>
                      <m:r>
                        <m:t>σ</m:t>
                      </m:r>
                    </m:e>
                    <m:sub>
                      <m:r>
                        <m:t>ψ</m:t>
                      </m:r>
                    </m:sub>
                    <m:sup>
                      <m:r>
                        <m:t>2</m:t>
                      </m:r>
                    </m:sup>
                  </m:sSubSup>
                  <m:r>
                    <m:rPr>
                      <m:sty m:val="p"/>
                    </m:rPr>
                    <m:t>+</m:t>
                  </m:r>
                  <m:sSubSup>
                    <m:e>
                      <m:r>
                        <m:t>σ</m:t>
                      </m:r>
                    </m:e>
                    <m:sub>
                      <m:sSub>
                        <m:e>
                          <m:r>
                            <m:t>E</m:t>
                          </m:r>
                        </m:e>
                        <m:sub>
                          <m:r>
                            <m:t>t</m:t>
                          </m:r>
                        </m:sub>
                      </m:sSub>
                    </m:sub>
                    <m:sup>
                      <m:r>
                        <m:t>2</m:t>
                      </m:r>
                    </m:sup>
                  </m:sSubSup>
                </m:e>
              </m:d>
            </m:den>
          </m:f>
          <m:r>
            <m:rPr>
              <m:sty m:val="p"/>
            </m:rPr>
            <m:t>)</m:t>
          </m:r>
        </m:oMath>
      </m:oMathPara>
    </w:p>
    <w:p>
      <w:pPr>
        <w:pStyle w:val="FirstParagraph"/>
      </w:pPr>
      <w:r>
        <w:t xml:space="preserve">The mean rating of the agent on trial t is therefore given by the mean, which can also be writting as:</w:t>
      </w:r>
    </w:p>
    <w:p>
      <w:pPr>
        <w:pStyle w:val="BodyText"/>
      </w:pPr>
      <m:oMathPara>
        <m:oMathParaPr>
          <m:jc m:val="center"/>
        </m:oMathParaPr>
        <m:oMath>
          <m:sSub>
            <m:e>
              <m:r>
                <m:t>μ</m:t>
              </m:r>
            </m:e>
            <m:sub>
              <m:sSub>
                <m:e>
                  <m:r>
                    <m:t>ψ</m:t>
                  </m:r>
                </m:e>
                <m:sub>
                  <m:r>
                    <m:t>t</m:t>
                  </m:r>
                </m:sub>
              </m:sSub>
            </m:sub>
          </m:sSub>
          <m:r>
            <m:rPr>
              <m:sty m:val="p"/>
            </m:rPr>
            <m:t>=</m:t>
          </m:r>
          <m:f>
            <m:fPr>
              <m:type m:val="bar"/>
            </m:fPr>
            <m:num>
              <m:sSubSup>
                <m:e>
                  <m:r>
                    <m:t>σ</m:t>
                  </m:r>
                </m:e>
                <m:sub>
                  <m:r>
                    <m:t>s</m:t>
                  </m:r>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sSub>
            <m:e>
              <m:r>
                <m:t>μ</m:t>
              </m:r>
            </m:e>
            <m:sub>
              <m:sSub>
                <m:e>
                  <m:r>
                    <m:t>E</m:t>
                  </m:r>
                </m:e>
                <m:sub>
                  <m:r>
                    <m:t>t</m:t>
                  </m:r>
                  <m:r>
                    <m:rPr>
                      <m:sty m:val="p"/>
                    </m:rPr>
                    <m:t>−</m:t>
                  </m:r>
                  <m:r>
                    <m:t>1</m:t>
                  </m:r>
                </m:sub>
              </m:sSub>
            </m:sub>
          </m:sSub>
          <m:r>
            <m:rPr>
              <m:sty m:val="p"/>
            </m:rPr>
            <m:t>+</m:t>
          </m:r>
          <m:f>
            <m:fPr>
              <m:type m:val="bar"/>
            </m:fPr>
            <m:num>
              <m:sSubSup>
                <m:e>
                  <m:r>
                    <m:t>σ</m:t>
                  </m:r>
                </m:e>
                <m:sub>
                  <m:r>
                    <m:t>ψ</m:t>
                  </m:r>
                </m:sub>
                <m:sup>
                  <m:r>
                    <m:t>2</m:t>
                  </m:r>
                </m:sup>
              </m:sSubSup>
              <m:r>
                <m:rPr>
                  <m:sty m:val="p"/>
                </m:rPr>
                <m:t>+</m:t>
              </m:r>
              <m:sSubSup>
                <m:e>
                  <m:r>
                    <m:t>σ</m:t>
                  </m:r>
                </m:e>
                <m:sub>
                  <m:sSub>
                    <m:e>
                      <m:r>
                        <m:t>E</m:t>
                      </m:r>
                    </m:e>
                    <m:sub>
                      <m:r>
                        <m:t>t</m:t>
                      </m:r>
                    </m:sub>
                  </m:sSub>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sSub>
            <m:e>
              <m:r>
                <m:t>S</m:t>
              </m:r>
            </m:e>
            <m:sub>
              <m:r>
                <m:t>t</m:t>
              </m:r>
            </m:sub>
          </m:sSub>
        </m:oMath>
      </m:oMathPara>
    </w:p>
    <w:p>
      <w:pPr>
        <w:pStyle w:val="FirstParagraph"/>
      </w:pPr>
      <w:r>
        <w:t xml:space="preserve">where it becomes evident that the mean rating at trial t is a weighting between the expectation and the stimulus on the current trial.</w:t>
      </w:r>
    </w:p>
    <w:p>
      <w:pPr>
        <w:pStyle w:val="BodyText"/>
      </w:pPr>
      <w:r>
        <w:t xml:space="preserve">After the posterior for the percept is calculated the belief is then updated which can then be used as priors for the next trial.</w:t>
      </w:r>
    </w:p>
    <w:p>
      <w:pPr>
        <w:pStyle w:val="BodyText"/>
      </w:pPr>
      <m:oMathPara>
        <m:oMathParaPr>
          <m:jc m:val="center"/>
        </m:oMathParaPr>
        <m:oMath>
          <m:sSub>
            <m:e>
              <m:r>
                <m:t>E</m:t>
              </m:r>
            </m:e>
            <m:sub>
              <m:r>
                <m:t>t</m:t>
              </m:r>
            </m:sub>
          </m:sSub>
          <m:r>
            <m:rPr>
              <m:sty m:val="p"/>
            </m:rPr>
            <m:t>|</m:t>
          </m:r>
          <m:sSub>
            <m:e>
              <m:r>
                <m:t>S</m:t>
              </m:r>
            </m:e>
            <m:sub>
              <m:r>
                <m:t>t</m:t>
              </m:r>
            </m:sub>
          </m:sSub>
          <m:r>
            <m:rPr>
              <m:sty m:val="p"/>
            </m:rPr>
            <m:t>∼</m:t>
          </m:r>
          <m:r>
            <m:rPr>
              <m:sty m:val="p"/>
              <m:scr m:val="script"/>
            </m:rPr>
            <m:t>N</m:t>
          </m:r>
          <m:r>
            <m:rPr>
              <m:sty m:val="p"/>
            </m:rPr>
            <m:t>(</m:t>
          </m:r>
          <m:f>
            <m:fPr>
              <m:type m:val="bar"/>
            </m:fPr>
            <m:num>
              <m:d>
                <m:dPr>
                  <m:begChr m:val="("/>
                  <m:endChr m:val=")"/>
                  <m:sepChr m:val=""/>
                  <m:grow/>
                </m:dPr>
                <m:e>
                  <m:sSubSup>
                    <m:e>
                      <m:r>
                        <m:t>σ</m:t>
                      </m:r>
                    </m:e>
                    <m:sub>
                      <m:r>
                        <m:t>s</m:t>
                      </m:r>
                    </m:sub>
                    <m:sup>
                      <m:r>
                        <m:t>2</m:t>
                      </m:r>
                    </m:sup>
                  </m:sSubSup>
                  <m:r>
                    <m:rPr>
                      <m:sty m:val="p"/>
                    </m:rPr>
                    <m:t>+</m:t>
                  </m:r>
                  <m:sSubSup>
                    <m:e>
                      <m:r>
                        <m:t>σ</m:t>
                      </m:r>
                    </m:e>
                    <m:sub>
                      <m:r>
                        <m:t>ψ</m:t>
                      </m:r>
                    </m:sub>
                    <m:sup>
                      <m:r>
                        <m:t>2</m:t>
                      </m:r>
                    </m:sup>
                  </m:sSubSup>
                </m:e>
              </m:d>
              <m:r>
                <m:rPr>
                  <m:sty m:val="p"/>
                </m:rPr>
                <m:t>*</m:t>
              </m:r>
              <m:sSub>
                <m:e>
                  <m:r>
                    <m:t>μ</m:t>
                  </m:r>
                </m:e>
                <m:sub>
                  <m:sSub>
                    <m:e>
                      <m:r>
                        <m:t>E</m:t>
                      </m:r>
                    </m:e>
                    <m:sub>
                      <m:r>
                        <m:t>t</m:t>
                      </m:r>
                      <m:r>
                        <m:rPr>
                          <m:sty m:val="p"/>
                        </m:rPr>
                        <m:t>−</m:t>
                      </m:r>
                      <m:r>
                        <m:t>1</m:t>
                      </m:r>
                    </m:sub>
                  </m:sSub>
                </m:sub>
              </m:sSub>
              <m:r>
                <m:rPr>
                  <m:sty m:val="p"/>
                </m:rPr>
                <m:t>+</m:t>
              </m:r>
              <m:sSubSup>
                <m:e>
                  <m:r>
                    <m:t>σ</m:t>
                  </m:r>
                </m:e>
                <m:sub>
                  <m:sSub>
                    <m:e>
                      <m:r>
                        <m:t>E</m:t>
                      </m:r>
                    </m:e>
                    <m:sub>
                      <m:r>
                        <m:t>t</m:t>
                      </m:r>
                    </m:sub>
                  </m:sSub>
                </m:sub>
                <m:sup>
                  <m:r>
                    <m:t>2</m:t>
                  </m:r>
                </m:sup>
              </m:sSubSup>
              <m:r>
                <m:rPr>
                  <m:sty m:val="p"/>
                </m:rPr>
                <m:t>*</m:t>
              </m:r>
              <m:sSub>
                <m:e>
                  <m:r>
                    <m:t>S</m:t>
                  </m:r>
                </m:e>
                <m:sub>
                  <m:r>
                    <m:t>t</m:t>
                  </m:r>
                </m:sub>
              </m:sSub>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f>
            <m:fPr>
              <m:type m:val="bar"/>
            </m:fPr>
            <m:num>
              <m:d>
                <m:dPr>
                  <m:begChr m:val="("/>
                  <m:endChr m:val=")"/>
                  <m:sepChr m:val=""/>
                  <m:grow/>
                </m:dPr>
                <m:e>
                  <m:sSubSup>
                    <m:e>
                      <m:r>
                        <m:t>σ</m:t>
                      </m:r>
                    </m:e>
                    <m:sub>
                      <m:r>
                        <m:t>s</m:t>
                      </m:r>
                    </m:sub>
                    <m:sup>
                      <m:r>
                        <m:t>2</m:t>
                      </m:r>
                    </m:sup>
                  </m:sSubSup>
                  <m:r>
                    <m:rPr>
                      <m:sty m:val="p"/>
                    </m:rPr>
                    <m:t>+</m:t>
                  </m:r>
                  <m:sSubSup>
                    <m:e>
                      <m:r>
                        <m:t>σ</m:t>
                      </m:r>
                    </m:e>
                    <m:sub>
                      <m:r>
                        <m:t>ψ</m:t>
                      </m:r>
                    </m:sub>
                    <m:sup>
                      <m:r>
                        <m:t>2</m:t>
                      </m:r>
                    </m:sup>
                  </m:sSubSup>
                </m:e>
              </m:d>
              <m:r>
                <m:rPr>
                  <m:sty m:val="p"/>
                </m:rPr>
                <m:t>*</m:t>
              </m:r>
              <m:sSubSup>
                <m:e>
                  <m:r>
                    <m:t>σ</m:t>
                  </m:r>
                </m:e>
                <m:sub>
                  <m:sSub>
                    <m:e>
                      <m:r>
                        <m:t>E</m:t>
                      </m:r>
                    </m:e>
                    <m:sub>
                      <m:r>
                        <m:t>t</m:t>
                      </m:r>
                    </m:sub>
                  </m:sSub>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sSubSup>
            <m:e>
              <m:r>
                <m:t>σ</m:t>
              </m:r>
            </m:e>
            <m:sub>
              <m:r>
                <m:t>η</m:t>
              </m:r>
            </m:sub>
            <m:sup>
              <m:r>
                <m:t>2</m:t>
              </m:r>
            </m:sup>
          </m:sSubSup>
          <m:r>
            <m:rPr>
              <m:sty m:val="p"/>
            </m:rPr>
            <m:t>)</m:t>
          </m:r>
        </m:oMath>
      </m:oMathPara>
    </w:p>
    <w:p>
      <w:pPr>
        <w:pStyle w:val="FirstParagraph"/>
      </w:pPr>
      <w:r>
        <w:t xml:space="preserve">It can be shown that these update equations for the expectation and the mean percept are a generalization of the above mentioned RW model if we define two trial by trial parameters</w:t>
      </w:r>
      <w:r>
        <w:t xml:space="preserve"> </w:t>
      </w:r>
      <m:oMath>
        <m:sSub>
          <m:e>
            <m:r>
              <m:t>γ</m:t>
            </m:r>
          </m:e>
          <m:sub>
            <m:r>
              <m:t>t</m:t>
            </m:r>
          </m:sub>
        </m:sSub>
      </m:oMath>
      <w:r>
        <w:t xml:space="preserve"> </w:t>
      </w:r>
      <w:r>
        <w:t xml:space="preserve">and</w:t>
      </w:r>
      <w:r>
        <w:t xml:space="preserve"> </w:t>
      </w:r>
      <m:oMath>
        <m:sSub>
          <m:e>
            <m:r>
              <m:t>α</m:t>
            </m:r>
          </m:e>
          <m:sub>
            <m:r>
              <m:t>t</m:t>
            </m:r>
          </m:sub>
        </m:sSub>
      </m:oMath>
    </w:p>
    <w:p>
      <w:pPr>
        <w:pStyle w:val="BodyText"/>
      </w:pPr>
      <m:oMathPara>
        <m:oMathParaPr>
          <m:jc m:val="center"/>
        </m:oMathParaPr>
        <m:oMath>
          <m:sSub>
            <m:e>
              <m:r>
                <m:t>γ</m:t>
              </m:r>
            </m:e>
            <m:sub>
              <m:r>
                <m:t>t</m:t>
              </m:r>
            </m:sub>
          </m:sSub>
          <m:r>
            <m:rPr>
              <m:sty m:val="p"/>
            </m:rPr>
            <m:t>=</m:t>
          </m:r>
          <m:f>
            <m:fPr>
              <m:type m:val="bar"/>
            </m:fPr>
            <m:num>
              <m:sSubSup>
                <m:e>
                  <m:r>
                    <m:t>σ</m:t>
                  </m:r>
                </m:e>
                <m:sub>
                  <m:r>
                    <m:t>s</m:t>
                  </m:r>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oMath>
      </m:oMathPara>
    </w:p>
    <w:p>
      <w:pPr>
        <w:pStyle w:val="FirstParagraph"/>
      </w:pPr>
      <m:oMathPara>
        <m:oMathParaPr>
          <m:jc m:val="center"/>
        </m:oMathParaPr>
        <m:oMath>
          <m:sSub>
            <m:e>
              <m:r>
                <m:t>α</m:t>
              </m:r>
            </m:e>
            <m:sub>
              <m:r>
                <m:t>t</m:t>
              </m:r>
            </m:sub>
          </m:sSub>
          <m:r>
            <m:rPr>
              <m:sty m:val="p"/>
            </m:rPr>
            <m:t>=</m:t>
          </m:r>
          <m:f>
            <m:fPr>
              <m:type m:val="bar"/>
            </m:fPr>
            <m:num>
              <m:sSubSup>
                <m:e>
                  <m:r>
                    <m:t>σ</m:t>
                  </m:r>
                </m:e>
                <m:sub>
                  <m:sSub>
                    <m:e>
                      <m:r>
                        <m:t>E</m:t>
                      </m:r>
                    </m:e>
                    <m:sub>
                      <m:r>
                        <m:t>t</m:t>
                      </m:r>
                    </m:sub>
                  </m:sSub>
                </m:sub>
                <m:sup>
                  <m:r>
                    <m:t>2</m:t>
                  </m:r>
                </m:sup>
              </m:sSubSup>
            </m:num>
            <m:den>
              <m:sSubSup>
                <m:e>
                  <m:r>
                    <m:t>σ</m:t>
                  </m:r>
                </m:e>
                <m:sub>
                  <m:r>
                    <m:t>ψ</m:t>
                  </m:r>
                </m:sub>
                <m:sup>
                  <m:r>
                    <m:t>2</m:t>
                  </m:r>
                </m:sup>
              </m:sSubSup>
              <m:r>
                <m:rPr>
                  <m:sty m:val="p"/>
                </m:rPr>
                <m:t>+</m:t>
              </m:r>
              <m:sSubSup>
                <m:e>
                  <m:r>
                    <m:t>σ</m:t>
                  </m:r>
                </m:e>
                <m:sub>
                  <m:sSub>
                    <m:e>
                      <m:r>
                        <m:t>E</m:t>
                      </m:r>
                    </m:e>
                    <m:sub>
                      <m:r>
                        <m:t>t</m:t>
                      </m:r>
                    </m:sub>
                  </m:sSub>
                </m:sub>
                <m:sup>
                  <m:r>
                    <m:t>2</m:t>
                  </m:r>
                </m:sup>
              </m:sSubSup>
            </m:den>
          </m:f>
        </m:oMath>
      </m:oMathPara>
    </w:p>
    <w:p>
      <w:pPr>
        <w:pStyle w:val="FirstParagraph"/>
      </w:pPr>
      <w:r>
        <w:t xml:space="preserve">one can arrive at the following update equations for the percept and the expectation</w:t>
      </w:r>
    </w:p>
    <w:p>
      <w:pPr>
        <w:pStyle w:val="BodyText"/>
      </w:pPr>
      <m:oMathPara>
        <m:oMathParaPr>
          <m:jc m:val="center"/>
        </m:oMathParaPr>
        <m:oMath>
          <m:sSub>
            <m:e>
              <m:r>
                <m:t>ψ</m:t>
              </m:r>
            </m:e>
            <m:sub>
              <m:r>
                <m:t>t</m:t>
              </m:r>
            </m:sub>
          </m:sSub>
          <m:r>
            <m:rPr>
              <m:sty m:val="p"/>
            </m:rPr>
            <m:t>=</m:t>
          </m:r>
          <m:d>
            <m:dPr>
              <m:begChr m:val="("/>
              <m:endChr m:val=")"/>
              <m:sepChr m:val=""/>
              <m:grow/>
            </m:dPr>
            <m:e>
              <m:r>
                <m:t>1</m:t>
              </m:r>
              <m:r>
                <m:rPr>
                  <m:sty m:val="p"/>
                </m:rPr>
                <m:t>−</m:t>
              </m:r>
              <m:sSub>
                <m:e>
                  <m:r>
                    <m:t>γ</m:t>
                  </m:r>
                </m:e>
                <m:sub>
                  <m:r>
                    <m:t>t</m:t>
                  </m:r>
                </m:sub>
              </m:sSub>
            </m:e>
          </m:d>
          <m:r>
            <m:rPr>
              <m:sty m:val="p"/>
            </m:rPr>
            <m:t>*</m:t>
          </m:r>
          <m:sSub>
            <m:e>
              <m:r>
                <m:t>S</m:t>
              </m:r>
            </m:e>
            <m:sub>
              <m:r>
                <m:t>t</m:t>
              </m:r>
            </m:sub>
          </m:sSub>
          <m:r>
            <m:rPr>
              <m:sty m:val="p"/>
            </m:rPr>
            <m:t>+</m:t>
          </m:r>
          <m:sSub>
            <m:e>
              <m:r>
                <m:t>γ</m:t>
              </m:r>
            </m:e>
            <m:sub>
              <m:r>
                <m:t>t</m:t>
              </m:r>
            </m:sub>
          </m:sSub>
          <m:r>
            <m:rPr>
              <m:sty m:val="p"/>
            </m:rPr>
            <m:t>*</m:t>
          </m:r>
          <m:sSub>
            <m:e>
              <m:r>
                <m:t>E</m:t>
              </m:r>
            </m:e>
            <m:sub>
              <m:r>
                <m:t>t</m:t>
              </m:r>
            </m:sub>
          </m:sSub>
        </m:oMath>
      </m:oMathPara>
    </w:p>
    <w:p>
      <w:pPr>
        <w:pStyle w:val="FirstParagraph"/>
      </w:pPr>
      <m:oMathPara>
        <m:oMathParaPr>
          <m:jc m:val="center"/>
        </m:oMathParaPr>
        <m:oMath>
          <m:sSub>
            <m:e>
              <m:r>
                <m:t>E</m:t>
              </m:r>
            </m:e>
            <m:sub>
              <m:r>
                <m:t>t</m:t>
              </m:r>
            </m:sub>
          </m:sSub>
          <m:r>
            <m:rPr>
              <m:sty m:val="p"/>
            </m:rPr>
            <m:t>=</m:t>
          </m:r>
          <m:sSub>
            <m:e>
              <m:r>
                <m:t>α</m:t>
              </m:r>
            </m:e>
            <m:sub>
              <m:r>
                <m:t>t</m:t>
              </m:r>
            </m:sub>
          </m:sSub>
          <m:r>
            <m:rPr>
              <m:sty m:val="p"/>
            </m:rPr>
            <m:t>*</m:t>
          </m:r>
          <m:sSub>
            <m:e>
              <m:r>
                <m:t>ψ</m:t>
              </m:r>
            </m:e>
            <m:sub>
              <m:r>
                <m:t>t</m:t>
              </m:r>
            </m:sub>
          </m:sSub>
          <m:r>
            <m:rPr>
              <m:sty m:val="p"/>
            </m:rPr>
            <m:t>+</m:t>
          </m:r>
          <m:d>
            <m:dPr>
              <m:begChr m:val="("/>
              <m:endChr m:val=")"/>
              <m:sepChr m:val=""/>
              <m:grow/>
            </m:dPr>
            <m:e>
              <m:r>
                <m:t>1</m:t>
              </m:r>
              <m:r>
                <m:rPr>
                  <m:sty m:val="p"/>
                </m:rPr>
                <m:t>−</m:t>
              </m:r>
              <m:sSub>
                <m:e>
                  <m:r>
                    <m:t>α</m:t>
                  </m:r>
                </m:e>
                <m:sub>
                  <m:r>
                    <m:t>t</m:t>
                  </m:r>
                </m:sub>
              </m:sSub>
            </m:e>
          </m:d>
          <m:r>
            <m:rPr>
              <m:sty m:val="p"/>
            </m:rPr>
            <m:t>*</m:t>
          </m:r>
          <m:sSub>
            <m:e>
              <m:r>
                <m:t>E</m:t>
              </m:r>
            </m:e>
            <m:sub>
              <m:r>
                <m:t>t</m:t>
              </m:r>
            </m:sub>
          </m:sSub>
        </m:oMath>
      </m:oMathPara>
    </w:p>
    <w:p>
      <w:pPr>
        <w:pStyle w:val="FirstParagraph"/>
      </w:pPr>
      <w:r>
        <w:t xml:space="preserve">For the derivation of equation 15 and 16 readers are refereed to the supplementary material.</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equations</dc:title>
  <dc:creator>Jesper Fischer Ehmsen</dc:creator>
  <cp:keywords/>
  <dcterms:created xsi:type="dcterms:W3CDTF">2023-05-22T06:57:52Z</dcterms:created>
  <dcterms:modified xsi:type="dcterms:W3CDTF">2023-05-22T06:57:52Z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