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00"/>
      </w:pPr>
      <w:r>
        <w:rPr>
          <w:rFonts w:ascii="Arial" w:hAnsi="Arial" w:eastAsia="Microsoft YaHei"/>
          <w:b/>
          <w:color w:val="087A5B"/>
          <w:sz w:val="22"/>
        </w:rPr>
        <w:t>产品需求文档（PRD）</w:t>
      </w:r>
    </w:p>
    <w:p>
      <w:pPr>
        <w:pStyle w:val="Title"/>
        <w:spacing w:after="100"/>
      </w:pPr>
      <w:r>
        <w:rPr>
          <w:rFonts w:ascii="Arial" w:hAnsi="Arial" w:eastAsia="Microsoft YaHei"/>
          <w:b/>
          <w:color w:val="000000"/>
          <w:sz w:val="52"/>
        </w:rPr>
        <w:t>教育局学校问卷调研应用</w:t>
      </w:r>
    </w:p>
    <w:p>
      <w:pPr>
        <w:spacing w:after="360"/>
      </w:pPr>
      <w:r>
        <w:rPr>
          <w:rFonts w:ascii="Arial" w:hAnsi="Arial" w:eastAsia="Microsoft YaHei"/>
          <w:b w:val="0"/>
          <w:color w:val="000000"/>
          <w:sz w:val="28"/>
        </w:rPr>
        <w:t>部门 / 工作组接收范围回显与发布快照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77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8"/>
              </w:rPr>
              <w:t>版本</w:t>
            </w:r>
          </w:p>
        </w:tc>
        <w:tc>
          <w:tcPr>
            <w:tcW w:type="dxa" w:w="77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8"/>
              </w:rPr>
              <w:t>V1.6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8"/>
              </w:rPr>
              <w:t>状态</w:t>
            </w:r>
          </w:p>
        </w:tc>
        <w:tc>
          <w:tcPr>
            <w:tcW w:type="dxa" w:w="77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8"/>
              </w:rPr>
              <w:t>终版 / 可进入研发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8"/>
              </w:rPr>
              <w:t>日期</w:t>
            </w:r>
          </w:p>
        </w:tc>
        <w:tc>
          <w:tcPr>
            <w:tcW w:type="dxa" w:w="77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8"/>
              </w:rPr>
              <w:t>2026-09-05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8"/>
              </w:rPr>
              <w:t>适用端</w:t>
            </w:r>
          </w:p>
        </w:tc>
        <w:tc>
          <w:tcPr>
            <w:tcW w:type="dxa" w:w="77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8"/>
              </w:rPr>
              <w:t>教育局 PC、学校 PC、教育局移动端、学校移动端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8"/>
              </w:rPr>
              <w:t>承接版本</w:t>
            </w:r>
          </w:p>
        </w:tc>
        <w:tc>
          <w:tcPr>
            <w:tcW w:type="dxa" w:w="77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8"/>
              </w:rPr>
              <w:t>教育局学校问卷调研应用 PRD V1.5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8F5"/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tcMar>
              <w:top w:w="125" w:type="dxa"/>
              <w:start w:w="145" w:type="dxa"/>
              <w:bottom w:w="125" w:type="dxa"/>
              <w:end w:w="145" w:type="dxa"/>
            </w:tcMar>
          </w:tcPr>
          <w:p>
            <w:r/>
            <w:r>
              <w:rPr>
                <w:rFonts w:ascii="Arial" w:hAnsi="Arial" w:eastAsia="Microsoft YaHei"/>
                <w:b/>
                <w:color w:val="087A5B"/>
                <w:sz w:val="19"/>
              </w:rPr>
              <w:t>产品结论：</w:t>
            </w:r>
            <w:r>
              <w:rPr>
                <w:rFonts w:ascii="Arial" w:hAnsi="Arial" w:eastAsia="Microsoft YaHei"/>
                <w:b w:val="0"/>
                <w:color w:val="223847"/>
                <w:sz w:val="19"/>
              </w:rPr>
              <w:t>完整选择部门或工作组时，汇总页只回显范围名称；部分选择时回显具体人员。编辑态保留动态范围及手动拆分意图，发布确认时按最新有效成员解析、按 personId 去重并固化人员快照。PC 与移动端复用同一数据模型和计算规则。</w:t>
            </w:r>
          </w:p>
        </w:tc>
      </w:tr>
    </w:tbl>
    <w:p>
      <w:pPr>
        <w:spacing w:after="20"/>
      </w:pPr>
    </w:p>
    <w:p>
      <w:pPr>
        <w:pStyle w:val="Heading1"/>
      </w:pPr>
      <w:r>
        <w:t>1. 背景与目标</w:t>
      </w:r>
    </w:p>
    <w:p>
      <w:pPr>
        <w:pStyle w:val="Heading2"/>
      </w:pPr>
      <w:r>
        <w:t>1.1 背景</w:t>
      </w:r>
    </w:p>
    <w:p>
      <w:r>
        <w:rPr>
          <w:rFonts w:ascii="Arial" w:hAnsi="Arial" w:eastAsia="Microsoft YaHei"/>
          <w:b w:val="0"/>
          <w:color w:val="223847"/>
          <w:sz w:val="20"/>
        </w:rPr>
        <w:t>现有接收对象汇总页把完整部门或工作组展开为人员姓名，创建人无法判断问卷是面向整个组织范围还是一组固定人员。组织成员变化、范围交叉覆盖和再次编辑时，显示结果与原始选择意图存在偏差。</w:t>
      </w:r>
    </w:p>
    <w:p>
      <w:r>
        <w:rPr>
          <w:rFonts w:ascii="Arial" w:hAnsi="Arial" w:eastAsia="Microsoft YaHei"/>
          <w:b w:val="0"/>
          <w:color w:val="223847"/>
          <w:sz w:val="20"/>
        </w:rPr>
        <w:t>本版本把完整范围与明确人员建模为不同层级：完整范围保持动态范围对象，部分选择保持人员对象；发布时统一转为不可变人员快照，保证已发布问卷的接收对象、应提交人数与统计结果不随组织变化。</w:t>
      </w:r>
    </w:p>
    <w:p>
      <w:pPr>
        <w:pStyle w:val="Heading2"/>
      </w:pPr>
      <w:r>
        <w:t>1.2 目标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教育局端、学校端的 PC 与移动端使用一致的完整范围识别、手动拆分、交叉去重和回显规则。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完整部门或完整工作组仅回显名称；手动选择具体人员或拆分后的部分范围仅回显人员姓名。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模块“已选择 N 人”按 personId 去重后的实际人数计算，不以标签数量或范围人数直接相加。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草稿与模板保存选择意图；发布确认时使用最新有效成员并固化接收人员快照。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为后端明确权限、事务、数据结构、去重、异常与缓存边界。</w:t>
      </w:r>
    </w:p>
    <w:p>
      <w:pPr>
        <w:pStyle w:val="Heading2"/>
      </w:pPr>
      <w:r>
        <w:t>1.3 成功指标【假设】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7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56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核验方式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7"/>
              </w:rPr>
              <w:t>四端规则一致率</w:t>
            </w:r>
          </w:p>
        </w:tc>
        <w:tc>
          <w:tcPr>
            <w:tcW w:type="dxa" w:w="17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7"/>
              </w:rPr>
              <w:t>100%</w:t>
            </w:r>
          </w:p>
        </w:tc>
        <w:tc>
          <w:tcPr>
            <w:tcW w:type="dxa" w:w="56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7"/>
              </w:rPr>
              <w:t>四种端组合逐场景比对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7"/>
              </w:rPr>
              <w:t>模块人数准确率</w:t>
            </w:r>
          </w:p>
        </w:tc>
        <w:tc>
          <w:tcPr>
            <w:tcW w:type="dxa" w:w="17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7"/>
              </w:rPr>
              <w:t>100%</w:t>
            </w:r>
          </w:p>
        </w:tc>
        <w:tc>
          <w:tcPr>
            <w:tcW w:type="dxa" w:w="56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7"/>
              </w:rPr>
              <w:t>对比实际有效人员 personId 去重集合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7"/>
              </w:rPr>
              <w:t>选择意图恢复率</w:t>
            </w:r>
          </w:p>
        </w:tc>
        <w:tc>
          <w:tcPr>
            <w:tcW w:type="dxa" w:w="17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7"/>
              </w:rPr>
              <w:t>100%</w:t>
            </w:r>
          </w:p>
        </w:tc>
        <w:tc>
          <w:tcPr>
            <w:tcW w:type="dxa" w:w="56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7"/>
              </w:rPr>
              <w:t>草稿、模板、PC/移动跨端再次编辑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7"/>
              </w:rPr>
              <w:t>发布快照稳定率</w:t>
            </w:r>
          </w:p>
        </w:tc>
        <w:tc>
          <w:tcPr>
            <w:tcW w:type="dxa" w:w="17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7"/>
              </w:rPr>
              <w:t>100%</w:t>
            </w:r>
          </w:p>
        </w:tc>
        <w:tc>
          <w:tcPr>
            <w:tcW w:type="dxa" w:w="56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7"/>
              </w:rPr>
              <w:t>发布前后修改组织成员并复核快照</w:t>
            </w:r>
          </w:p>
        </w:tc>
      </w:tr>
    </w:tbl>
    <w:p>
      <w:pPr>
        <w:spacing w:after="20"/>
      </w:pPr>
    </w:p>
    <w:p>
      <w:pPr>
        <w:pStyle w:val="Heading1"/>
      </w:pPr>
      <w:r>
        <w:t>2. 用户与使用场景</w:t>
      </w:r>
    </w:p>
    <w:p>
      <w:pPr>
        <w:pStyle w:val="Heading2"/>
      </w:pPr>
      <w:r>
        <w:t>2.1 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用户</w:t>
            </w:r>
          </w:p>
        </w:tc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端</w:t>
            </w:r>
          </w:p>
        </w:tc>
        <w:tc>
          <w:tcPr>
            <w:tcW w:type="dxa" w:w="39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权限边界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教育局问卷创建人</w:t>
            </w:r>
          </w:p>
        </w:tc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PC/移动</w:t>
            </w:r>
          </w:p>
        </w:tc>
        <w:tc>
          <w:tcPr>
            <w:tcW w:type="dxa" w:w="39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选择局内部门、工作组或具体人员</w:t>
            </w:r>
          </w:p>
        </w:tc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仅限当前教育局授权组织树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学校问卷创建人</w:t>
            </w:r>
          </w:p>
        </w:tc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PC/移动</w:t>
            </w:r>
          </w:p>
        </w:tc>
        <w:tc>
          <w:tcPr>
            <w:tcW w:type="dxa" w:w="39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选择校内部门或具体人员</w:t>
            </w:r>
          </w:p>
        </w:tc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仅限当前学校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问卷接收人</w:t>
            </w:r>
          </w:p>
        </w:tc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PC/移动</w:t>
            </w:r>
          </w:p>
        </w:tc>
        <w:tc>
          <w:tcPr>
            <w:tcW w:type="dxa" w:w="39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接收并填写已发布问卷</w:t>
            </w:r>
          </w:p>
        </w:tc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仅可访问发布快照内本人任务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研发与测试</w:t>
            </w:r>
          </w:p>
        </w:tc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评审原型</w:t>
            </w:r>
          </w:p>
        </w:tc>
        <w:tc>
          <w:tcPr>
            <w:tcW w:type="dxa" w:w="39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查看 prd 规则、接口和异常口径</w:t>
            </w:r>
          </w:p>
        </w:tc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仅原型评审入口</w:t>
            </w:r>
          </w:p>
        </w:tc>
      </w:tr>
    </w:tbl>
    <w:p>
      <w:pPr>
        <w:spacing w:after="20"/>
      </w:pPr>
    </w:p>
    <w:p>
      <w:pPr>
        <w:pStyle w:val="Heading2"/>
      </w:pPr>
      <w:r>
        <w:t>2.2 场景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创建人勾选完整“办公室”，汇总页展示“办公室”，右上角人数仍显示该部门有效人员的去重人数。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创建人逐人勾选并最终覆盖“项目办”全部有效成员，系统自动把人员集合归一化为“项目办”。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创建人从完整范围取消一人，当前范围拆分为剩余人员；其他仍覆盖该人员的完整范围不拆分。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创建人重新补齐被拆分范围的全部有效成员，系统清除手动拆分标识并恢复范围名称。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同一人员属于多个已选范围时，模块人数只计一次；选择器标识“已由其他范围选中”。</w:t>
      </w:r>
    </w:p>
    <w:p>
      <w:pPr>
        <w:pStyle w:val="Heading1"/>
      </w:pPr>
      <w:r>
        <w:t>3. 需求范围</w:t>
      </w:r>
    </w:p>
    <w:p>
      <w:pPr>
        <w:pStyle w:val="Heading2"/>
      </w:pPr>
      <w:r>
        <w:t>3.1 In Scope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内部部门与工作组的完整范围选择、逐人选择、逐人选满自动归一化、手动拆分与重新补齐。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范围交叉覆盖、来源级删除、人员级删除、模块人数去重、PC 与移动端汇总回显。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选择器临时副本、确认提交、取消回滚、草稿和模板的原始选择与拆分标识持久化。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发布前范围有效性与权限校验、最新有效成员解析、全局 personId 去重和发布快照固化。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原型内 prd 规则、事件埋点、自动化测试、交互截图和研发实现约束。</w:t>
      </w:r>
    </w:p>
    <w:p>
      <w:pPr>
        <w:pStyle w:val="Heading2"/>
      </w:pPr>
      <w:r>
        <w:t>3.2 Out of Scope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学校、家长和班级模块的既有选择规则调整。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组织架构、部门、工作组及人员状态的维护流程。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已发布问卷接收快照随组织变化自动扩缩。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生产环境数据库表名、消息发送、催办、撤回和重新发布。</w:t>
      </w:r>
    </w:p>
    <w:p>
      <w:pPr>
        <w:pStyle w:val="Heading1"/>
      </w:pPr>
      <w:r>
        <w:t>4. 功能需求列表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功能模块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功能点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需求描述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优先级（P0 / P1 / P2）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备注说明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范围选择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完整部门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选择部门当前全部 status=active 且 canReceive=true 的成员时，保存 department scope 对象并仅回显部门名称。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P0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人员数按 personId 去重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范围选择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完整工作组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选择工作组当前全部有效可接收成员时，保存 workgroup scope 对象并仅回显工作组名称。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P0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空工作组不可整选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范围选择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部分人员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未覆盖范围全部有效成员时，保存人员对象并在汇总页回显具体人员姓名。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P0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不显示范围名称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自动归一化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逐人选满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逐人操作后覆盖某范围全部有效成员时，自动移除该范围来源的人员对象并写入 scope 对象。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P0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PC与移动一致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手动拆分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取消一人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从完整范围取消一人时，仅拆分当前范围为剩余人员并记录手动拆分标识；其他完整范围保持不变。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P0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不可隐式拆分其他来源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手动拆分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重新补齐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只有以当前范围来源重新补齐全部有效成员后，才清除手动拆分标识并恢复范围名称。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P0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其他范围覆盖不等于补齐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交叉覆盖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多个完整范围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同一批人员完整覆盖多个部门或工作组时，展示所有完整范围名称；实际人数全局去重。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P0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标签数不等于人数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交叉覆盖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其他来源提示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人员仍被其他完整范围覆盖时，在当前选择器显示“已由其他范围选中”，当前范围勾选态独立计算。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P0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避免全局勾选歧义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删除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删除范围标签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删除范围标签只移除该 scope 来源，不得移除其他范围或明确人员来源。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P0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重新计算回显和人数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删除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删除人员标签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删除人员标签只移除该明确人员对象；由完整范围覆盖的同一人员继续保留。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P0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按来源处理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计数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模块人数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模块“已选择 N 人”取当前范围解析人员与明确人员的 personId 去重集合大小。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P0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停用人员不计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选择会话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确认与取消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打开选择器时创建临时副本；确认替换当前模块选择，取消、关闭、遮罩、Escape 或移动返回均回滚。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P0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移动底部按钮为“确认”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草稿模板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语义保存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保存范围对象、人员对象和手动拆分范围标识；再次编辑不得错误恢复完整范围。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P0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需深拷贝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范围校验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有效与授权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范围不存在、越权、无有效成员或不可选择时标记失效并阻止发布，不得静默转为空。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P0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返回可识别错误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发布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即时解析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发布确认事务内按最新组织目录解析全部 scope，叠加明确人员并按 personId 全局去重。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P0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同一权限快照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发布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人员快照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发布成功后只保存固化人员快照；组织后续变化不得修改该问卷接收对象。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P0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记录 snapshotAt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权限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服务端二次鉴权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服务端根据登录用户、portalType、orgId 和 permissionScope 校验范围与人员，不信任前端提交名称和人数。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P0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越权返回403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PRD入口</w:t>
            </w:r>
          </w:p>
        </w:tc>
        <w:tc>
          <w:tcPr>
            <w:tcW w:type="dxa" w:w="151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规则说明</w:t>
            </w:r>
          </w:p>
        </w:tc>
        <w:tc>
          <w:tcPr>
            <w:tcW w:type="dxa" w:w="48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PC 与移动端接收对象页面右上角 prd 打开只读说明，覆盖模型、算法、接口、异常与验收。</w:t>
            </w:r>
          </w:p>
        </w:tc>
        <w:tc>
          <w:tcPr>
            <w:tcW w:type="dxa" w:w="112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P1</w:t>
            </w:r>
          </w:p>
        </w:tc>
        <w:tc>
          <w:tcPr>
            <w:tcW w:type="dxa" w:w="9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4"/>
              </w:rPr>
              <w:t>生产环境可隐藏</w:t>
            </w:r>
          </w:p>
        </w:tc>
      </w:tr>
    </w:tbl>
    <w:p>
      <w:pPr>
        <w:spacing w:after="20"/>
      </w:pPr>
    </w:p>
    <w:p>
      <w:pPr>
        <w:pStyle w:val="Heading1"/>
      </w:pPr>
      <w:r>
        <w:t>5. 核心流程与交互说明</w:t>
      </w:r>
    </w:p>
    <w:p>
      <w:pPr>
        <w:pStyle w:val="Heading2"/>
      </w:pPr>
      <w:r>
        <w:t>5.1 选择与归一化</w:t>
      </w:r>
    </w:p>
    <w:p>
      <w:pPr>
        <w:pStyle w:val="ListNumber"/>
      </w:pPr>
      <w:r>
        <w:rPr>
          <w:rFonts w:ascii="Arial" w:hAnsi="Arial" w:eastAsia="Microsoft YaHei"/>
          <w:b w:val="0"/>
          <w:color w:val="223847"/>
          <w:sz w:val="20"/>
        </w:rPr>
        <w:t>进入接收对象步骤，选择内部部门或工作组。系统只加载当前组织授权范围内 status=active 且 canReceive=true 的人员。</w:t>
      </w:r>
    </w:p>
    <w:p>
      <w:pPr>
        <w:pStyle w:val="ListNumber"/>
      </w:pPr>
      <w:r>
        <w:rPr>
          <w:rFonts w:ascii="Arial" w:hAnsi="Arial" w:eastAsia="Microsoft YaHei"/>
          <w:b w:val="0"/>
          <w:color w:val="223847"/>
          <w:sz w:val="20"/>
        </w:rPr>
        <w:t>勾选完整范围时写入 scope 对象；逐人选择时写入 person 对象，并记录该选择来自哪个 scope。</w:t>
      </w:r>
    </w:p>
    <w:p>
      <w:pPr>
        <w:pStyle w:val="ListNumber"/>
      </w:pPr>
      <w:r>
        <w:rPr>
          <w:rFonts w:ascii="Arial" w:hAnsi="Arial" w:eastAsia="Microsoft YaHei"/>
          <w:b w:val="0"/>
          <w:color w:val="223847"/>
          <w:sz w:val="20"/>
        </w:rPr>
        <w:t>每次选择变更后按范围成员集合判断完整覆盖。非手动拆分范围若全部成员已被覆盖，则自动归一化为范围对象。</w:t>
      </w:r>
    </w:p>
    <w:p>
      <w:pPr>
        <w:pStyle w:val="ListNumber"/>
      </w:pPr>
      <w:r>
        <w:rPr>
          <w:rFonts w:ascii="Arial" w:hAnsi="Arial" w:eastAsia="Microsoft YaHei"/>
          <w:b w:val="0"/>
          <w:color w:val="223847"/>
          <w:sz w:val="20"/>
        </w:rPr>
        <w:t>同一人员被多个来源覆盖时保留全部来源关系，最终人数按 personId 去重。</w:t>
      </w:r>
    </w:p>
    <w:p>
      <w:pPr>
        <w:pStyle w:val="Heading2"/>
      </w:pPr>
      <w:r>
        <w:t>5.2 手动拆分与恢复</w:t>
      </w:r>
    </w:p>
    <w:p>
      <w:pPr>
        <w:pStyle w:val="ListNumber"/>
      </w:pPr>
      <w:r>
        <w:rPr>
          <w:rFonts w:ascii="Arial" w:hAnsi="Arial" w:eastAsia="Microsoft YaHei"/>
          <w:b w:val="0"/>
          <w:color w:val="223847"/>
          <w:sz w:val="20"/>
        </w:rPr>
        <w:t>用户在完整范围内取消人员时，只删除当前 scope 对象，将当前范围其余成员写为带当前 scopeId 来源的人员对象，并写入 manualPartialScopeKey。</w:t>
      </w:r>
    </w:p>
    <w:p>
      <w:pPr>
        <w:pStyle w:val="ListNumber"/>
      </w:pPr>
      <w:r>
        <w:rPr>
          <w:rFonts w:ascii="Arial" w:hAnsi="Arial" w:eastAsia="Microsoft YaHei"/>
          <w:b w:val="0"/>
          <w:color w:val="223847"/>
          <w:sz w:val="20"/>
        </w:rPr>
        <w:t>当前取消人员若仍由其他范围覆盖，保留该覆盖并在当前范围显示“已由其他范围选中”；模块人数按最终并集计算。</w:t>
      </w:r>
    </w:p>
    <w:p>
      <w:pPr>
        <w:pStyle w:val="ListNumber"/>
      </w:pPr>
      <w:r>
        <w:rPr>
          <w:rFonts w:ascii="Arial" w:hAnsi="Arial" w:eastAsia="Microsoft YaHei"/>
          <w:b w:val="0"/>
          <w:color w:val="223847"/>
          <w:sz w:val="20"/>
        </w:rPr>
        <w:t>用户以当前范围来源补齐全部成员后，删除 manualPartialScopeKey，移除该范围来源的人员记录并恢复 scope 标签。</w:t>
      </w:r>
    </w:p>
    <w:p>
      <w:pPr>
        <w:pStyle w:val="Heading2"/>
      </w:pPr>
      <w:r>
        <w:t>5.3 删除与回显</w:t>
      </w:r>
    </w:p>
    <w:p>
      <w:pPr>
        <w:pStyle w:val="ListNumber"/>
      </w:pPr>
      <w:r>
        <w:rPr>
          <w:rFonts w:ascii="Arial" w:hAnsi="Arial" w:eastAsia="Microsoft YaHei"/>
          <w:b w:val="0"/>
          <w:color w:val="223847"/>
          <w:sz w:val="20"/>
        </w:rPr>
        <w:t>汇总页按模块展示：scope 标签只显示 scopeName；person 标签只显示 name；不在 scope 标签展开人员。</w:t>
      </w:r>
    </w:p>
    <w:p>
      <w:pPr>
        <w:pStyle w:val="ListNumber"/>
      </w:pPr>
      <w:r>
        <w:rPr>
          <w:rFonts w:ascii="Arial" w:hAnsi="Arial" w:eastAsia="Microsoft YaHei"/>
          <w:b w:val="0"/>
          <w:color w:val="223847"/>
          <w:sz w:val="20"/>
        </w:rPr>
        <w:t>删除 scope 标签只移除该来源；删除人员标签只移除该明确人员。变更后重新归一化并计算模块人数。</w:t>
      </w:r>
    </w:p>
    <w:p>
      <w:pPr>
        <w:pStyle w:val="ListNumber"/>
      </w:pPr>
      <w:r>
        <w:rPr>
          <w:rFonts w:ascii="Arial" w:hAnsi="Arial" w:eastAsia="Microsoft YaHei"/>
          <w:b w:val="0"/>
          <w:color w:val="223847"/>
          <w:sz w:val="20"/>
        </w:rPr>
        <w:t>PC 与移动端共用同一正式选择 Map；移动端底部“确认”提交临时副本，返回主页面后回显一致。</w:t>
      </w:r>
    </w:p>
    <w:p>
      <w:pPr>
        <w:pStyle w:val="Heading2"/>
      </w:pPr>
      <w:r>
        <w:t>5.4 草稿、模板与发布</w:t>
      </w:r>
    </w:p>
    <w:p>
      <w:pPr>
        <w:pStyle w:val="ListNumber"/>
      </w:pPr>
      <w:r>
        <w:rPr>
          <w:rFonts w:ascii="Arial" w:hAnsi="Arial" w:eastAsia="Microsoft YaHei"/>
          <w:b w:val="0"/>
          <w:color w:val="223847"/>
          <w:sz w:val="20"/>
        </w:rPr>
        <w:t>草稿和模板保存 recipientSelections 与 recipientManualPartialScopes，不提前生成发布人员快照。</w:t>
      </w:r>
    </w:p>
    <w:p>
      <w:pPr>
        <w:pStyle w:val="ListNumber"/>
      </w:pPr>
      <w:r>
        <w:rPr>
          <w:rFonts w:ascii="Arial" w:hAnsi="Arial" w:eastAsia="Microsoft YaHei"/>
          <w:b w:val="0"/>
          <w:color w:val="223847"/>
          <w:sz w:val="20"/>
        </w:rPr>
        <w:t>再次编辑时恢复范围、明确人员、来源和拆分标识；按当前组织目录标记已失效范围，但不得自动删除。</w:t>
      </w:r>
    </w:p>
    <w:p>
      <w:pPr>
        <w:pStyle w:val="ListNumber"/>
      </w:pPr>
      <w:r>
        <w:rPr>
          <w:rFonts w:ascii="Arial" w:hAnsi="Arial" w:eastAsia="Microsoft YaHei"/>
          <w:b w:val="0"/>
          <w:color w:val="223847"/>
          <w:sz w:val="20"/>
        </w:rPr>
        <w:t>点击发布后，服务端在同一事务与权限快照内重新校验并解析全部范围，合并明确人员，按 personId 去重。</w:t>
      </w:r>
    </w:p>
    <w:p>
      <w:pPr>
        <w:pStyle w:val="ListNumber"/>
      </w:pPr>
      <w:r>
        <w:rPr>
          <w:rFonts w:ascii="Arial" w:hAnsi="Arial" w:eastAsia="Microsoft YaHei"/>
          <w:b w:val="0"/>
          <w:color w:val="223847"/>
          <w:sz w:val="20"/>
        </w:rPr>
        <w:t>发布成功保存 recipientSnapshot，包含 personId、姓名快照、来源范围、snapshotAt 与 frozen=true；原始动态范围不再驱动该问卷后续接收对象变化。</w:t>
      </w:r>
    </w:p>
    <w:p>
      <w:pPr>
        <w:pStyle w:val="Heading2"/>
      </w:pPr>
      <w:r>
        <w:t>5.5 四端交互参考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971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ipient-scope-bureau-p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71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color w:val="6D7D88"/>
          <w:sz w:val="17"/>
        </w:rPr>
        <w:t>图 1  教育局端 PC：完整部门与工作组回显范围名称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9714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ipient-scope-school-p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71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color w:val="6D7D88"/>
          <w:sz w:val="17"/>
        </w:rPr>
        <w:t>图 2  学校端 PC：完整部门回显范围名称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598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ipient-scope-bureau-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9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color w:val="6D7D88"/>
          <w:sz w:val="17"/>
        </w:rPr>
        <w:t>图 3  教育局移动端：与 PC 共用回显和计数规则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598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ipient-scope-school-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9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color w:val="6D7D88"/>
          <w:sz w:val="17"/>
        </w:rPr>
        <w:t>图 4  学校移动端：确认后返回接收对象汇总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9714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ipient-scope-p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71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color w:val="6D7D88"/>
          <w:sz w:val="17"/>
        </w:rPr>
        <w:t>图 5  原型 prd 入口：数据模型与后端规则</w:t>
      </w:r>
    </w:p>
    <w:p>
      <w:pPr>
        <w:pStyle w:val="Heading1"/>
      </w:pPr>
      <w:r>
        <w:t>6. 异常场景与边界条件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异常/边界</w:t>
            </w:r>
          </w:p>
        </w:tc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处理规则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前端反馈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范围无有效成员</w:t>
            </w:r>
          </w:p>
        </w:tc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不可选择；已保存范围再次编辑时标记 invalid。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暂无可接收人员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范围被删除或越权</w:t>
            </w:r>
          </w:p>
        </w:tc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保留失效标识并阻止发布；不得解析为空数组后继续。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接收范围已失效，请重新选择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人员停用或不可接收</w:t>
            </w:r>
          </w:p>
        </w:tc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不参与完整范围判断、人数和发布解析。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人员不再显示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手动拆分后成员变化</w:t>
            </w:r>
          </w:p>
        </w:tc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保留拆分意图；以当前有效成员和当前范围来源判断是否重新补齐。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继续回显明确人员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同人被其他范围覆盖</w:t>
            </w:r>
          </w:p>
        </w:tc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当前范围取消不移除其他来源；人数不一定减少。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已由其他范围选中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明确人员同时被范围覆盖</w:t>
            </w:r>
          </w:p>
        </w:tc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发布按 personId 合并；删除明确人员不影响范围覆盖。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人数保持或按并集更新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选择器异常关闭</w:t>
            </w:r>
          </w:p>
        </w:tc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放弃临时副本，正式选择不变。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返回原汇总页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组织在发布前变化</w:t>
            </w:r>
          </w:p>
        </w:tc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发布事务读取最新目录版本并重新解析。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显示最终接收人数；失效则阻止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发布后组织变化</w:t>
            </w:r>
          </w:p>
        </w:tc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不修改 recipientSnapshot。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已发布接收对象保持不变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发布并发或重复请求</w:t>
            </w:r>
          </w:p>
        </w:tc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以 idempotencyKey 保证同一发布只写入一次快照。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返回同一发布结果</w:t>
            </w:r>
          </w:p>
        </w:tc>
      </w:tr>
    </w:tbl>
    <w:p>
      <w:pPr>
        <w:spacing w:after="20"/>
      </w:pPr>
    </w:p>
    <w:p>
      <w:pPr>
        <w:pStyle w:val="Heading1"/>
      </w:pPr>
      <w:r>
        <w:t>7. 数据口径与埋点需求</w:t>
      </w:r>
    </w:p>
    <w:p>
      <w:pPr>
        <w:pStyle w:val="Heading2"/>
      </w:pPr>
      <w:r>
        <w:t>7.1 编辑态数据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40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level</w:t>
            </w:r>
          </w:p>
        </w:tc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enum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是</w:t>
            </w:r>
          </w:p>
        </w:tc>
        <w:tc>
          <w:tcPr>
            <w:tcW w:type="dxa" w:w="40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scope 或 person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scopeType</w:t>
            </w:r>
          </w:p>
        </w:tc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enum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范围是</w:t>
            </w:r>
          </w:p>
        </w:tc>
        <w:tc>
          <w:tcPr>
            <w:tcW w:type="dxa" w:w="40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department 或 workgroup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scopeId</w:t>
            </w:r>
          </w:p>
        </w:tc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范围是</w:t>
            </w:r>
          </w:p>
        </w:tc>
        <w:tc>
          <w:tcPr>
            <w:tcW w:type="dxa" w:w="40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当前组织内稳定范围 ID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scopeName</w:t>
            </w:r>
          </w:p>
        </w:tc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范围是</w:t>
            </w:r>
          </w:p>
        </w:tc>
        <w:tc>
          <w:tcPr>
            <w:tcW w:type="dxa" w:w="40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选择时名称快照，仅用于回显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selectionMode</w:t>
            </w:r>
          </w:p>
        </w:tc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enum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是</w:t>
            </w:r>
          </w:p>
        </w:tc>
        <w:tc>
          <w:tcPr>
            <w:tcW w:type="dxa" w:w="40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范围为 dynamic；人员为 explicit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personId</w:t>
            </w:r>
          </w:p>
        </w:tc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人员是</w:t>
            </w:r>
          </w:p>
        </w:tc>
        <w:tc>
          <w:tcPr>
            <w:tcW w:type="dxa" w:w="40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人员稳定唯一 ID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name</w:t>
            </w:r>
          </w:p>
        </w:tc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人员是</w:t>
            </w:r>
          </w:p>
        </w:tc>
        <w:tc>
          <w:tcPr>
            <w:tcW w:type="dxa" w:w="40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人员姓名快照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category</w:t>
            </w:r>
          </w:p>
        </w:tc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enum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人员是</w:t>
            </w:r>
          </w:p>
        </w:tc>
        <w:tc>
          <w:tcPr>
            <w:tcW w:type="dxa" w:w="40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department 或 workgroup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sourceScopeIds</w:t>
            </w:r>
          </w:p>
        </w:tc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array&lt;string&gt;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人员是</w:t>
            </w:r>
          </w:p>
        </w:tc>
        <w:tc>
          <w:tcPr>
            <w:tcW w:type="dxa" w:w="40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产生该人员选择的范围来源；显式选择允许为空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recipientManualPartialScopes</w:t>
            </w:r>
          </w:p>
        </w:tc>
        <w:tc>
          <w:tcPr>
            <w:tcW w:type="dxa" w:w="1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array&lt;string&gt;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否</w:t>
            </w:r>
          </w:p>
        </w:tc>
        <w:tc>
          <w:tcPr>
            <w:tcW w:type="dxa" w:w="40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格式 scopeType:scopeId，保存手动拆分抑制状态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color w:val="223847"/>
          <w:sz w:val="20"/>
        </w:rPr>
        <w:t>草稿示例：{ "recipientSelections": [{ "level": "scope", "scopeType": "department", "scopeId": "bureau-office", "scopeName": "办公室", "selectionMode": "dynamic" }, { "level": "person", "personId": "p-1008", "name": "李静", "category": "workgroup", "sourceScopeIds": ["project-team"] }], "recipientManualPartialScopes": ["workgroup:project-team"] }。</w:t>
      </w:r>
    </w:p>
    <w:p>
      <w:pPr>
        <w:pStyle w:val="Heading2"/>
      </w:pPr>
      <w:r>
        <w:t>7.2 完整覆盖与人数算法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有效成员集合 E(scope) = 该范围内 status=active 且 canReceive=true 的 personId 集合。E 为空时范围不可选择。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当前范围覆盖集合 C(scope) = 当前 scope 对象解析人员 ∪ sourceScopeIds 包含当前 scopeId 的人员 ∪ 当前范围内的显式人员。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未标记手动拆分时，E(scope) ⊆ 全部已选人员并集即可自动归一化；已标记手动拆分时，必须 E(scope) ⊆ 当前范围来源选择，才允许恢复。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模块人数 = size(distinct personId(resolve(scopes) ∪ explicitPeople))。范围交叉、跨来源和重复选择均不得重复计数。</w:t>
      </w:r>
    </w:p>
    <w:p>
      <w:pPr>
        <w:pStyle w:val="Heading2"/>
      </w:pPr>
      <w:r>
        <w:t>7.3 发布请求与响应</w:t>
      </w:r>
    </w:p>
    <w:p>
      <w:r>
        <w:rPr>
          <w:rFonts w:ascii="Arial" w:hAnsi="Arial" w:eastAsia="Microsoft YaHei"/>
          <w:b w:val="0"/>
          <w:color w:val="223847"/>
          <w:sz w:val="20"/>
        </w:rPr>
        <w:t>发布请求至少包含：portalType、orgId、surveyId、directoryVersion、idempotencyKey、recipientSelections、recipientManualPartialScopes。scopeName、name 和前端 count 不作为授权或人数依据。</w:t>
      </w:r>
    </w:p>
    <w:p>
      <w:r>
        <w:rPr>
          <w:rFonts w:ascii="Arial" w:hAnsi="Arial" w:eastAsia="Microsoft YaHei"/>
          <w:b w:val="0"/>
          <w:color w:val="223847"/>
          <w:sz w:val="20"/>
        </w:rPr>
        <w:t>发布响应示例：{ "surveyId": "S-20260905-01", "recipientSnapshot": [{ "personId": "p-1001", "name": "王明", "sourceScopeIds": ["bureau-office", "project-team"], "selectionMode": "snapshot", "snapshotAt": "2026-09-05T21:00:00+08:00", "frozen": true }], "recipientCount": 4, "directoryVersion": "org-20260905-2100" }。</w:t>
      </w:r>
    </w:p>
    <w:p>
      <w:pPr>
        <w:pStyle w:val="Heading2"/>
      </w:pPr>
      <w:r>
        <w:t>7.4 后端实现约束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发布服务必须根据登录态和 orgId 对 scopeId、personId 二次鉴权；越权返回 403，失效范围返回业务错误并列出 invalidScopeIds。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范围解析、人员合并、快照写入和问卷状态变更必须在同一发布事务中完成；幂等键冲突时返回首次成功结果。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组织目录缓存键至少包含 portalType、orgId、permissionScope、directoryVersion；权限或组织版本变化后不得复用旧结果。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范围对象仅存在于草稿、模板和发布请求；已发布问卷的接收、填写资格与统计读取 recipientSnapshot，不再实时解析范围。</w:t>
      </w:r>
    </w:p>
    <w:p>
      <w:pPr>
        <w:pStyle w:val="Heading2"/>
      </w:pPr>
      <w:r>
        <w:t>7.5 埋点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事件</w:t>
            </w:r>
          </w:p>
        </w:tc>
        <w:tc>
          <w:tcPr>
            <w:tcW w:type="dxa" w:w="30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触发</w:t>
            </w:r>
          </w:p>
        </w:tc>
        <w:tc>
          <w:tcPr>
            <w:tcW w:type="dxa" w:w="36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属性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recipient_scope_select</w:t>
            </w:r>
          </w:p>
        </w:tc>
        <w:tc>
          <w:tcPr>
            <w:tcW w:type="dxa" w:w="30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选择完整部门或工作组</w:t>
            </w:r>
          </w:p>
        </w:tc>
        <w:tc>
          <w:tcPr>
            <w:tcW w:type="dxa" w:w="36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portal,device,scope_type,scope_id,active_count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recipient_scope_unselect</w:t>
            </w:r>
          </w:p>
        </w:tc>
        <w:tc>
          <w:tcPr>
            <w:tcW w:type="dxa" w:w="30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取消或删除完整范围</w:t>
            </w:r>
          </w:p>
        </w:tc>
        <w:tc>
          <w:tcPr>
            <w:tcW w:type="dxa" w:w="36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portal,device,scope_type,scope_id,module_selected_count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recipient_scope_convert_to_people</w:t>
            </w:r>
          </w:p>
        </w:tc>
        <w:tc>
          <w:tcPr>
            <w:tcW w:type="dxa" w:w="30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完整范围取消一人并手动拆分</w:t>
            </w:r>
          </w:p>
        </w:tc>
        <w:tc>
          <w:tcPr>
            <w:tcW w:type="dxa" w:w="36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scope_type,scope_id,person_id,remaining_count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recipient_scope_normalize</w:t>
            </w:r>
          </w:p>
        </w:tc>
        <w:tc>
          <w:tcPr>
            <w:tcW w:type="dxa" w:w="30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逐人补齐并恢复范围</w:t>
            </w:r>
          </w:p>
        </w:tc>
        <w:tc>
          <w:tcPr>
            <w:tcW w:type="dxa" w:w="36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scope_type,scope_id,active_count,trigger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recipient_person_select</w:t>
            </w:r>
          </w:p>
        </w:tc>
        <w:tc>
          <w:tcPr>
            <w:tcW w:type="dxa" w:w="30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选择具体人员</w:t>
            </w:r>
          </w:p>
        </w:tc>
        <w:tc>
          <w:tcPr>
            <w:tcW w:type="dxa" w:w="36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portal,device,category,person_id,source_scope_id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recipient_person_unselect</w:t>
            </w:r>
          </w:p>
        </w:tc>
        <w:tc>
          <w:tcPr>
            <w:tcW w:type="dxa" w:w="30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取消具体人员</w:t>
            </w:r>
          </w:p>
        </w:tc>
        <w:tc>
          <w:tcPr>
            <w:tcW w:type="dxa" w:w="36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portal,device,category,person_id,source_scope_id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recipient_picker_confirm</w:t>
            </w:r>
          </w:p>
        </w:tc>
        <w:tc>
          <w:tcPr>
            <w:tcW w:type="dxa" w:w="30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确认选择器临时副本</w:t>
            </w:r>
          </w:p>
        </w:tc>
        <w:tc>
          <w:tcPr>
            <w:tcW w:type="dxa" w:w="36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portal,device,category,module_selected_count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recipient_picker_cancel</w:t>
            </w:r>
          </w:p>
        </w:tc>
        <w:tc>
          <w:tcPr>
            <w:tcW w:type="dxa" w:w="30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取消或返回</w:t>
            </w:r>
          </w:p>
        </w:tc>
        <w:tc>
          <w:tcPr>
            <w:tcW w:type="dxa" w:w="36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portal,device,category,close_type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recipient_scope_invalid</w:t>
            </w:r>
          </w:p>
        </w:tc>
        <w:tc>
          <w:tcPr>
            <w:tcW w:type="dxa" w:w="30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校验到失效或越权范围</w:t>
            </w:r>
          </w:p>
        </w:tc>
        <w:tc>
          <w:tcPr>
            <w:tcW w:type="dxa" w:w="36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portal,scope_type,scope_id,reason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recipient_publish_snapshot</w:t>
            </w:r>
          </w:p>
        </w:tc>
        <w:tc>
          <w:tcPr>
            <w:tcW w:type="dxa" w:w="30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发布成功固化快照</w:t>
            </w:r>
          </w:p>
        </w:tc>
        <w:tc>
          <w:tcPr>
            <w:tcW w:type="dxa" w:w="36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survey_id,recipient_count,scope_count,directory_version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color w:val="223847"/>
          <w:sz w:val="20"/>
        </w:rPr>
        <w:t>埋点不得上传姓名、手机号、搜索原文或答卷内容；personId 应按平台隐私规范脱敏。</w:t>
      </w:r>
    </w:p>
    <w:p>
      <w:pPr>
        <w:pStyle w:val="Heading1"/>
      </w:pPr>
      <w:r>
        <w:t>8. 风险、依赖与限制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事项</w:t>
            </w:r>
          </w:p>
        </w:tc>
        <w:tc>
          <w:tcPr>
            <w:tcW w:type="dxa" w:w="30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影响</w:t>
            </w:r>
          </w:p>
        </w:tc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控制措施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依赖</w:t>
            </w:r>
          </w:p>
        </w:tc>
        <w:tc>
          <w:tcPr>
            <w:tcW w:type="dxa" w:w="2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组织目录稳定 ID、成员状态与接收权限</w:t>
            </w:r>
          </w:p>
        </w:tc>
        <w:tc>
          <w:tcPr>
            <w:tcW w:type="dxa" w:w="30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完整覆盖、人数及发布快照错误</w:t>
            </w:r>
          </w:p>
        </w:tc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目录版本化；服务端二次校验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风险</w:t>
            </w:r>
          </w:p>
        </w:tc>
        <w:tc>
          <w:tcPr>
            <w:tcW w:type="dxa" w:w="2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只按全局覆盖恢复手动拆分范围</w:t>
            </w:r>
          </w:p>
        </w:tc>
        <w:tc>
          <w:tcPr>
            <w:tcW w:type="dxa" w:w="30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其他范围成员误触发自动合并</w:t>
            </w:r>
          </w:p>
        </w:tc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手动拆分必须按当前来源补齐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风险</w:t>
            </w:r>
          </w:p>
        </w:tc>
        <w:tc>
          <w:tcPr>
            <w:tcW w:type="dxa" w:w="2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删除标签时删除人员实体</w:t>
            </w:r>
          </w:p>
        </w:tc>
        <w:tc>
          <w:tcPr>
            <w:tcW w:type="dxa" w:w="30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其他来源被误删，人数下降</w:t>
            </w:r>
          </w:p>
        </w:tc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范围与人员按来源级删除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风险</w:t>
            </w:r>
          </w:p>
        </w:tc>
        <w:tc>
          <w:tcPr>
            <w:tcW w:type="dxa" w:w="2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发布后继续动态解析</w:t>
            </w:r>
          </w:p>
        </w:tc>
        <w:tc>
          <w:tcPr>
            <w:tcW w:type="dxa" w:w="30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应提交人数与历史统计漂移</w:t>
            </w:r>
          </w:p>
        </w:tc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发布快照 frozen=true；读取只认快照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风险</w:t>
            </w:r>
          </w:p>
        </w:tc>
        <w:tc>
          <w:tcPr>
            <w:tcW w:type="dxa" w:w="2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前后端目录版本不一致</w:t>
            </w:r>
          </w:p>
        </w:tc>
        <w:tc>
          <w:tcPr>
            <w:tcW w:type="dxa" w:w="30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界面人数与发布结果不一致</w:t>
            </w:r>
          </w:p>
        </w:tc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响应返回最终人数和 directoryVersion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限制</w:t>
            </w:r>
          </w:p>
        </w:tc>
        <w:tc>
          <w:tcPr>
            <w:tcW w:type="dxa" w:w="2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学校、家长和班级未改造</w:t>
            </w:r>
          </w:p>
        </w:tc>
        <w:tc>
          <w:tcPr>
            <w:tcW w:type="dxa" w:w="30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通用组件误套 scope 规则</w:t>
            </w:r>
          </w:p>
        </w:tc>
        <w:tc>
          <w:tcPr>
            <w:tcW w:type="dxa" w:w="31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5"/>
              </w:rPr>
              <w:t>仅 department/workgroup 进入本算法</w:t>
            </w:r>
          </w:p>
        </w:tc>
      </w:tr>
    </w:tbl>
    <w:p>
      <w:pPr>
        <w:spacing w:after="20"/>
      </w:pPr>
    </w:p>
    <w:p>
      <w:pPr>
        <w:pStyle w:val="Heading1"/>
      </w:pPr>
      <w:r>
        <w:t>9.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验收维度</w:t>
            </w:r>
          </w:p>
        </w:tc>
        <w:tc>
          <w:tcPr>
            <w:tcW w:type="dxa" w:w="66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验收标准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087A5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完整部门</w:t>
            </w:r>
          </w:p>
        </w:tc>
        <w:tc>
          <w:tcPr>
            <w:tcW w:type="dxa" w:w="66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PC 与移动端整选部门后只回显部门名称，人数等于当前有效可接收人员去重数。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完整工作组</w:t>
            </w:r>
          </w:p>
        </w:tc>
        <w:tc>
          <w:tcPr>
            <w:tcW w:type="dxa" w:w="66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教育局 PC 与移动端整选工作组后只回显工作组名称；空工作组不可选择。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部分人员</w:t>
            </w:r>
          </w:p>
        </w:tc>
        <w:tc>
          <w:tcPr>
            <w:tcW w:type="dxa" w:w="66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任一范围未选满时仅回显具体人员姓名，不出现该范围名称。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逐人选满</w:t>
            </w:r>
          </w:p>
        </w:tc>
        <w:tc>
          <w:tcPr>
            <w:tcW w:type="dxa" w:w="66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逐人覆盖完整范围后自动归一化为范围标签，人员标签不重复展示。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手动拆分</w:t>
            </w:r>
          </w:p>
        </w:tc>
        <w:tc>
          <w:tcPr>
            <w:tcW w:type="dxa" w:w="66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完整范围取消一人仅拆分当前范围；其他完整范围保持；显示其他来源提示。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重新补齐</w:t>
            </w:r>
          </w:p>
        </w:tc>
        <w:tc>
          <w:tcPr>
            <w:tcW w:type="dxa" w:w="66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以当前范围来源补齐全部成员后清除拆分标识并恢复范围名称。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交叉范围</w:t>
            </w:r>
          </w:p>
        </w:tc>
        <w:tc>
          <w:tcPr>
            <w:tcW w:type="dxa" w:w="66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所有完整范围名称均显示；重叠人员在模块人数和发布快照中均只计一次。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来源删除</w:t>
            </w:r>
          </w:p>
        </w:tc>
        <w:tc>
          <w:tcPr>
            <w:tcW w:type="dxa" w:w="66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删除范围标签或人员标签只删除对应来源，其他覆盖关系保持。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选择事务</w:t>
            </w:r>
          </w:p>
        </w:tc>
        <w:tc>
          <w:tcPr>
            <w:tcW w:type="dxa" w:w="66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PC 弹窗与移动子页确认提交；取消、关闭、遮罩、Escape、返回均回滚。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草稿模板</w:t>
            </w:r>
          </w:p>
        </w:tc>
        <w:tc>
          <w:tcPr>
            <w:tcW w:type="dxa" w:w="66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保存并恢复 scope、person、sourceScopeIds 和手动拆分标识，跨端回显一致。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有效成员</w:t>
            </w:r>
          </w:p>
        </w:tc>
        <w:tc>
          <w:tcPr>
            <w:tcW w:type="dxa" w:w="66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停用或 canReceive=false 人员不参与完整判断、人数及快照；零成员范围无效。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失效范围</w:t>
            </w:r>
          </w:p>
        </w:tc>
        <w:tc>
          <w:tcPr>
            <w:tcW w:type="dxa" w:w="66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删除、越权或空范围在发布前被识别并阻止，不静默发布零人问卷。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发布即时解析</w:t>
            </w:r>
          </w:p>
        </w:tc>
        <w:tc>
          <w:tcPr>
            <w:tcW w:type="dxa" w:w="66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发布前新增或移除成员会反映在最终快照；同一 personId 全局去重。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发布冻结</w:t>
            </w:r>
          </w:p>
        </w:tc>
        <w:tc>
          <w:tcPr>
            <w:tcW w:type="dxa" w:w="66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发布成功后修改部门或工作组成员，已发布 recipientSnapshot 与接收人数保持不变。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  <w:shd w:fill="F7FA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PRD一致性</w:t>
            </w:r>
          </w:p>
        </w:tc>
        <w:tc>
          <w:tcPr>
            <w:tcW w:type="dxa" w:w="66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原型 prd、本文档、自动化断言和界面文案使用相同选择与发布口径。</w:t>
            </w:r>
          </w:p>
        </w:tc>
        <w:tc>
          <w:tcPr>
            <w:tcW w:type="dxa" w:w="1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D9E2E7"/>
              <w:left w:val="single" w:sz="4" w:color="D9E2E7"/>
              <w:bottom w:val="single" w:sz="4" w:color="D9E2E7"/>
              <w:right w:val="single" w:sz="4" w:color="D9E2E7"/>
              <w:insideH w:val="single" w:sz="4" w:color="D9E2E7"/>
              <w:insideV w:val="single" w:sz="4" w:color="D9E2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3847"/>
                <w:sz w:val="16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</w:pPr>
      <w:r>
        <w:t>9.1 上线前自检清单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九个一级章节齐全且顺序固定；功能需求列表使用规定的五列表头。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教育局 PC、学校 PC、教育局移动端、学校移动端均完成整选、部分选择、拆分与补齐检查。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部门、工作组交叉覆盖、人数去重、其他范围标识、标签删除与选择器回滚均通过。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草稿、模板、失效范围、发布最新成员解析和发布后快照冻结均通过自动化测试。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JavaScript、CSS、HTML、控制台、常见移动宽度和 PC 弹窗布局均完成检查。</w:t>
      </w:r>
    </w:p>
    <w:p>
      <w:pPr>
        <w:pStyle w:val="ListBullet"/>
      </w:pPr>
      <w:r>
        <w:rPr>
          <w:rFonts w:ascii="Arial" w:hAnsi="Arial" w:eastAsia="Microsoft YaHei"/>
          <w:b w:val="0"/>
          <w:color w:val="223847"/>
          <w:sz w:val="20"/>
        </w:rPr>
        <w:t>DOCX 已嵌入最新交互截图，并通过全页渲染检查，无截断、溢出、空白异常或跨页表头缺失。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D7D88"/>
        <w:sz w:val="16"/>
      </w:rPr>
      <w:t xml:space="preserve">第 </w:t>
    </w:r>
    <w:r>
      <w:rPr>
        <w:rFonts w:ascii="Arial" w:hAnsi="Arial" w:eastAsia="Microsoft YaHei"/>
        <w:b w:val="0"/>
        <w:color w:val="6D7D88"/>
        <w:sz w:val="16"/>
      </w:rPr>
      <w:fldChar w:fldCharType="begin"/>
      <w:instrText xml:space="preserve"> PAGE </w:instrText>
      <w:fldChar w:fldCharType="end"/>
    </w:r>
    <w:r>
      <w:rPr>
        <w:rFonts w:ascii="Arial" w:hAnsi="Arial" w:eastAsia="Microsoft YaHei"/>
        <w:b w:val="0"/>
        <w:color w:val="6D7D8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6D7D88"/>
        <w:sz w:val="16"/>
      </w:rPr>
      <w:t>教育局学校问卷调研应用 PRD V1.6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8" w:lineRule="auto"/>
    </w:pPr>
    <w:rPr>
      <w:rFonts w:ascii="Microsoft YaHei" w:hAnsi="Microsoft YaHei" w:eastAsia="Microsoft YaHei"/>
      <w:b w:val="0"/>
      <w:color w:val="2238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38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38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 w:line="27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38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8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2384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8" w:lineRule="auto"/>
      <w:contextualSpacing/>
    </w:pPr>
    <w:rPr>
      <w:rFonts w:ascii="Microsoft YaHei" w:hAnsi="Microsoft YaHei" w:eastAsia="Microsoft YaHei"/>
      <w:b w:val="0"/>
      <w:color w:val="22384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8" w:lineRule="auto"/>
      <w:contextualSpacing/>
    </w:pPr>
    <w:rPr>
      <w:rFonts w:ascii="Microsoft YaHei" w:hAnsi="Microsoft YaHei" w:eastAsia="Microsoft YaHei"/>
      <w:b w:val="0"/>
      <w:color w:val="22384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教育局学校问卷调研应用 PRD V1.6</dc:title>
  <dc:subject>部门与工作组范围回显、手动拆分及发布人员快照</dc:subject>
  <dc:creator>产品设计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