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BA11" w14:textId="77777777" w:rsidR="002044E0" w:rsidRPr="002044E0" w:rsidRDefault="002044E0" w:rsidP="002044E0">
      <w:pPr>
        <w:rPr>
          <w:b/>
          <w:bCs/>
        </w:rPr>
      </w:pPr>
      <w:r w:rsidRPr="002044E0">
        <w:rPr>
          <w:b/>
          <w:bCs/>
        </w:rPr>
        <w:t>Estado Actual del Proyecto</w:t>
      </w:r>
    </w:p>
    <w:p w14:paraId="0DF2EF07" w14:textId="77777777" w:rsidR="002044E0" w:rsidRPr="002044E0" w:rsidRDefault="002044E0" w:rsidP="002044E0">
      <w:r w:rsidRPr="002044E0">
        <w:t xml:space="preserve">El proyecto </w:t>
      </w:r>
      <w:proofErr w:type="spellStart"/>
      <w:r w:rsidRPr="002044E0">
        <w:rPr>
          <w:b/>
          <w:bCs/>
        </w:rPr>
        <w:t>TFG_Amora</w:t>
      </w:r>
      <w:proofErr w:type="spellEnd"/>
      <w:r w:rsidRPr="002044E0">
        <w:t xml:space="preserve"> se encuentra muy avanzado, con la mayoría de las funcionalidades clave ya implementadas. Actualmente, el flujo de trabajo automatizado en MATLAB cubre todas las etapas principales del proyecto, desde la selección de parámetros estructurales hasta la generación de </w:t>
      </w:r>
      <w:proofErr w:type="gramStart"/>
      <w:r w:rsidRPr="002044E0">
        <w:t>archivos .</w:t>
      </w:r>
      <w:proofErr w:type="spellStart"/>
      <w:r w:rsidRPr="002044E0">
        <w:t>bdf</w:t>
      </w:r>
      <w:proofErr w:type="spellEnd"/>
      <w:proofErr w:type="gramEnd"/>
      <w:r w:rsidRPr="002044E0">
        <w:t xml:space="preserve"> para simulaciones MEF en </w:t>
      </w:r>
      <w:proofErr w:type="spellStart"/>
      <w:r w:rsidRPr="002044E0">
        <w:t>Patran</w:t>
      </w:r>
      <w:proofErr w:type="spellEnd"/>
      <w:r w:rsidRPr="002044E0">
        <w:t>/</w:t>
      </w:r>
      <w:proofErr w:type="spellStart"/>
      <w:r w:rsidRPr="002044E0">
        <w:t>Nastran</w:t>
      </w:r>
      <w:proofErr w:type="spellEnd"/>
      <w:r w:rsidRPr="002044E0">
        <w:t>.</w:t>
      </w:r>
    </w:p>
    <w:p w14:paraId="3BC892A5" w14:textId="77777777" w:rsidR="002044E0" w:rsidRPr="002044E0" w:rsidRDefault="002044E0" w:rsidP="002044E0">
      <w:r w:rsidRPr="002044E0">
        <w:rPr>
          <w:rFonts w:ascii="Segoe UI Emoji" w:hAnsi="Segoe UI Emoji" w:cs="Segoe UI Emoji"/>
          <w:b/>
          <w:bCs/>
        </w:rPr>
        <w:t>✅</w:t>
      </w:r>
      <w:r w:rsidRPr="002044E0">
        <w:rPr>
          <w:b/>
          <w:bCs/>
        </w:rPr>
        <w:t xml:space="preserve"> Lo que ya está completado:</w:t>
      </w:r>
    </w:p>
    <w:p w14:paraId="18AE9923" w14:textId="77777777" w:rsidR="002044E0" w:rsidRPr="002044E0" w:rsidRDefault="002044E0" w:rsidP="002044E0">
      <w:pPr>
        <w:numPr>
          <w:ilvl w:val="0"/>
          <w:numId w:val="1"/>
        </w:numPr>
      </w:pPr>
      <w:r w:rsidRPr="002044E0">
        <w:t>Las etapas 1 y 2 permiten la inicialización de datos estructurales y geométricos, así como la generación de la geometría del ala y fuselaje, incluyendo la discretización y las fuerzas aplicadas.</w:t>
      </w:r>
    </w:p>
    <w:p w14:paraId="7D359B58" w14:textId="37304066" w:rsidR="002044E0" w:rsidRPr="002044E0" w:rsidRDefault="002044E0" w:rsidP="002044E0">
      <w:pPr>
        <w:numPr>
          <w:ilvl w:val="0"/>
          <w:numId w:val="1"/>
        </w:numPr>
      </w:pPr>
      <w:r w:rsidRPr="002044E0">
        <w:t xml:space="preserve">La etapa 3 permite realizar análisis de resistencia y </w:t>
      </w:r>
      <w:proofErr w:type="spellStart"/>
      <w:r w:rsidRPr="002044E0">
        <w:t>predimensionado</w:t>
      </w:r>
      <w:proofErr w:type="spellEnd"/>
      <w:r w:rsidRPr="002044E0">
        <w:t xml:space="preserve">. </w:t>
      </w:r>
      <w:r>
        <w:t>Falta por revisar por completo los cálculos</w:t>
      </w:r>
    </w:p>
    <w:p w14:paraId="0C9571B0" w14:textId="77777777" w:rsidR="002044E0" w:rsidRPr="002044E0" w:rsidRDefault="002044E0" w:rsidP="002044E0">
      <w:pPr>
        <w:numPr>
          <w:ilvl w:val="0"/>
          <w:numId w:val="1"/>
        </w:numPr>
      </w:pPr>
      <w:r w:rsidRPr="002044E0">
        <w:t>En la etapa 4, el código es capaz de generar la estructura MEF y guardar los archivos necesarios para la simulación.</w:t>
      </w:r>
    </w:p>
    <w:p w14:paraId="5C372402" w14:textId="77777777" w:rsidR="002044E0" w:rsidRPr="002044E0" w:rsidRDefault="002044E0" w:rsidP="002044E0">
      <w:pPr>
        <w:numPr>
          <w:ilvl w:val="0"/>
          <w:numId w:val="1"/>
        </w:numPr>
      </w:pPr>
      <w:r w:rsidRPr="002044E0">
        <w:t xml:space="preserve">Para los aviones </w:t>
      </w:r>
      <w:r w:rsidRPr="002044E0">
        <w:rPr>
          <w:b/>
          <w:bCs/>
        </w:rPr>
        <w:t>Airbus A380</w:t>
      </w:r>
      <w:r w:rsidRPr="002044E0">
        <w:t xml:space="preserve"> y </w:t>
      </w:r>
      <w:r w:rsidRPr="002044E0">
        <w:rPr>
          <w:b/>
          <w:bCs/>
        </w:rPr>
        <w:t>Airbus A350</w:t>
      </w:r>
      <w:r w:rsidRPr="002044E0">
        <w:t>, el código funciona muy bien, generando estructuras coherentes y resultados válidos en las simulaciones.</w:t>
      </w:r>
    </w:p>
    <w:p w14:paraId="4A6D4DF9" w14:textId="77777777" w:rsidR="002044E0" w:rsidRPr="002044E0" w:rsidRDefault="002044E0" w:rsidP="002044E0">
      <w:r w:rsidRPr="002044E0">
        <w:rPr>
          <w:rFonts w:ascii="Segoe UI Emoji" w:hAnsi="Segoe UI Emoji" w:cs="Segoe UI Emoji"/>
          <w:b/>
          <w:bCs/>
        </w:rPr>
        <w:t>🚧</w:t>
      </w:r>
      <w:r w:rsidRPr="002044E0">
        <w:rPr>
          <w:b/>
          <w:bCs/>
        </w:rPr>
        <w:t xml:space="preserve"> Lo que falta por completar:</w:t>
      </w:r>
    </w:p>
    <w:p w14:paraId="5E551CDA" w14:textId="77777777" w:rsidR="002044E0" w:rsidRPr="002044E0" w:rsidRDefault="002044E0" w:rsidP="002044E0">
      <w:pPr>
        <w:numPr>
          <w:ilvl w:val="0"/>
          <w:numId w:val="2"/>
        </w:numPr>
      </w:pPr>
      <w:r w:rsidRPr="002044E0">
        <w:rPr>
          <w:b/>
          <w:bCs/>
        </w:rPr>
        <w:t>Definir las 5 zonas estructurales en la etapa 4:</w:t>
      </w:r>
      <w:r w:rsidRPr="002044E0">
        <w:t xml:space="preserve"> Aunque el programa ya posee la información necesaria sobre larguerillos y costillas, falta asignar estas zonas para completar la generación de la estructura MEF.</w:t>
      </w:r>
    </w:p>
    <w:p w14:paraId="0240B768" w14:textId="77777777" w:rsidR="002044E0" w:rsidRPr="002044E0" w:rsidRDefault="002044E0" w:rsidP="002044E0">
      <w:pPr>
        <w:numPr>
          <w:ilvl w:val="0"/>
          <w:numId w:val="2"/>
        </w:numPr>
      </w:pPr>
      <w:r w:rsidRPr="002044E0">
        <w:rPr>
          <w:b/>
          <w:bCs/>
        </w:rPr>
        <w:t>Transición de espesores entre zonas:</w:t>
      </w:r>
      <w:r w:rsidRPr="002044E0">
        <w:t xml:space="preserve"> El programa ya tiene la capacidad de variar gradualmente los espesores, pero se requiere implementar esta funcionalidad para lograr una transición suave y realista entre las diferentes zonas del ala.</w:t>
      </w:r>
    </w:p>
    <w:p w14:paraId="07C8CCF4" w14:textId="77777777" w:rsidR="002044E0" w:rsidRPr="002044E0" w:rsidRDefault="002044E0" w:rsidP="002044E0">
      <w:pPr>
        <w:numPr>
          <w:ilvl w:val="0"/>
          <w:numId w:val="2"/>
        </w:numPr>
      </w:pPr>
      <w:r w:rsidRPr="002044E0">
        <w:rPr>
          <w:b/>
          <w:bCs/>
        </w:rPr>
        <w:t xml:space="preserve">Validación y Refinamiento del </w:t>
      </w:r>
      <w:proofErr w:type="spellStart"/>
      <w:r w:rsidRPr="002044E0">
        <w:rPr>
          <w:b/>
          <w:bCs/>
        </w:rPr>
        <w:t>Predimensionado</w:t>
      </w:r>
      <w:proofErr w:type="spellEnd"/>
      <w:r w:rsidRPr="002044E0">
        <w:rPr>
          <w:b/>
          <w:bCs/>
        </w:rPr>
        <w:t>:</w:t>
      </w:r>
      <w:r w:rsidRPr="002044E0">
        <w:t xml:space="preserve"> Es necesario revisar y complementar la etapa 3 utilizando referencias de los libros mencionados en la guía del proyecto. Esto garantizará que el </w:t>
      </w:r>
      <w:proofErr w:type="spellStart"/>
      <w:r w:rsidRPr="002044E0">
        <w:t>predimensionado</w:t>
      </w:r>
      <w:proofErr w:type="spellEnd"/>
      <w:r w:rsidRPr="002044E0">
        <w:t xml:space="preserve"> sea preciso y esté basado en métodos robustos.</w:t>
      </w:r>
    </w:p>
    <w:p w14:paraId="3D6B5AA6" w14:textId="77777777" w:rsidR="002044E0" w:rsidRPr="002044E0" w:rsidRDefault="002044E0" w:rsidP="002044E0">
      <w:pPr>
        <w:numPr>
          <w:ilvl w:val="0"/>
          <w:numId w:val="2"/>
        </w:numPr>
      </w:pPr>
      <w:r w:rsidRPr="002044E0">
        <w:rPr>
          <w:b/>
          <w:bCs/>
        </w:rPr>
        <w:t>Ampliar Compatibilidad con Otros Tipos de Aviones:</w:t>
      </w:r>
      <w:r w:rsidRPr="002044E0">
        <w:t xml:space="preserve"> Actualmente, el código presenta algunas dificultades con el </w:t>
      </w:r>
      <w:r w:rsidRPr="002044E0">
        <w:rPr>
          <w:b/>
          <w:bCs/>
        </w:rPr>
        <w:t>Boeing 747</w:t>
      </w:r>
      <w:r w:rsidRPr="002044E0">
        <w:t>, lo que indica que se requiere una mayor flexibilidad para adaptarse a diferentes configuraciones de aviones.</w:t>
      </w:r>
    </w:p>
    <w:p w14:paraId="5A817101" w14:textId="77777777" w:rsidR="002044E0" w:rsidRPr="002044E0" w:rsidRDefault="002044E0" w:rsidP="002044E0">
      <w:r w:rsidRPr="002044E0">
        <w:rPr>
          <w:rFonts w:ascii="Segoe UI Emoji" w:hAnsi="Segoe UI Emoji" w:cs="Segoe UI Emoji"/>
          <w:b/>
          <w:bCs/>
        </w:rPr>
        <w:t>💡</w:t>
      </w:r>
      <w:r w:rsidRPr="002044E0">
        <w:rPr>
          <w:b/>
          <w:bCs/>
        </w:rPr>
        <w:t xml:space="preserve"> Posibilidades de Experimentación:</w:t>
      </w:r>
      <w:r w:rsidRPr="002044E0">
        <w:t xml:space="preserve"> El código está diseñado para ser modular y adaptable. El profesor puede copiar y pegar los métodos en las etapas 2 y 4, </w:t>
      </w:r>
      <w:r w:rsidRPr="002044E0">
        <w:lastRenderedPageBreak/>
        <w:t>haciendo pequeñas modificaciones, para experimentar con nuevas configuraciones estructurales o probar distintos escenarios de simulación. Esta flexibilidad permite realizar ajustes rápidos y probar nuevas hipótesis sin tener que modificar el núcleo del código.</w:t>
      </w:r>
    </w:p>
    <w:p w14:paraId="32D914B2" w14:textId="77777777" w:rsidR="002044E0" w:rsidRPr="002044E0" w:rsidRDefault="002044E0" w:rsidP="002044E0">
      <w:r w:rsidRPr="002044E0">
        <w:t>Con estas mejoras, el proyecto podría estar listo no solo para cumplir con los requisitos del TFG, sino también para convertirse en una herramienta avanzada de simulación estructural en el ámbito aeronáutico.</w:t>
      </w:r>
    </w:p>
    <w:p w14:paraId="15F323E5" w14:textId="77777777" w:rsidR="002044E0" w:rsidRPr="002044E0" w:rsidRDefault="002044E0" w:rsidP="002044E0">
      <w:pPr>
        <w:rPr>
          <w:b/>
          <w:bCs/>
        </w:rPr>
      </w:pPr>
      <w:r w:rsidRPr="002044E0">
        <w:rPr>
          <w:b/>
          <w:bCs/>
        </w:rPr>
        <w:t>Potencial del Proyecto:</w:t>
      </w:r>
    </w:p>
    <w:p w14:paraId="2BB4CAA8" w14:textId="77777777" w:rsidR="002044E0" w:rsidRPr="002044E0" w:rsidRDefault="002044E0" w:rsidP="002044E0">
      <w:r w:rsidRPr="002044E0">
        <w:t>El código desarrollado no solo es capaz de modelar y analizar aviones comerciales grandes como el A380 y el A350, sino que también tiene el potencial de especializarse para otros tipos de aeronaves, incluidos:</w:t>
      </w:r>
    </w:p>
    <w:p w14:paraId="51CF46ED" w14:textId="77777777" w:rsidR="002044E0" w:rsidRPr="002044E0" w:rsidRDefault="002044E0" w:rsidP="002044E0">
      <w:pPr>
        <w:numPr>
          <w:ilvl w:val="0"/>
          <w:numId w:val="3"/>
        </w:numPr>
      </w:pPr>
      <w:r w:rsidRPr="002044E0">
        <w:rPr>
          <w:b/>
          <w:bCs/>
        </w:rPr>
        <w:t xml:space="preserve">Drones y </w:t>
      </w:r>
      <w:proofErr w:type="spellStart"/>
      <w:r w:rsidRPr="002044E0">
        <w:rPr>
          <w:b/>
          <w:bCs/>
        </w:rPr>
        <w:t>UAVs</w:t>
      </w:r>
      <w:proofErr w:type="spellEnd"/>
      <w:r w:rsidRPr="002044E0">
        <w:rPr>
          <w:b/>
          <w:bCs/>
        </w:rPr>
        <w:t xml:space="preserve"> (Vehículos Aéreos No Tripulados):</w:t>
      </w:r>
      <w:r w:rsidRPr="002044E0">
        <w:t xml:space="preserve"> Ajustando los parámetros estructurales (etapa 1), redefiniendo la geometría del ala y el fuselaje (etapa 2) y adaptando la estructura interna (etapa 4).</w:t>
      </w:r>
    </w:p>
    <w:p w14:paraId="17E0DF45" w14:textId="77777777" w:rsidR="002044E0" w:rsidRPr="002044E0" w:rsidRDefault="002044E0" w:rsidP="002044E0">
      <w:pPr>
        <w:numPr>
          <w:ilvl w:val="0"/>
          <w:numId w:val="3"/>
        </w:numPr>
      </w:pPr>
      <w:r w:rsidRPr="002044E0">
        <w:rPr>
          <w:b/>
          <w:bCs/>
        </w:rPr>
        <w:t>Aviones Militares o de Carga:</w:t>
      </w:r>
      <w:r w:rsidRPr="002044E0">
        <w:t xml:space="preserve"> Donde las distribuciones de carga y las exigencias estructurales son diferentes.</w:t>
      </w:r>
    </w:p>
    <w:p w14:paraId="28E2267F" w14:textId="77777777" w:rsidR="002044E0" w:rsidRPr="002044E0" w:rsidRDefault="002044E0" w:rsidP="002044E0">
      <w:pPr>
        <w:numPr>
          <w:ilvl w:val="0"/>
          <w:numId w:val="3"/>
        </w:numPr>
      </w:pPr>
      <w:r w:rsidRPr="002044E0">
        <w:rPr>
          <w:b/>
          <w:bCs/>
        </w:rPr>
        <w:t>Prototipos Experimentales:</w:t>
      </w:r>
      <w:r w:rsidRPr="002044E0">
        <w:t xml:space="preserve"> Permitiendo realizar estudios de sensibilidad mediante la modificación de variables clave del diseño.</w:t>
      </w:r>
    </w:p>
    <w:p w14:paraId="06EB941B" w14:textId="77777777" w:rsidR="002044E0" w:rsidRPr="002044E0" w:rsidRDefault="002044E0" w:rsidP="002044E0">
      <w:r w:rsidRPr="002044E0">
        <w:rPr>
          <w:b/>
          <w:bCs/>
        </w:rPr>
        <w:t>¿Cómo se logra esto?</w:t>
      </w:r>
      <w:r w:rsidRPr="002044E0">
        <w:br/>
        <w:t>El código permite:</w:t>
      </w:r>
    </w:p>
    <w:p w14:paraId="169D8B9B" w14:textId="77777777" w:rsidR="002044E0" w:rsidRPr="002044E0" w:rsidRDefault="002044E0" w:rsidP="002044E0">
      <w:pPr>
        <w:numPr>
          <w:ilvl w:val="0"/>
          <w:numId w:val="4"/>
        </w:numPr>
      </w:pPr>
      <w:r w:rsidRPr="002044E0">
        <w:t xml:space="preserve">Cambiar los </w:t>
      </w:r>
      <w:r w:rsidRPr="002044E0">
        <w:rPr>
          <w:b/>
          <w:bCs/>
        </w:rPr>
        <w:t>parámetros estructurales</w:t>
      </w:r>
      <w:r w:rsidRPr="002044E0">
        <w:t xml:space="preserve"> sin necesidad de modificar el código base.</w:t>
      </w:r>
    </w:p>
    <w:p w14:paraId="35016AD6" w14:textId="77777777" w:rsidR="002044E0" w:rsidRPr="002044E0" w:rsidRDefault="002044E0" w:rsidP="002044E0">
      <w:pPr>
        <w:numPr>
          <w:ilvl w:val="0"/>
          <w:numId w:val="4"/>
        </w:numPr>
      </w:pPr>
      <w:r w:rsidRPr="002044E0">
        <w:t xml:space="preserve">Actualizar la </w:t>
      </w:r>
      <w:r w:rsidRPr="002044E0">
        <w:rPr>
          <w:b/>
          <w:bCs/>
        </w:rPr>
        <w:t>geometría del ala y del fuselaje</w:t>
      </w:r>
      <w:r w:rsidRPr="002044E0">
        <w:t xml:space="preserve"> fácilmente mediante la interfaz en la etapa 2.</w:t>
      </w:r>
    </w:p>
    <w:p w14:paraId="126C700F" w14:textId="77777777" w:rsidR="002044E0" w:rsidRPr="002044E0" w:rsidRDefault="002044E0" w:rsidP="002044E0">
      <w:pPr>
        <w:numPr>
          <w:ilvl w:val="0"/>
          <w:numId w:val="4"/>
        </w:numPr>
      </w:pPr>
      <w:r w:rsidRPr="002044E0">
        <w:t>Crear diferentes configuraciones estructurales (larguerillos, costillas, espesores) simplemente añadiendo carpetas con los nuevos métodos en la etapa 4.</w:t>
      </w:r>
    </w:p>
    <w:p w14:paraId="2B3051AC" w14:textId="77777777" w:rsidR="002044E0" w:rsidRPr="002044E0" w:rsidRDefault="002044E0" w:rsidP="002044E0">
      <w:pPr>
        <w:rPr>
          <w:b/>
          <w:bCs/>
        </w:rPr>
      </w:pPr>
      <w:r w:rsidRPr="002044E0">
        <w:rPr>
          <w:b/>
          <w:bCs/>
        </w:rPr>
        <w:t>Próximos Pasos: Necesito Su Ayuda para la Validación</w:t>
      </w:r>
    </w:p>
    <w:p w14:paraId="77BA01DB" w14:textId="77777777" w:rsidR="002044E0" w:rsidRDefault="002044E0" w:rsidP="002044E0">
      <w:r w:rsidRPr="002044E0">
        <w:t xml:space="preserve">En los próximos días, me gustaría contar con su ayuda para la </w:t>
      </w:r>
      <w:r w:rsidRPr="002044E0">
        <w:rPr>
          <w:b/>
          <w:bCs/>
        </w:rPr>
        <w:t>validación</w:t>
      </w:r>
      <w:r w:rsidRPr="002044E0">
        <w:t xml:space="preserve"> del proyecto, específicamente en lo referente a las </w:t>
      </w:r>
      <w:r w:rsidRPr="002044E0">
        <w:rPr>
          <w:b/>
          <w:bCs/>
        </w:rPr>
        <w:t>simulaciones MEF</w:t>
      </w:r>
      <w:r w:rsidRPr="002044E0">
        <w:t xml:space="preserve"> generadas por el código. Mi objetivo es asegurarme de que los resultados obtenidos a través de las simulaciones en </w:t>
      </w:r>
      <w:proofErr w:type="spellStart"/>
      <w:r w:rsidRPr="002044E0">
        <w:rPr>
          <w:b/>
          <w:bCs/>
        </w:rPr>
        <w:t>Patran</w:t>
      </w:r>
      <w:proofErr w:type="spellEnd"/>
      <w:r w:rsidRPr="002044E0">
        <w:rPr>
          <w:b/>
          <w:bCs/>
        </w:rPr>
        <w:t>/</w:t>
      </w:r>
      <w:proofErr w:type="spellStart"/>
      <w:r w:rsidRPr="002044E0">
        <w:rPr>
          <w:b/>
          <w:bCs/>
        </w:rPr>
        <w:t>Nastran</w:t>
      </w:r>
      <w:proofErr w:type="spellEnd"/>
      <w:r w:rsidRPr="002044E0">
        <w:t xml:space="preserve"> sean correctos y reflejen adecuadamente el comportamiento estructural del ala bajo las condiciones de carga definidas.</w:t>
      </w:r>
    </w:p>
    <w:p w14:paraId="76DF516D" w14:textId="77777777" w:rsidR="002044E0" w:rsidRPr="002044E0" w:rsidRDefault="002044E0" w:rsidP="002044E0"/>
    <w:p w14:paraId="35E62E9D" w14:textId="77777777" w:rsidR="002044E0" w:rsidRPr="002044E0" w:rsidRDefault="002044E0" w:rsidP="002044E0">
      <w:r w:rsidRPr="002044E0">
        <w:rPr>
          <w:rFonts w:ascii="Segoe UI Emoji" w:hAnsi="Segoe UI Emoji" w:cs="Segoe UI Emoji"/>
        </w:rPr>
        <w:lastRenderedPageBreak/>
        <w:t>📌</w:t>
      </w:r>
      <w:r w:rsidRPr="002044E0">
        <w:t xml:space="preserve"> </w:t>
      </w:r>
      <w:r w:rsidRPr="002044E0">
        <w:rPr>
          <w:b/>
          <w:bCs/>
        </w:rPr>
        <w:t>¿En qué necesito su apoyo?</w:t>
      </w:r>
    </w:p>
    <w:p w14:paraId="5A9700D8" w14:textId="77777777" w:rsidR="002044E0" w:rsidRPr="002044E0" w:rsidRDefault="002044E0" w:rsidP="002044E0">
      <w:pPr>
        <w:numPr>
          <w:ilvl w:val="0"/>
          <w:numId w:val="5"/>
        </w:numPr>
      </w:pPr>
      <w:r w:rsidRPr="002044E0">
        <w:rPr>
          <w:b/>
          <w:bCs/>
        </w:rPr>
        <w:t>Revisión de los resultados de las simulaciones:</w:t>
      </w:r>
      <w:r w:rsidRPr="002044E0">
        <w:t xml:space="preserve"> Confirmar que las deformaciones, tensiones y factores de seguridad calculados por el programa son consistentes y realistas.</w:t>
      </w:r>
    </w:p>
    <w:p w14:paraId="6E084711" w14:textId="77777777" w:rsidR="002044E0" w:rsidRPr="002044E0" w:rsidRDefault="002044E0" w:rsidP="002044E0">
      <w:pPr>
        <w:numPr>
          <w:ilvl w:val="0"/>
          <w:numId w:val="5"/>
        </w:numPr>
      </w:pPr>
      <w:r w:rsidRPr="002044E0">
        <w:rPr>
          <w:b/>
          <w:bCs/>
        </w:rPr>
        <w:t>Validar la correcta aplicación de las fuerzas y las condiciones de contorno:</w:t>
      </w:r>
      <w:r w:rsidRPr="002044E0">
        <w:t xml:space="preserve"> Asegurarse de que los </w:t>
      </w:r>
      <w:proofErr w:type="gramStart"/>
      <w:r w:rsidRPr="002044E0">
        <w:t>archivos .</w:t>
      </w:r>
      <w:proofErr w:type="spellStart"/>
      <w:r w:rsidRPr="002044E0">
        <w:t>bdf</w:t>
      </w:r>
      <w:proofErr w:type="spellEnd"/>
      <w:proofErr w:type="gramEnd"/>
      <w:r w:rsidRPr="002044E0">
        <w:t xml:space="preserve"> generados contienen correctamente las cargas y restricciones necesarias.</w:t>
      </w:r>
    </w:p>
    <w:p w14:paraId="4E9B46E5" w14:textId="77777777" w:rsidR="002044E0" w:rsidRPr="002044E0" w:rsidRDefault="002044E0" w:rsidP="002044E0">
      <w:pPr>
        <w:numPr>
          <w:ilvl w:val="0"/>
          <w:numId w:val="5"/>
        </w:numPr>
      </w:pPr>
      <w:r w:rsidRPr="002044E0">
        <w:rPr>
          <w:b/>
          <w:bCs/>
        </w:rPr>
        <w:t>Verificar la calidad del mallado y la coherencia de los elementos estructurales:</w:t>
      </w:r>
      <w:r w:rsidRPr="002044E0">
        <w:t xml:space="preserve"> Especialmente en las zonas de transición de espesores y en la correcta asignación de propiedades a los elementos MEF.</w:t>
      </w:r>
    </w:p>
    <w:p w14:paraId="35FB9270" w14:textId="77777777" w:rsidR="002044E0" w:rsidRPr="002044E0" w:rsidRDefault="002044E0" w:rsidP="002044E0">
      <w:r w:rsidRPr="002044E0">
        <w:t xml:space="preserve">Esta validación es fundamental para poder avanzar con confianza en la finalización del proyecto, asegurando que las simulaciones no solo se ejecutan sin errores, sino que también proporcionan datos válidos y útiles para el </w:t>
      </w:r>
      <w:proofErr w:type="spellStart"/>
      <w:r w:rsidRPr="002044E0">
        <w:t>predimensionado</w:t>
      </w:r>
      <w:proofErr w:type="spellEnd"/>
      <w:r w:rsidRPr="002044E0">
        <w:t xml:space="preserve"> estructural.</w:t>
      </w:r>
    </w:p>
    <w:p w14:paraId="3D54B573" w14:textId="77777777" w:rsidR="002044E0" w:rsidRDefault="002044E0"/>
    <w:sectPr w:rsidR="002044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71A8"/>
    <w:multiLevelType w:val="multilevel"/>
    <w:tmpl w:val="060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B6209"/>
    <w:multiLevelType w:val="multilevel"/>
    <w:tmpl w:val="80E6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15BDC"/>
    <w:multiLevelType w:val="multilevel"/>
    <w:tmpl w:val="7B1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85F9E"/>
    <w:multiLevelType w:val="multilevel"/>
    <w:tmpl w:val="0B9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C7C36"/>
    <w:multiLevelType w:val="multilevel"/>
    <w:tmpl w:val="F0D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6221">
    <w:abstractNumId w:val="2"/>
  </w:num>
  <w:num w:numId="2" w16cid:durableId="373775707">
    <w:abstractNumId w:val="4"/>
  </w:num>
  <w:num w:numId="3" w16cid:durableId="1180001073">
    <w:abstractNumId w:val="3"/>
  </w:num>
  <w:num w:numId="4" w16cid:durableId="1616860970">
    <w:abstractNumId w:val="1"/>
  </w:num>
  <w:num w:numId="5" w16cid:durableId="185495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E0"/>
    <w:rsid w:val="002044E0"/>
    <w:rsid w:val="00F758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4572"/>
  <w15:chartTrackingRefBased/>
  <w15:docId w15:val="{447E486D-4EBA-462C-B8A7-A85E9B88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E0"/>
    <w:rPr>
      <w:rFonts w:eastAsiaTheme="majorEastAsia" w:cstheme="majorBidi"/>
      <w:color w:val="272727" w:themeColor="text1" w:themeTint="D8"/>
    </w:rPr>
  </w:style>
  <w:style w:type="paragraph" w:styleId="Title">
    <w:name w:val="Title"/>
    <w:basedOn w:val="Normal"/>
    <w:next w:val="Normal"/>
    <w:link w:val="TitleChar"/>
    <w:uiPriority w:val="10"/>
    <w:qFormat/>
    <w:rsid w:val="0020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4E0"/>
    <w:pPr>
      <w:spacing w:before="160"/>
      <w:jc w:val="center"/>
    </w:pPr>
    <w:rPr>
      <w:i/>
      <w:iCs/>
      <w:color w:val="404040" w:themeColor="text1" w:themeTint="BF"/>
    </w:rPr>
  </w:style>
  <w:style w:type="character" w:customStyle="1" w:styleId="QuoteChar">
    <w:name w:val="Quote Char"/>
    <w:basedOn w:val="DefaultParagraphFont"/>
    <w:link w:val="Quote"/>
    <w:uiPriority w:val="29"/>
    <w:rsid w:val="002044E0"/>
    <w:rPr>
      <w:i/>
      <w:iCs/>
      <w:color w:val="404040" w:themeColor="text1" w:themeTint="BF"/>
    </w:rPr>
  </w:style>
  <w:style w:type="paragraph" w:styleId="ListParagraph">
    <w:name w:val="List Paragraph"/>
    <w:basedOn w:val="Normal"/>
    <w:uiPriority w:val="34"/>
    <w:qFormat/>
    <w:rsid w:val="002044E0"/>
    <w:pPr>
      <w:ind w:left="720"/>
      <w:contextualSpacing/>
    </w:pPr>
  </w:style>
  <w:style w:type="character" w:styleId="IntenseEmphasis">
    <w:name w:val="Intense Emphasis"/>
    <w:basedOn w:val="DefaultParagraphFont"/>
    <w:uiPriority w:val="21"/>
    <w:qFormat/>
    <w:rsid w:val="002044E0"/>
    <w:rPr>
      <w:i/>
      <w:iCs/>
      <w:color w:val="0F4761" w:themeColor="accent1" w:themeShade="BF"/>
    </w:rPr>
  </w:style>
  <w:style w:type="paragraph" w:styleId="IntenseQuote">
    <w:name w:val="Intense Quote"/>
    <w:basedOn w:val="Normal"/>
    <w:next w:val="Normal"/>
    <w:link w:val="IntenseQuoteChar"/>
    <w:uiPriority w:val="30"/>
    <w:qFormat/>
    <w:rsid w:val="0020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4E0"/>
    <w:rPr>
      <w:i/>
      <w:iCs/>
      <w:color w:val="0F4761" w:themeColor="accent1" w:themeShade="BF"/>
    </w:rPr>
  </w:style>
  <w:style w:type="character" w:styleId="IntenseReference">
    <w:name w:val="Intense Reference"/>
    <w:basedOn w:val="DefaultParagraphFont"/>
    <w:uiPriority w:val="32"/>
    <w:qFormat/>
    <w:rsid w:val="00204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75860">
      <w:bodyDiv w:val="1"/>
      <w:marLeft w:val="0"/>
      <w:marRight w:val="0"/>
      <w:marTop w:val="0"/>
      <w:marBottom w:val="0"/>
      <w:divBdr>
        <w:top w:val="none" w:sz="0" w:space="0" w:color="auto"/>
        <w:left w:val="none" w:sz="0" w:space="0" w:color="auto"/>
        <w:bottom w:val="none" w:sz="0" w:space="0" w:color="auto"/>
        <w:right w:val="none" w:sz="0" w:space="0" w:color="auto"/>
      </w:divBdr>
    </w:div>
    <w:div w:id="709837156">
      <w:bodyDiv w:val="1"/>
      <w:marLeft w:val="0"/>
      <w:marRight w:val="0"/>
      <w:marTop w:val="0"/>
      <w:marBottom w:val="0"/>
      <w:divBdr>
        <w:top w:val="none" w:sz="0" w:space="0" w:color="auto"/>
        <w:left w:val="none" w:sz="0" w:space="0" w:color="auto"/>
        <w:bottom w:val="none" w:sz="0" w:space="0" w:color="auto"/>
        <w:right w:val="none" w:sz="0" w:space="0" w:color="auto"/>
      </w:divBdr>
    </w:div>
    <w:div w:id="807357471">
      <w:bodyDiv w:val="1"/>
      <w:marLeft w:val="0"/>
      <w:marRight w:val="0"/>
      <w:marTop w:val="0"/>
      <w:marBottom w:val="0"/>
      <w:divBdr>
        <w:top w:val="none" w:sz="0" w:space="0" w:color="auto"/>
        <w:left w:val="none" w:sz="0" w:space="0" w:color="auto"/>
        <w:bottom w:val="none" w:sz="0" w:space="0" w:color="auto"/>
        <w:right w:val="none" w:sz="0" w:space="0" w:color="auto"/>
      </w:divBdr>
    </w:div>
    <w:div w:id="948313356">
      <w:bodyDiv w:val="1"/>
      <w:marLeft w:val="0"/>
      <w:marRight w:val="0"/>
      <w:marTop w:val="0"/>
      <w:marBottom w:val="0"/>
      <w:divBdr>
        <w:top w:val="none" w:sz="0" w:space="0" w:color="auto"/>
        <w:left w:val="none" w:sz="0" w:space="0" w:color="auto"/>
        <w:bottom w:val="none" w:sz="0" w:space="0" w:color="auto"/>
        <w:right w:val="none" w:sz="0" w:space="0" w:color="auto"/>
      </w:divBdr>
    </w:div>
    <w:div w:id="988703098">
      <w:bodyDiv w:val="1"/>
      <w:marLeft w:val="0"/>
      <w:marRight w:val="0"/>
      <w:marTop w:val="0"/>
      <w:marBottom w:val="0"/>
      <w:divBdr>
        <w:top w:val="none" w:sz="0" w:space="0" w:color="auto"/>
        <w:left w:val="none" w:sz="0" w:space="0" w:color="auto"/>
        <w:bottom w:val="none" w:sz="0" w:space="0" w:color="auto"/>
        <w:right w:val="none" w:sz="0" w:space="0" w:color="auto"/>
      </w:divBdr>
    </w:div>
    <w:div w:id="1267615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752</Words>
  <Characters>4140</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cp:lastPrinted>2025-03-03T07:17:00Z</cp:lastPrinted>
  <dcterms:created xsi:type="dcterms:W3CDTF">2025-03-03T06:49:00Z</dcterms:created>
  <dcterms:modified xsi:type="dcterms:W3CDTF">2025-03-03T07:18:00Z</dcterms:modified>
</cp:coreProperties>
</file>