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6E408" w14:textId="77777777" w:rsidR="00D775CD" w:rsidRPr="00D775CD" w:rsidRDefault="00D775CD" w:rsidP="00D775CD">
      <w:pPr>
        <w:rPr>
          <w:lang w:val="en-US"/>
        </w:rPr>
      </w:pPr>
      <w:r w:rsidRPr="00D775CD">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In the ribs and spars, there will be </w:t>
      </w:r>
      <w:proofErr w:type="gramStart"/>
      <w:r w:rsidRPr="00D775CD">
        <w:rPr>
          <w:lang w:val="en-US"/>
        </w:rPr>
        <w:t>overlapping of</w:t>
      </w:r>
      <w:proofErr w:type="gramEnd"/>
      <w:r w:rsidRPr="00D775CD">
        <w:rPr>
          <w:lang w:val="en-US"/>
        </w:rPr>
        <w:t xml:space="preserve"> rods and surface elements. I want to know what will happen there. </w:t>
      </w:r>
    </w:p>
    <w:p w14:paraId="18E6FF52" w14:textId="77777777" w:rsidR="00D775CD" w:rsidRPr="00D775CD" w:rsidRDefault="00D775CD" w:rsidP="00D775CD">
      <w:pPr>
        <w:rPr>
          <w:b/>
          <w:bCs/>
          <w:lang w:val="en-US"/>
        </w:rPr>
      </w:pPr>
      <w:r w:rsidRPr="00D775CD">
        <w:rPr>
          <w:b/>
          <w:bCs/>
          <w:lang w:val="en-US"/>
        </w:rPr>
        <w:t>ChatGPT said:</w:t>
      </w:r>
    </w:p>
    <w:p w14:paraId="70DD9C5E" w14:textId="77777777" w:rsidR="00D775CD" w:rsidRPr="00D775CD" w:rsidRDefault="00D775CD" w:rsidP="00D775CD">
      <w:pPr>
        <w:rPr>
          <w:lang w:val="en-US"/>
        </w:rPr>
      </w:pPr>
      <w:r w:rsidRPr="00D775CD">
        <w:rPr>
          <w:lang w:val="en-US"/>
        </w:rPr>
        <w:t xml:space="preserve">It's excellent that you're focusing on establishing a </w:t>
      </w:r>
      <w:r w:rsidRPr="00D775CD">
        <w:rPr>
          <w:b/>
          <w:bCs/>
          <w:lang w:val="en-US"/>
        </w:rPr>
        <w:t>clear documentation framework</w:t>
      </w:r>
      <w:r w:rsidRPr="00D775CD">
        <w:rPr>
          <w:lang w:val="en-US"/>
        </w:rPr>
        <w:t>. A well-organized documentation process not only ensures consistency in your thesis but also helps in presenting your work comprehensively to reviewers and collaborators. Now, regarding the overlap of rods and surface elements in the ribs and spars, let’s analyze what happens, potential issues, and how to address them.</w:t>
      </w:r>
    </w:p>
    <w:p w14:paraId="00C4A91B" w14:textId="77777777" w:rsidR="00D775CD" w:rsidRPr="00D775CD" w:rsidRDefault="00D775CD" w:rsidP="00D775CD">
      <w:r w:rsidRPr="00D775CD">
        <w:pict w14:anchorId="0F20DAD1">
          <v:rect id="_x0000_i1085" style="width:0;height:1.5pt" o:hralign="center" o:hrstd="t" o:hr="t" fillcolor="#a0a0a0" stroked="f"/>
        </w:pict>
      </w:r>
    </w:p>
    <w:p w14:paraId="1398141A" w14:textId="77777777" w:rsidR="00D775CD" w:rsidRPr="00D775CD" w:rsidRDefault="00D775CD" w:rsidP="00D775CD">
      <w:pPr>
        <w:rPr>
          <w:b/>
          <w:bCs/>
          <w:lang w:val="en-US"/>
        </w:rPr>
      </w:pPr>
      <w:r w:rsidRPr="00D775CD">
        <w:rPr>
          <w:b/>
          <w:bCs/>
          <w:lang w:val="en-US"/>
        </w:rPr>
        <w:t>Understanding the Overlap Between Rods and Surface Elements</w:t>
      </w:r>
    </w:p>
    <w:p w14:paraId="4C47F220" w14:textId="77777777" w:rsidR="00D775CD" w:rsidRPr="00D775CD" w:rsidRDefault="00D775CD" w:rsidP="00D775CD">
      <w:r w:rsidRPr="00D775CD">
        <w:rPr>
          <w:lang w:val="en-US"/>
        </w:rPr>
        <w:t xml:space="preserve">In the case of wing models with </w:t>
      </w:r>
      <w:r w:rsidRPr="00D775CD">
        <w:rPr>
          <w:b/>
          <w:bCs/>
          <w:lang w:val="en-US"/>
        </w:rPr>
        <w:t>ribs and spars</w:t>
      </w:r>
      <w:r w:rsidRPr="00D775CD">
        <w:rPr>
          <w:lang w:val="en-US"/>
        </w:rPr>
        <w:t xml:space="preserve">, overlapping between </w:t>
      </w:r>
      <w:r w:rsidRPr="00D775CD">
        <w:rPr>
          <w:b/>
          <w:bCs/>
          <w:lang w:val="en-US"/>
        </w:rPr>
        <w:t>1D rod elements (CROD, CBEAM)</w:t>
      </w:r>
      <w:r w:rsidRPr="00D775CD">
        <w:rPr>
          <w:lang w:val="en-US"/>
        </w:rPr>
        <w:t xml:space="preserve"> and </w:t>
      </w:r>
      <w:r w:rsidRPr="00D775CD">
        <w:rPr>
          <w:b/>
          <w:bCs/>
          <w:lang w:val="en-US"/>
        </w:rPr>
        <w:t>2D surface elements (shells, such as CQUAD4 or CTRIA3)</w:t>
      </w:r>
      <w:r w:rsidRPr="00D775CD">
        <w:rPr>
          <w:lang w:val="en-US"/>
        </w:rPr>
        <w:t xml:space="preserve"> is a common occurrence. </w:t>
      </w:r>
      <w:proofErr w:type="spellStart"/>
      <w:r w:rsidRPr="00D775CD">
        <w:t>This</w:t>
      </w:r>
      <w:proofErr w:type="spellEnd"/>
      <w:r w:rsidRPr="00D775CD">
        <w:t xml:space="preserve"> </w:t>
      </w:r>
      <w:proofErr w:type="spellStart"/>
      <w:r w:rsidRPr="00D775CD">
        <w:t>happens</w:t>
      </w:r>
      <w:proofErr w:type="spellEnd"/>
      <w:r w:rsidRPr="00D775CD">
        <w:t xml:space="preserve"> </w:t>
      </w:r>
      <w:proofErr w:type="spellStart"/>
      <w:r w:rsidRPr="00D775CD">
        <w:t>because</w:t>
      </w:r>
      <w:proofErr w:type="spellEnd"/>
      <w:r w:rsidRPr="00D775CD">
        <w:t>:</w:t>
      </w:r>
    </w:p>
    <w:p w14:paraId="7F20A24E" w14:textId="77777777" w:rsidR="00D775CD" w:rsidRPr="00D775CD" w:rsidRDefault="00D775CD" w:rsidP="00D775CD">
      <w:pPr>
        <w:numPr>
          <w:ilvl w:val="0"/>
          <w:numId w:val="1"/>
        </w:numPr>
        <w:rPr>
          <w:lang w:val="en-US"/>
        </w:rPr>
      </w:pPr>
      <w:proofErr w:type="gramStart"/>
      <w:r w:rsidRPr="00D775CD">
        <w:rPr>
          <w:b/>
          <w:bCs/>
          <w:lang w:val="en-US"/>
        </w:rPr>
        <w:t>Rods</w:t>
      </w:r>
      <w:proofErr w:type="gramEnd"/>
      <w:r w:rsidRPr="00D775CD">
        <w:rPr>
          <w:b/>
          <w:bCs/>
          <w:lang w:val="en-US"/>
        </w:rPr>
        <w:t xml:space="preserve"> and Beams</w:t>
      </w:r>
      <w:r w:rsidRPr="00D775CD">
        <w:rPr>
          <w:lang w:val="en-US"/>
        </w:rPr>
        <w:t>: Represent load-bearing components, such as spars or stiffeners, modeled as 1D elements with properties like axial stiffness, bending stiffness, etc.</w:t>
      </w:r>
    </w:p>
    <w:p w14:paraId="21FF896B" w14:textId="77777777" w:rsidR="00D775CD" w:rsidRPr="00D775CD" w:rsidRDefault="00D775CD" w:rsidP="00D775CD">
      <w:pPr>
        <w:numPr>
          <w:ilvl w:val="0"/>
          <w:numId w:val="1"/>
        </w:numPr>
        <w:rPr>
          <w:lang w:val="en-US"/>
        </w:rPr>
      </w:pPr>
      <w:r w:rsidRPr="00D775CD">
        <w:rPr>
          <w:b/>
          <w:bCs/>
          <w:lang w:val="en-US"/>
        </w:rPr>
        <w:t>Surface Elements</w:t>
      </w:r>
      <w:r w:rsidRPr="00D775CD">
        <w:rPr>
          <w:lang w:val="en-US"/>
        </w:rPr>
        <w:t>: Represent the skin or ribs, which are modeled using 2D shell elements and account for out-of-plane stiffness, membrane stresses, and shear stresses.</w:t>
      </w:r>
    </w:p>
    <w:p w14:paraId="634783BE" w14:textId="77777777" w:rsidR="00D775CD" w:rsidRPr="00D775CD" w:rsidRDefault="00D775CD" w:rsidP="00D775CD">
      <w:pPr>
        <w:numPr>
          <w:ilvl w:val="0"/>
          <w:numId w:val="1"/>
        </w:numPr>
        <w:rPr>
          <w:lang w:val="en-US"/>
        </w:rPr>
      </w:pPr>
      <w:r w:rsidRPr="00D775CD">
        <w:rPr>
          <w:b/>
          <w:bCs/>
          <w:lang w:val="en-US"/>
        </w:rPr>
        <w:t>Overlap</w:t>
      </w:r>
      <w:r w:rsidRPr="00D775CD">
        <w:rPr>
          <w:lang w:val="en-US"/>
        </w:rPr>
        <w:t>: Ribs and spars are structural reinforcements. Their physical counterparts (e.g., stiffeners or stringers) are usually bonded or welded to the surface elements, so their contributions overlap in the FEM model.</w:t>
      </w:r>
    </w:p>
    <w:p w14:paraId="499600DD" w14:textId="77777777" w:rsidR="00D775CD" w:rsidRPr="00D775CD" w:rsidRDefault="00D775CD" w:rsidP="00D775CD">
      <w:r w:rsidRPr="00D775CD">
        <w:pict w14:anchorId="7A773A3F">
          <v:rect id="_x0000_i1086" style="width:0;height:1.5pt" o:hralign="center" o:hrstd="t" o:hr="t" fillcolor="#a0a0a0" stroked="f"/>
        </w:pict>
      </w:r>
    </w:p>
    <w:p w14:paraId="1AAC0D42" w14:textId="77777777" w:rsidR="00D775CD" w:rsidRPr="00D775CD" w:rsidRDefault="00D775CD" w:rsidP="00D775CD">
      <w:pPr>
        <w:rPr>
          <w:b/>
          <w:bCs/>
          <w:lang w:val="en-US"/>
        </w:rPr>
      </w:pPr>
      <w:r w:rsidRPr="00D775CD">
        <w:rPr>
          <w:b/>
          <w:bCs/>
          <w:lang w:val="en-US"/>
        </w:rPr>
        <w:t>What Happens in Overlapping Regions?</w:t>
      </w:r>
    </w:p>
    <w:p w14:paraId="558550D3" w14:textId="77777777" w:rsidR="00D775CD" w:rsidRPr="00D775CD" w:rsidRDefault="00D775CD" w:rsidP="00D775CD">
      <w:pPr>
        <w:numPr>
          <w:ilvl w:val="0"/>
          <w:numId w:val="2"/>
        </w:numPr>
      </w:pPr>
      <w:proofErr w:type="spellStart"/>
      <w:r w:rsidRPr="00D775CD">
        <w:rPr>
          <w:b/>
          <w:bCs/>
        </w:rPr>
        <w:t>Stiffness</w:t>
      </w:r>
      <w:proofErr w:type="spellEnd"/>
      <w:r w:rsidRPr="00D775CD">
        <w:rPr>
          <w:b/>
          <w:bCs/>
        </w:rPr>
        <w:t xml:space="preserve"> </w:t>
      </w:r>
      <w:proofErr w:type="spellStart"/>
      <w:r w:rsidRPr="00D775CD">
        <w:rPr>
          <w:b/>
          <w:bCs/>
        </w:rPr>
        <w:t>Duplication</w:t>
      </w:r>
      <w:proofErr w:type="spellEnd"/>
      <w:r w:rsidRPr="00D775CD">
        <w:t>:</w:t>
      </w:r>
    </w:p>
    <w:p w14:paraId="767AA32A" w14:textId="77777777" w:rsidR="00D775CD" w:rsidRPr="00D775CD" w:rsidRDefault="00D775CD" w:rsidP="00D775CD">
      <w:pPr>
        <w:numPr>
          <w:ilvl w:val="1"/>
          <w:numId w:val="2"/>
        </w:numPr>
        <w:rPr>
          <w:lang w:val="en-US"/>
        </w:rPr>
      </w:pPr>
      <w:r w:rsidRPr="00D775CD">
        <w:rPr>
          <w:lang w:val="en-US"/>
        </w:rPr>
        <w:t xml:space="preserve">Both the </w:t>
      </w:r>
      <w:r w:rsidRPr="00D775CD">
        <w:rPr>
          <w:b/>
          <w:bCs/>
          <w:lang w:val="en-US"/>
        </w:rPr>
        <w:t>rod elements</w:t>
      </w:r>
      <w:r w:rsidRPr="00D775CD">
        <w:rPr>
          <w:lang w:val="en-US"/>
        </w:rPr>
        <w:t xml:space="preserve"> and the </w:t>
      </w:r>
      <w:r w:rsidRPr="00D775CD">
        <w:rPr>
          <w:b/>
          <w:bCs/>
          <w:lang w:val="en-US"/>
        </w:rPr>
        <w:t>surface elements</w:t>
      </w:r>
      <w:r w:rsidRPr="00D775CD">
        <w:rPr>
          <w:lang w:val="en-US"/>
        </w:rPr>
        <w:t xml:space="preserve"> in overlapping regions contribute to the stiffness matrix.</w:t>
      </w:r>
    </w:p>
    <w:p w14:paraId="59D26D67" w14:textId="77777777" w:rsidR="00D775CD" w:rsidRPr="00D775CD" w:rsidRDefault="00D775CD" w:rsidP="00D775CD">
      <w:pPr>
        <w:numPr>
          <w:ilvl w:val="1"/>
          <w:numId w:val="2"/>
        </w:numPr>
        <w:rPr>
          <w:lang w:val="en-US"/>
        </w:rPr>
      </w:pPr>
      <w:r w:rsidRPr="00D775CD">
        <w:rPr>
          <w:lang w:val="en-US"/>
        </w:rPr>
        <w:lastRenderedPageBreak/>
        <w:t xml:space="preserve">This can lead to </w:t>
      </w:r>
      <w:proofErr w:type="gramStart"/>
      <w:r w:rsidRPr="00D775CD">
        <w:rPr>
          <w:b/>
          <w:bCs/>
          <w:lang w:val="en-US"/>
        </w:rPr>
        <w:t>stiffness</w:t>
      </w:r>
      <w:proofErr w:type="gramEnd"/>
      <w:r w:rsidRPr="00D775CD">
        <w:rPr>
          <w:b/>
          <w:bCs/>
          <w:lang w:val="en-US"/>
        </w:rPr>
        <w:t xml:space="preserve"> overestimation</w:t>
      </w:r>
      <w:r w:rsidRPr="00D775CD">
        <w:rPr>
          <w:lang w:val="en-US"/>
        </w:rPr>
        <w:t xml:space="preserve"> because the shared material properties may be counted twice (once by the rod, once by the surface).</w:t>
      </w:r>
    </w:p>
    <w:p w14:paraId="78BBFF07" w14:textId="77777777" w:rsidR="00D775CD" w:rsidRPr="00D775CD" w:rsidRDefault="00D775CD" w:rsidP="00D775CD">
      <w:pPr>
        <w:numPr>
          <w:ilvl w:val="0"/>
          <w:numId w:val="2"/>
        </w:numPr>
      </w:pPr>
      <w:r w:rsidRPr="00D775CD">
        <w:rPr>
          <w:b/>
          <w:bCs/>
        </w:rPr>
        <w:t xml:space="preserve">Stress </w:t>
      </w:r>
      <w:proofErr w:type="spellStart"/>
      <w:r w:rsidRPr="00D775CD">
        <w:rPr>
          <w:b/>
          <w:bCs/>
        </w:rPr>
        <w:t>Distribution</w:t>
      </w:r>
      <w:proofErr w:type="spellEnd"/>
      <w:r w:rsidRPr="00D775CD">
        <w:rPr>
          <w:b/>
          <w:bCs/>
        </w:rPr>
        <w:t xml:space="preserve"> </w:t>
      </w:r>
      <w:proofErr w:type="spellStart"/>
      <w:r w:rsidRPr="00D775CD">
        <w:rPr>
          <w:b/>
          <w:bCs/>
        </w:rPr>
        <w:t>Errors</w:t>
      </w:r>
      <w:proofErr w:type="spellEnd"/>
      <w:r w:rsidRPr="00D775CD">
        <w:t>:</w:t>
      </w:r>
    </w:p>
    <w:p w14:paraId="5F339DFC" w14:textId="77777777" w:rsidR="00D775CD" w:rsidRPr="00D775CD" w:rsidRDefault="00D775CD" w:rsidP="00D775CD">
      <w:pPr>
        <w:numPr>
          <w:ilvl w:val="1"/>
          <w:numId w:val="2"/>
        </w:numPr>
        <w:rPr>
          <w:lang w:val="en-US"/>
        </w:rPr>
      </w:pPr>
      <w:r w:rsidRPr="00D775CD">
        <w:rPr>
          <w:lang w:val="en-US"/>
        </w:rPr>
        <w:t>Overlapping elements can distort the stress distribution. The rods may "absorb" most of the load in the axial direction, leaving surface elements to carry less load than they would in reality.</w:t>
      </w:r>
    </w:p>
    <w:p w14:paraId="5A40C2DB" w14:textId="77777777" w:rsidR="00D775CD" w:rsidRPr="00D775CD" w:rsidRDefault="00D775CD" w:rsidP="00D775CD">
      <w:pPr>
        <w:numPr>
          <w:ilvl w:val="1"/>
          <w:numId w:val="2"/>
        </w:numPr>
        <w:rPr>
          <w:lang w:val="en-US"/>
        </w:rPr>
      </w:pPr>
      <w:r w:rsidRPr="00D775CD">
        <w:rPr>
          <w:lang w:val="en-US"/>
        </w:rPr>
        <w:t>If the overlap is not handled properly, the model may show incorrect stress concentrations, especially near connections.</w:t>
      </w:r>
    </w:p>
    <w:p w14:paraId="0180447F" w14:textId="77777777" w:rsidR="00D775CD" w:rsidRPr="00D775CD" w:rsidRDefault="00D775CD" w:rsidP="00D775CD">
      <w:pPr>
        <w:numPr>
          <w:ilvl w:val="0"/>
          <w:numId w:val="2"/>
        </w:numPr>
      </w:pPr>
      <w:proofErr w:type="spellStart"/>
      <w:r w:rsidRPr="00D775CD">
        <w:rPr>
          <w:b/>
          <w:bCs/>
        </w:rPr>
        <w:t>Numerical</w:t>
      </w:r>
      <w:proofErr w:type="spellEnd"/>
      <w:r w:rsidRPr="00D775CD">
        <w:rPr>
          <w:b/>
          <w:bCs/>
        </w:rPr>
        <w:t xml:space="preserve"> </w:t>
      </w:r>
      <w:proofErr w:type="spellStart"/>
      <w:r w:rsidRPr="00D775CD">
        <w:rPr>
          <w:b/>
          <w:bCs/>
        </w:rPr>
        <w:t>Instabilities</w:t>
      </w:r>
      <w:proofErr w:type="spellEnd"/>
      <w:r w:rsidRPr="00D775CD">
        <w:t>:</w:t>
      </w:r>
    </w:p>
    <w:p w14:paraId="30D0760F" w14:textId="77777777" w:rsidR="00D775CD" w:rsidRPr="00D775CD" w:rsidRDefault="00D775CD" w:rsidP="00D775CD">
      <w:pPr>
        <w:numPr>
          <w:ilvl w:val="1"/>
          <w:numId w:val="2"/>
        </w:numPr>
        <w:rPr>
          <w:lang w:val="en-US"/>
        </w:rPr>
      </w:pPr>
      <w:r w:rsidRPr="00D775CD">
        <w:rPr>
          <w:lang w:val="en-US"/>
        </w:rPr>
        <w:t xml:space="preserve">In some cases, the overlap can cause </w:t>
      </w:r>
      <w:r w:rsidRPr="00D775CD">
        <w:rPr>
          <w:b/>
          <w:bCs/>
          <w:lang w:val="en-US"/>
        </w:rPr>
        <w:t>singularities or over-constrained conditions</w:t>
      </w:r>
      <w:r w:rsidRPr="00D775CD">
        <w:rPr>
          <w:lang w:val="en-US"/>
        </w:rPr>
        <w:t>. This happens when the solver tries to resolve the interaction between overlapping degrees of freedom (DOFs) for the same nodes.</w:t>
      </w:r>
    </w:p>
    <w:p w14:paraId="484DE096" w14:textId="77777777" w:rsidR="00D775CD" w:rsidRPr="00D775CD" w:rsidRDefault="00D775CD" w:rsidP="00D775CD">
      <w:pPr>
        <w:numPr>
          <w:ilvl w:val="0"/>
          <w:numId w:val="2"/>
        </w:numPr>
        <w:rPr>
          <w:lang w:val="en-US"/>
        </w:rPr>
      </w:pPr>
      <w:r w:rsidRPr="00D775CD">
        <w:rPr>
          <w:b/>
          <w:bCs/>
          <w:lang w:val="en-US"/>
        </w:rPr>
        <w:t>Contact or Load Path Misrepresentation</w:t>
      </w:r>
      <w:r w:rsidRPr="00D775CD">
        <w:rPr>
          <w:lang w:val="en-US"/>
        </w:rPr>
        <w:t>:</w:t>
      </w:r>
    </w:p>
    <w:p w14:paraId="6EADB63D" w14:textId="77777777" w:rsidR="00D775CD" w:rsidRPr="00D775CD" w:rsidRDefault="00D775CD" w:rsidP="00D775CD">
      <w:pPr>
        <w:numPr>
          <w:ilvl w:val="1"/>
          <w:numId w:val="2"/>
        </w:numPr>
        <w:rPr>
          <w:lang w:val="en-US"/>
        </w:rPr>
      </w:pPr>
      <w:r w:rsidRPr="00D775CD">
        <w:rPr>
          <w:lang w:val="en-US"/>
        </w:rPr>
        <w:t>In physical reality, spars and ribs are often fastened or bonded to the skin, meaning load transfer between the components is more gradual. Overlap without proper modeling may incorrectly assume perfect bonding or rigid connections.</w:t>
      </w:r>
    </w:p>
    <w:p w14:paraId="19353F4B" w14:textId="77777777" w:rsidR="00D775CD" w:rsidRPr="00D775CD" w:rsidRDefault="00D775CD" w:rsidP="00D775CD">
      <w:r w:rsidRPr="00D775CD">
        <w:pict w14:anchorId="4B02772D">
          <v:rect id="_x0000_i1087" style="width:0;height:1.5pt" o:hralign="center" o:hrstd="t" o:hr="t" fillcolor="#a0a0a0" stroked="f"/>
        </w:pict>
      </w:r>
    </w:p>
    <w:p w14:paraId="2AC9E0E9" w14:textId="77777777" w:rsidR="00D775CD" w:rsidRPr="00D775CD" w:rsidRDefault="00D775CD" w:rsidP="00D775CD">
      <w:pPr>
        <w:rPr>
          <w:b/>
          <w:bCs/>
          <w:lang w:val="en-US"/>
        </w:rPr>
      </w:pPr>
      <w:r w:rsidRPr="00D775CD">
        <w:rPr>
          <w:b/>
          <w:bCs/>
          <w:lang w:val="en-US"/>
        </w:rPr>
        <w:t>Solutions to Address Overlapping Rods and Surface Elements</w:t>
      </w:r>
    </w:p>
    <w:p w14:paraId="1DC61B1F" w14:textId="77777777" w:rsidR="00D775CD" w:rsidRPr="00D775CD" w:rsidRDefault="00D775CD" w:rsidP="00D775CD">
      <w:pPr>
        <w:rPr>
          <w:lang w:val="en-US"/>
        </w:rPr>
      </w:pPr>
      <w:r w:rsidRPr="00D775CD">
        <w:rPr>
          <w:lang w:val="en-US"/>
        </w:rPr>
        <w:t>To ensure the model is accurate and physically meaningful, you need to address the overlap. There are several ways to do this, depending on the level of detail you aim to achieve and the computational resources available:</w:t>
      </w:r>
    </w:p>
    <w:p w14:paraId="540B2AE2" w14:textId="77777777" w:rsidR="00D775CD" w:rsidRPr="00D775CD" w:rsidRDefault="00D775CD" w:rsidP="00D775CD">
      <w:r w:rsidRPr="00D775CD">
        <w:pict w14:anchorId="38A2CF97">
          <v:rect id="_x0000_i1088" style="width:0;height:1.5pt" o:hralign="center" o:hrstd="t" o:hr="t" fillcolor="#a0a0a0" stroked="f"/>
        </w:pict>
      </w:r>
    </w:p>
    <w:p w14:paraId="4B7909E6" w14:textId="77777777" w:rsidR="00D775CD" w:rsidRPr="00D775CD" w:rsidRDefault="00D775CD" w:rsidP="00D775CD">
      <w:pPr>
        <w:rPr>
          <w:b/>
          <w:bCs/>
          <w:lang w:val="en-US"/>
        </w:rPr>
      </w:pPr>
      <w:r w:rsidRPr="00D775CD">
        <w:rPr>
          <w:b/>
          <w:bCs/>
          <w:lang w:val="en-US"/>
        </w:rPr>
        <w:t>1. Coupling Degrees of Freedom (Preferred Approach)</w:t>
      </w:r>
    </w:p>
    <w:p w14:paraId="7D7DA8AC" w14:textId="77777777" w:rsidR="00D775CD" w:rsidRPr="00D775CD" w:rsidRDefault="00D775CD" w:rsidP="00D775CD">
      <w:pPr>
        <w:numPr>
          <w:ilvl w:val="0"/>
          <w:numId w:val="3"/>
        </w:numPr>
        <w:rPr>
          <w:lang w:val="en-US"/>
        </w:rPr>
      </w:pPr>
      <w:r w:rsidRPr="00D775CD">
        <w:rPr>
          <w:lang w:val="en-US"/>
        </w:rPr>
        <w:t xml:space="preserve">Use </w:t>
      </w:r>
      <w:r w:rsidRPr="00D775CD">
        <w:rPr>
          <w:b/>
          <w:bCs/>
          <w:lang w:val="en-US"/>
        </w:rPr>
        <w:t>RBE2</w:t>
      </w:r>
      <w:r w:rsidRPr="00D775CD">
        <w:rPr>
          <w:lang w:val="en-US"/>
        </w:rPr>
        <w:t xml:space="preserve"> or </w:t>
      </w:r>
      <w:r w:rsidRPr="00D775CD">
        <w:rPr>
          <w:b/>
          <w:bCs/>
          <w:lang w:val="en-US"/>
        </w:rPr>
        <w:t>RBE3 elements</w:t>
      </w:r>
      <w:r w:rsidRPr="00D775CD">
        <w:rPr>
          <w:lang w:val="en-US"/>
        </w:rPr>
        <w:t xml:space="preserve"> (rigid or flexible elements) to couple the nodes of the rod elements to the surface nodes.</w:t>
      </w:r>
    </w:p>
    <w:p w14:paraId="58BCD2CE" w14:textId="77777777" w:rsidR="00D775CD" w:rsidRPr="00D775CD" w:rsidRDefault="00D775CD" w:rsidP="00D775CD">
      <w:pPr>
        <w:numPr>
          <w:ilvl w:val="1"/>
          <w:numId w:val="3"/>
        </w:numPr>
      </w:pPr>
      <w:r w:rsidRPr="00D775CD">
        <w:rPr>
          <w:b/>
          <w:bCs/>
        </w:rPr>
        <w:t>RBE2 (</w:t>
      </w:r>
      <w:proofErr w:type="spellStart"/>
      <w:r w:rsidRPr="00D775CD">
        <w:rPr>
          <w:b/>
          <w:bCs/>
        </w:rPr>
        <w:t>Rigid</w:t>
      </w:r>
      <w:proofErr w:type="spellEnd"/>
      <w:r w:rsidRPr="00D775CD">
        <w:rPr>
          <w:b/>
          <w:bCs/>
        </w:rPr>
        <w:t xml:space="preserve"> </w:t>
      </w:r>
      <w:proofErr w:type="spellStart"/>
      <w:r w:rsidRPr="00D775CD">
        <w:rPr>
          <w:b/>
          <w:bCs/>
        </w:rPr>
        <w:t>Body</w:t>
      </w:r>
      <w:proofErr w:type="spellEnd"/>
      <w:r w:rsidRPr="00D775CD">
        <w:rPr>
          <w:b/>
          <w:bCs/>
        </w:rPr>
        <w:t xml:space="preserve"> </w:t>
      </w:r>
      <w:proofErr w:type="spellStart"/>
      <w:r w:rsidRPr="00D775CD">
        <w:rPr>
          <w:b/>
          <w:bCs/>
        </w:rPr>
        <w:t>Element</w:t>
      </w:r>
      <w:proofErr w:type="spellEnd"/>
      <w:r w:rsidRPr="00D775CD">
        <w:rPr>
          <w:b/>
          <w:bCs/>
        </w:rPr>
        <w:t>)</w:t>
      </w:r>
      <w:r w:rsidRPr="00D775CD">
        <w:t>:</w:t>
      </w:r>
    </w:p>
    <w:p w14:paraId="5EF020A5" w14:textId="77777777" w:rsidR="00D775CD" w:rsidRPr="00D775CD" w:rsidRDefault="00D775CD" w:rsidP="00D775CD">
      <w:pPr>
        <w:numPr>
          <w:ilvl w:val="2"/>
          <w:numId w:val="3"/>
        </w:numPr>
      </w:pPr>
      <w:r w:rsidRPr="00D775CD">
        <w:rPr>
          <w:lang w:val="en-US"/>
        </w:rPr>
        <w:t xml:space="preserve">Creates a rigid connection between the </w:t>
      </w:r>
      <w:proofErr w:type="gramStart"/>
      <w:r w:rsidRPr="00D775CD">
        <w:rPr>
          <w:lang w:val="en-US"/>
        </w:rPr>
        <w:t>rod</w:t>
      </w:r>
      <w:proofErr w:type="gramEnd"/>
      <w:r w:rsidRPr="00D775CD">
        <w:rPr>
          <w:lang w:val="en-US"/>
        </w:rPr>
        <w:t xml:space="preserve"> and the surface, forcing them to share all degrees of freedom (DOFs). </w:t>
      </w:r>
      <w:proofErr w:type="spellStart"/>
      <w:r w:rsidRPr="00D775CD">
        <w:t>This</w:t>
      </w:r>
      <w:proofErr w:type="spellEnd"/>
      <w:r w:rsidRPr="00D775CD">
        <w:t xml:space="preserve"> </w:t>
      </w:r>
      <w:proofErr w:type="spellStart"/>
      <w:r w:rsidRPr="00D775CD">
        <w:t>assumes</w:t>
      </w:r>
      <w:proofErr w:type="spellEnd"/>
      <w:r w:rsidRPr="00D775CD">
        <w:t xml:space="preserve"> </w:t>
      </w:r>
      <w:proofErr w:type="spellStart"/>
      <w:r w:rsidRPr="00D775CD">
        <w:t>perfect</w:t>
      </w:r>
      <w:proofErr w:type="spellEnd"/>
      <w:r w:rsidRPr="00D775CD">
        <w:t xml:space="preserve"> </w:t>
      </w:r>
      <w:proofErr w:type="spellStart"/>
      <w:r w:rsidRPr="00D775CD">
        <w:t>bonding</w:t>
      </w:r>
      <w:proofErr w:type="spellEnd"/>
      <w:r w:rsidRPr="00D775CD">
        <w:t xml:space="preserve"> (ideal </w:t>
      </w:r>
      <w:proofErr w:type="spellStart"/>
      <w:r w:rsidRPr="00D775CD">
        <w:t>for</w:t>
      </w:r>
      <w:proofErr w:type="spellEnd"/>
      <w:r w:rsidRPr="00D775CD">
        <w:t xml:space="preserve"> </w:t>
      </w:r>
      <w:proofErr w:type="spellStart"/>
      <w:r w:rsidRPr="00D775CD">
        <w:t>stiff</w:t>
      </w:r>
      <w:proofErr w:type="spellEnd"/>
      <w:r w:rsidRPr="00D775CD">
        <w:t xml:space="preserve"> </w:t>
      </w:r>
      <w:proofErr w:type="spellStart"/>
      <w:r w:rsidRPr="00D775CD">
        <w:t>connections</w:t>
      </w:r>
      <w:proofErr w:type="spellEnd"/>
      <w:r w:rsidRPr="00D775CD">
        <w:t>).</w:t>
      </w:r>
    </w:p>
    <w:p w14:paraId="3D2144CA" w14:textId="77777777" w:rsidR="00D775CD" w:rsidRPr="00D775CD" w:rsidRDefault="00D775CD" w:rsidP="00D775CD">
      <w:pPr>
        <w:numPr>
          <w:ilvl w:val="1"/>
          <w:numId w:val="3"/>
        </w:numPr>
      </w:pPr>
      <w:r w:rsidRPr="00D775CD">
        <w:rPr>
          <w:b/>
          <w:bCs/>
        </w:rPr>
        <w:t>RBE3 (</w:t>
      </w:r>
      <w:proofErr w:type="spellStart"/>
      <w:r w:rsidRPr="00D775CD">
        <w:rPr>
          <w:b/>
          <w:bCs/>
        </w:rPr>
        <w:t>Interpolation</w:t>
      </w:r>
      <w:proofErr w:type="spellEnd"/>
      <w:r w:rsidRPr="00D775CD">
        <w:rPr>
          <w:b/>
          <w:bCs/>
        </w:rPr>
        <w:t xml:space="preserve"> </w:t>
      </w:r>
      <w:proofErr w:type="spellStart"/>
      <w:r w:rsidRPr="00D775CD">
        <w:rPr>
          <w:b/>
          <w:bCs/>
        </w:rPr>
        <w:t>Element</w:t>
      </w:r>
      <w:proofErr w:type="spellEnd"/>
      <w:r w:rsidRPr="00D775CD">
        <w:rPr>
          <w:b/>
          <w:bCs/>
        </w:rPr>
        <w:t>)</w:t>
      </w:r>
      <w:r w:rsidRPr="00D775CD">
        <w:t>:</w:t>
      </w:r>
    </w:p>
    <w:p w14:paraId="4058D3F9" w14:textId="77777777" w:rsidR="00D775CD" w:rsidRPr="00D775CD" w:rsidRDefault="00D775CD" w:rsidP="00D775CD">
      <w:pPr>
        <w:numPr>
          <w:ilvl w:val="2"/>
          <w:numId w:val="3"/>
        </w:numPr>
        <w:rPr>
          <w:lang w:val="en-US"/>
        </w:rPr>
      </w:pPr>
      <w:r w:rsidRPr="00D775CD">
        <w:rPr>
          <w:lang w:val="en-US"/>
        </w:rPr>
        <w:lastRenderedPageBreak/>
        <w:t>Transfers loads and displacements more flexibly, distributing them among the connected nodes. This is better if you want a more realistic representation of load sharing.</w:t>
      </w:r>
    </w:p>
    <w:p w14:paraId="2AC8C216" w14:textId="77777777" w:rsidR="00D775CD" w:rsidRPr="00D775CD" w:rsidRDefault="00D775CD" w:rsidP="00D775CD">
      <w:pPr>
        <w:rPr>
          <w:b/>
          <w:bCs/>
        </w:rPr>
      </w:pPr>
      <w:proofErr w:type="spellStart"/>
      <w:r w:rsidRPr="00D775CD">
        <w:rPr>
          <w:b/>
          <w:bCs/>
        </w:rPr>
        <w:t>Implementation</w:t>
      </w:r>
      <w:proofErr w:type="spellEnd"/>
      <w:r w:rsidRPr="00D775CD">
        <w:rPr>
          <w:b/>
          <w:bCs/>
        </w:rPr>
        <w:t xml:space="preserve"> in </w:t>
      </w:r>
      <w:proofErr w:type="spellStart"/>
      <w:r w:rsidRPr="00D775CD">
        <w:rPr>
          <w:b/>
          <w:bCs/>
        </w:rPr>
        <w:t>Nastran</w:t>
      </w:r>
      <w:proofErr w:type="spellEnd"/>
      <w:r w:rsidRPr="00D775CD">
        <w:rPr>
          <w:b/>
          <w:bCs/>
        </w:rPr>
        <w:t>:</w:t>
      </w:r>
    </w:p>
    <w:p w14:paraId="72CA9C88" w14:textId="77777777" w:rsidR="00D775CD" w:rsidRPr="00D775CD" w:rsidRDefault="00D775CD" w:rsidP="00D775CD">
      <w:pPr>
        <w:numPr>
          <w:ilvl w:val="0"/>
          <w:numId w:val="4"/>
        </w:numPr>
        <w:rPr>
          <w:lang w:val="en-US"/>
        </w:rPr>
      </w:pPr>
      <w:r w:rsidRPr="00D775CD">
        <w:rPr>
          <w:lang w:val="en-US"/>
        </w:rPr>
        <w:t xml:space="preserve">Use </w:t>
      </w:r>
      <w:r w:rsidRPr="00D775CD">
        <w:rPr>
          <w:b/>
          <w:bCs/>
          <w:lang w:val="en-US"/>
        </w:rPr>
        <w:t>spider meshes</w:t>
      </w:r>
      <w:r w:rsidRPr="00D775CD">
        <w:rPr>
          <w:lang w:val="en-US"/>
        </w:rPr>
        <w:t xml:space="preserve"> or </w:t>
      </w:r>
      <w:r w:rsidRPr="00D775CD">
        <w:rPr>
          <w:b/>
          <w:bCs/>
          <w:lang w:val="en-US"/>
        </w:rPr>
        <w:t>rigid connections</w:t>
      </w:r>
      <w:r w:rsidRPr="00D775CD">
        <w:rPr>
          <w:lang w:val="en-US"/>
        </w:rPr>
        <w:t xml:space="preserve"> between the nodes of the spars/ribs and the corresponding skin nodes.</w:t>
      </w:r>
    </w:p>
    <w:p w14:paraId="61E405BD" w14:textId="77777777" w:rsidR="00D775CD" w:rsidRPr="00D775CD" w:rsidRDefault="00D775CD" w:rsidP="00D775CD">
      <w:pPr>
        <w:numPr>
          <w:ilvl w:val="0"/>
          <w:numId w:val="4"/>
        </w:numPr>
      </w:pPr>
      <w:proofErr w:type="spellStart"/>
      <w:r w:rsidRPr="00D775CD">
        <w:t>For</w:t>
      </w:r>
      <w:proofErr w:type="spellEnd"/>
      <w:r w:rsidRPr="00D775CD">
        <w:t xml:space="preserve"> </w:t>
      </w:r>
      <w:proofErr w:type="spellStart"/>
      <w:r w:rsidRPr="00D775CD">
        <w:t>example</w:t>
      </w:r>
      <w:proofErr w:type="spellEnd"/>
      <w:r w:rsidRPr="00D775CD">
        <w:t>:</w:t>
      </w:r>
    </w:p>
    <w:p w14:paraId="03BD1914" w14:textId="77777777" w:rsidR="00D775CD" w:rsidRPr="00D775CD" w:rsidRDefault="00D775CD" w:rsidP="00D775CD">
      <w:proofErr w:type="spellStart"/>
      <w:r w:rsidRPr="00D775CD">
        <w:t>plaintext</w:t>
      </w:r>
      <w:proofErr w:type="spellEnd"/>
    </w:p>
    <w:p w14:paraId="0877B995" w14:textId="77777777" w:rsidR="00D775CD" w:rsidRPr="00D775CD" w:rsidRDefault="00D775CD" w:rsidP="00D775CD">
      <w:proofErr w:type="spellStart"/>
      <w:r w:rsidRPr="00D775CD">
        <w:t>CopyEdit</w:t>
      </w:r>
      <w:proofErr w:type="spellEnd"/>
    </w:p>
    <w:p w14:paraId="74174E23" w14:textId="77777777" w:rsidR="00D775CD" w:rsidRPr="00D775CD" w:rsidRDefault="00D775CD" w:rsidP="00D775CD">
      <w:r w:rsidRPr="00D775CD">
        <w:t>RBE3, 1, 1001, 123456, 1002, 1003, 1004</w:t>
      </w:r>
    </w:p>
    <w:p w14:paraId="3D1D79B8" w14:textId="77777777" w:rsidR="00D775CD" w:rsidRPr="00D775CD" w:rsidRDefault="00D775CD" w:rsidP="00D775CD">
      <w:pPr>
        <w:rPr>
          <w:lang w:val="en-US"/>
        </w:rPr>
      </w:pPr>
      <w:r w:rsidRPr="00D775CD">
        <w:rPr>
          <w:lang w:val="en-US"/>
        </w:rPr>
        <w:t>This defines an RBE3 that connects a dependent node (1001, on the rod) to independent nodes (1002, 1003, 1004, on the surface).</w:t>
      </w:r>
    </w:p>
    <w:p w14:paraId="2ED35BFD" w14:textId="77777777" w:rsidR="00D775CD" w:rsidRPr="00D775CD" w:rsidRDefault="00D775CD" w:rsidP="00D775CD">
      <w:r w:rsidRPr="00D775CD">
        <w:pict w14:anchorId="5902B051">
          <v:rect id="_x0000_i1089" style="width:0;height:1.5pt" o:hralign="center" o:hrstd="t" o:hr="t" fillcolor="#a0a0a0" stroked="f"/>
        </w:pict>
      </w:r>
    </w:p>
    <w:p w14:paraId="7D7CD212" w14:textId="77777777" w:rsidR="00D775CD" w:rsidRPr="00D775CD" w:rsidRDefault="00D775CD" w:rsidP="00D775CD">
      <w:pPr>
        <w:rPr>
          <w:b/>
          <w:bCs/>
        </w:rPr>
      </w:pPr>
      <w:r w:rsidRPr="00D775CD">
        <w:rPr>
          <w:b/>
          <w:bCs/>
        </w:rPr>
        <w:t xml:space="preserve">2. </w:t>
      </w:r>
      <w:proofErr w:type="spellStart"/>
      <w:r w:rsidRPr="00D775CD">
        <w:rPr>
          <w:b/>
          <w:bCs/>
        </w:rPr>
        <w:t>Remove</w:t>
      </w:r>
      <w:proofErr w:type="spellEnd"/>
      <w:r w:rsidRPr="00D775CD">
        <w:rPr>
          <w:b/>
          <w:bCs/>
        </w:rPr>
        <w:t xml:space="preserve"> </w:t>
      </w:r>
      <w:proofErr w:type="spellStart"/>
      <w:r w:rsidRPr="00D775CD">
        <w:rPr>
          <w:b/>
          <w:bCs/>
        </w:rPr>
        <w:t>Rods</w:t>
      </w:r>
      <w:proofErr w:type="spellEnd"/>
      <w:r w:rsidRPr="00D775CD">
        <w:rPr>
          <w:b/>
          <w:bCs/>
        </w:rPr>
        <w:t xml:space="preserve"> in </w:t>
      </w:r>
      <w:proofErr w:type="spellStart"/>
      <w:r w:rsidRPr="00D775CD">
        <w:rPr>
          <w:b/>
          <w:bCs/>
        </w:rPr>
        <w:t>Overlapping</w:t>
      </w:r>
      <w:proofErr w:type="spellEnd"/>
      <w:r w:rsidRPr="00D775CD">
        <w:rPr>
          <w:b/>
          <w:bCs/>
        </w:rPr>
        <w:t xml:space="preserve"> </w:t>
      </w:r>
      <w:proofErr w:type="spellStart"/>
      <w:r w:rsidRPr="00D775CD">
        <w:rPr>
          <w:b/>
          <w:bCs/>
        </w:rPr>
        <w:t>Regions</w:t>
      </w:r>
      <w:proofErr w:type="spellEnd"/>
    </w:p>
    <w:p w14:paraId="38940296" w14:textId="77777777" w:rsidR="00D775CD" w:rsidRPr="00D775CD" w:rsidRDefault="00D775CD" w:rsidP="00D775CD">
      <w:pPr>
        <w:numPr>
          <w:ilvl w:val="0"/>
          <w:numId w:val="5"/>
        </w:numPr>
        <w:rPr>
          <w:lang w:val="en-US"/>
        </w:rPr>
      </w:pPr>
      <w:r w:rsidRPr="00D775CD">
        <w:rPr>
          <w:lang w:val="en-US"/>
        </w:rPr>
        <w:t xml:space="preserve">In cases where the rib or spar is already well-represented by the </w:t>
      </w:r>
      <w:r w:rsidRPr="00D775CD">
        <w:rPr>
          <w:b/>
          <w:bCs/>
          <w:lang w:val="en-US"/>
        </w:rPr>
        <w:t>surface elements</w:t>
      </w:r>
      <w:r w:rsidRPr="00D775CD">
        <w:rPr>
          <w:lang w:val="en-US"/>
        </w:rPr>
        <w:t>, you can:</w:t>
      </w:r>
    </w:p>
    <w:p w14:paraId="21340CAF" w14:textId="77777777" w:rsidR="00D775CD" w:rsidRPr="00D775CD" w:rsidRDefault="00D775CD" w:rsidP="00D775CD">
      <w:pPr>
        <w:numPr>
          <w:ilvl w:val="1"/>
          <w:numId w:val="5"/>
        </w:numPr>
        <w:rPr>
          <w:lang w:val="en-US"/>
        </w:rPr>
      </w:pPr>
      <w:r w:rsidRPr="00D775CD">
        <w:rPr>
          <w:b/>
          <w:bCs/>
          <w:lang w:val="en-US"/>
        </w:rPr>
        <w:t>Remove overlapping rod elements</w:t>
      </w:r>
      <w:r w:rsidRPr="00D775CD">
        <w:rPr>
          <w:lang w:val="en-US"/>
        </w:rPr>
        <w:t xml:space="preserve"> entirely in regions where the surface elements already capture the stiffness and load path.</w:t>
      </w:r>
    </w:p>
    <w:p w14:paraId="64D76765" w14:textId="77777777" w:rsidR="00D775CD" w:rsidRPr="00D775CD" w:rsidRDefault="00D775CD" w:rsidP="00D775CD">
      <w:pPr>
        <w:numPr>
          <w:ilvl w:val="1"/>
          <w:numId w:val="5"/>
        </w:numPr>
        <w:rPr>
          <w:lang w:val="en-US"/>
        </w:rPr>
      </w:pPr>
      <w:r w:rsidRPr="00D775CD">
        <w:rPr>
          <w:lang w:val="en-US"/>
        </w:rPr>
        <w:t xml:space="preserve">Use </w:t>
      </w:r>
      <w:r w:rsidRPr="00D775CD">
        <w:rPr>
          <w:b/>
          <w:bCs/>
          <w:lang w:val="en-US"/>
        </w:rPr>
        <w:t>CBEAM or CBAR elements</w:t>
      </w:r>
      <w:r w:rsidRPr="00D775CD">
        <w:rPr>
          <w:lang w:val="en-US"/>
        </w:rPr>
        <w:t xml:space="preserve"> to represent stiffeners only in regions where they do not overlap with surface elements.</w:t>
      </w:r>
    </w:p>
    <w:p w14:paraId="36A67505" w14:textId="77777777" w:rsidR="00D775CD" w:rsidRPr="00D775CD" w:rsidRDefault="00D775CD" w:rsidP="00D775CD">
      <w:pPr>
        <w:rPr>
          <w:b/>
          <w:bCs/>
        </w:rPr>
      </w:pPr>
      <w:proofErr w:type="spellStart"/>
      <w:r w:rsidRPr="00D775CD">
        <w:rPr>
          <w:b/>
          <w:bCs/>
        </w:rPr>
        <w:t>Caution</w:t>
      </w:r>
      <w:proofErr w:type="spellEnd"/>
      <w:r w:rsidRPr="00D775CD">
        <w:rPr>
          <w:b/>
          <w:bCs/>
        </w:rPr>
        <w:t>:</w:t>
      </w:r>
    </w:p>
    <w:p w14:paraId="2AE406CD" w14:textId="77777777" w:rsidR="00D775CD" w:rsidRPr="00D775CD" w:rsidRDefault="00D775CD" w:rsidP="00D775CD">
      <w:pPr>
        <w:numPr>
          <w:ilvl w:val="0"/>
          <w:numId w:val="6"/>
        </w:numPr>
        <w:rPr>
          <w:lang w:val="en-US"/>
        </w:rPr>
      </w:pPr>
      <w:r w:rsidRPr="00D775CD">
        <w:rPr>
          <w:lang w:val="en-US"/>
        </w:rPr>
        <w:t>This approach reduces redundancy but risks underestimating stiffness if the surface elements alone do not fully capture the spar or rib behavior. Use this only if you're confident the surface mesh is sufficiently refined.</w:t>
      </w:r>
    </w:p>
    <w:p w14:paraId="08E5B2FA" w14:textId="77777777" w:rsidR="00D775CD" w:rsidRPr="00D775CD" w:rsidRDefault="00D775CD" w:rsidP="00D775CD">
      <w:r w:rsidRPr="00D775CD">
        <w:pict w14:anchorId="5732F2CF">
          <v:rect id="_x0000_i1090" style="width:0;height:1.5pt" o:hralign="center" o:hrstd="t" o:hr="t" fillcolor="#a0a0a0" stroked="f"/>
        </w:pict>
      </w:r>
    </w:p>
    <w:p w14:paraId="6F0FE5C0" w14:textId="77777777" w:rsidR="00D775CD" w:rsidRPr="00D775CD" w:rsidRDefault="00D775CD" w:rsidP="00D775CD">
      <w:pPr>
        <w:rPr>
          <w:b/>
          <w:bCs/>
        </w:rPr>
      </w:pPr>
      <w:r w:rsidRPr="00D775CD">
        <w:rPr>
          <w:b/>
          <w:bCs/>
        </w:rPr>
        <w:t xml:space="preserve">3. </w:t>
      </w:r>
      <w:proofErr w:type="spellStart"/>
      <w:r w:rsidRPr="00D775CD">
        <w:rPr>
          <w:b/>
          <w:bCs/>
        </w:rPr>
        <w:t>Equivalent</w:t>
      </w:r>
      <w:proofErr w:type="spellEnd"/>
      <w:r w:rsidRPr="00D775CD">
        <w:rPr>
          <w:b/>
          <w:bCs/>
        </w:rPr>
        <w:t xml:space="preserve"> </w:t>
      </w:r>
      <w:proofErr w:type="spellStart"/>
      <w:r w:rsidRPr="00D775CD">
        <w:rPr>
          <w:b/>
          <w:bCs/>
        </w:rPr>
        <w:t>Properties</w:t>
      </w:r>
      <w:proofErr w:type="spellEnd"/>
      <w:r w:rsidRPr="00D775CD">
        <w:rPr>
          <w:b/>
          <w:bCs/>
        </w:rPr>
        <w:t xml:space="preserve"> </w:t>
      </w:r>
      <w:proofErr w:type="spellStart"/>
      <w:r w:rsidRPr="00D775CD">
        <w:rPr>
          <w:b/>
          <w:bCs/>
        </w:rPr>
        <w:t>for</w:t>
      </w:r>
      <w:proofErr w:type="spellEnd"/>
      <w:r w:rsidRPr="00D775CD">
        <w:rPr>
          <w:b/>
          <w:bCs/>
        </w:rPr>
        <w:t xml:space="preserve"> </w:t>
      </w:r>
      <w:proofErr w:type="spellStart"/>
      <w:r w:rsidRPr="00D775CD">
        <w:rPr>
          <w:b/>
          <w:bCs/>
        </w:rPr>
        <w:t>Combined</w:t>
      </w:r>
      <w:proofErr w:type="spellEnd"/>
      <w:r w:rsidRPr="00D775CD">
        <w:rPr>
          <w:b/>
          <w:bCs/>
        </w:rPr>
        <w:t xml:space="preserve"> </w:t>
      </w:r>
      <w:proofErr w:type="spellStart"/>
      <w:r w:rsidRPr="00D775CD">
        <w:rPr>
          <w:b/>
          <w:bCs/>
        </w:rPr>
        <w:t>Modeling</w:t>
      </w:r>
      <w:proofErr w:type="spellEnd"/>
    </w:p>
    <w:p w14:paraId="4FEDFB26" w14:textId="77777777" w:rsidR="00D775CD" w:rsidRPr="00D775CD" w:rsidRDefault="00D775CD" w:rsidP="00D775CD">
      <w:pPr>
        <w:numPr>
          <w:ilvl w:val="0"/>
          <w:numId w:val="7"/>
        </w:numPr>
        <w:rPr>
          <w:lang w:val="en-US"/>
        </w:rPr>
      </w:pPr>
      <w:r w:rsidRPr="00D775CD">
        <w:rPr>
          <w:lang w:val="en-US"/>
        </w:rPr>
        <w:t>If you want to simplify the model:</w:t>
      </w:r>
    </w:p>
    <w:p w14:paraId="77C8B924" w14:textId="77777777" w:rsidR="00D775CD" w:rsidRPr="00D775CD" w:rsidRDefault="00D775CD" w:rsidP="00D775CD">
      <w:pPr>
        <w:numPr>
          <w:ilvl w:val="1"/>
          <w:numId w:val="7"/>
        </w:numPr>
        <w:rPr>
          <w:lang w:val="en-US"/>
        </w:rPr>
      </w:pPr>
      <w:r w:rsidRPr="00D775CD">
        <w:rPr>
          <w:lang w:val="en-US"/>
        </w:rPr>
        <w:t xml:space="preserve">Adjust the </w:t>
      </w:r>
      <w:r w:rsidRPr="00D775CD">
        <w:rPr>
          <w:b/>
          <w:bCs/>
          <w:lang w:val="en-US"/>
        </w:rPr>
        <w:t>material or cross-sectional properties</w:t>
      </w:r>
      <w:r w:rsidRPr="00D775CD">
        <w:rPr>
          <w:lang w:val="en-US"/>
        </w:rPr>
        <w:t xml:space="preserve"> of either the rod or the surface elements in overlapping regions to avoid overestimating stiffness.</w:t>
      </w:r>
    </w:p>
    <w:p w14:paraId="6A73A033" w14:textId="77777777" w:rsidR="00D775CD" w:rsidRPr="00D775CD" w:rsidRDefault="00D775CD" w:rsidP="00D775CD">
      <w:pPr>
        <w:numPr>
          <w:ilvl w:val="1"/>
          <w:numId w:val="7"/>
        </w:numPr>
      </w:pPr>
      <w:proofErr w:type="spellStart"/>
      <w:r w:rsidRPr="00D775CD">
        <w:t>For</w:t>
      </w:r>
      <w:proofErr w:type="spellEnd"/>
      <w:r w:rsidRPr="00D775CD">
        <w:t xml:space="preserve"> </w:t>
      </w:r>
      <w:proofErr w:type="spellStart"/>
      <w:r w:rsidRPr="00D775CD">
        <w:t>example</w:t>
      </w:r>
      <w:proofErr w:type="spellEnd"/>
      <w:r w:rsidRPr="00D775CD">
        <w:t>:</w:t>
      </w:r>
    </w:p>
    <w:p w14:paraId="70D5A3C2" w14:textId="77777777" w:rsidR="00D775CD" w:rsidRPr="00D775CD" w:rsidRDefault="00D775CD" w:rsidP="00D775CD">
      <w:pPr>
        <w:numPr>
          <w:ilvl w:val="2"/>
          <w:numId w:val="7"/>
        </w:numPr>
        <w:rPr>
          <w:lang w:val="en-US"/>
        </w:rPr>
      </w:pPr>
      <w:r w:rsidRPr="00D775CD">
        <w:rPr>
          <w:lang w:val="en-US"/>
        </w:rPr>
        <w:lastRenderedPageBreak/>
        <w:t>If the rod represents the spar, reduce its cross-sectional area (A) or moment of inertia (I) in regions where it overlaps with the surface.</w:t>
      </w:r>
    </w:p>
    <w:p w14:paraId="4EF84482" w14:textId="77777777" w:rsidR="00D775CD" w:rsidRPr="00D775CD" w:rsidRDefault="00D775CD" w:rsidP="00D775CD">
      <w:pPr>
        <w:rPr>
          <w:b/>
          <w:bCs/>
        </w:rPr>
      </w:pPr>
      <w:proofErr w:type="spellStart"/>
      <w:r w:rsidRPr="00D775CD">
        <w:rPr>
          <w:b/>
          <w:bCs/>
        </w:rPr>
        <w:t>Implementation</w:t>
      </w:r>
      <w:proofErr w:type="spellEnd"/>
      <w:r w:rsidRPr="00D775CD">
        <w:rPr>
          <w:b/>
          <w:bCs/>
        </w:rPr>
        <w:t xml:space="preserve"> in </w:t>
      </w:r>
      <w:proofErr w:type="spellStart"/>
      <w:r w:rsidRPr="00D775CD">
        <w:rPr>
          <w:b/>
          <w:bCs/>
        </w:rPr>
        <w:t>Nastran</w:t>
      </w:r>
      <w:proofErr w:type="spellEnd"/>
      <w:r w:rsidRPr="00D775CD">
        <w:rPr>
          <w:b/>
          <w:bCs/>
        </w:rPr>
        <w:t>:</w:t>
      </w:r>
    </w:p>
    <w:p w14:paraId="256912F5" w14:textId="77777777" w:rsidR="00D775CD" w:rsidRPr="00D775CD" w:rsidRDefault="00D775CD" w:rsidP="00D775CD">
      <w:pPr>
        <w:numPr>
          <w:ilvl w:val="0"/>
          <w:numId w:val="8"/>
        </w:numPr>
        <w:rPr>
          <w:lang w:val="en-US"/>
        </w:rPr>
      </w:pPr>
      <w:r w:rsidRPr="00D775CD">
        <w:rPr>
          <w:lang w:val="en-US"/>
        </w:rPr>
        <w:t>Modify the PROD (rod) or MAT1 (material) properties:</w:t>
      </w:r>
    </w:p>
    <w:p w14:paraId="4B0911C7" w14:textId="77777777" w:rsidR="00D775CD" w:rsidRPr="00D775CD" w:rsidRDefault="00D775CD" w:rsidP="00D775CD">
      <w:proofErr w:type="spellStart"/>
      <w:r w:rsidRPr="00D775CD">
        <w:t>plaintext</w:t>
      </w:r>
      <w:proofErr w:type="spellEnd"/>
    </w:p>
    <w:p w14:paraId="35FBD1CA" w14:textId="77777777" w:rsidR="00D775CD" w:rsidRPr="00D775CD" w:rsidRDefault="00D775CD" w:rsidP="00D775CD">
      <w:proofErr w:type="spellStart"/>
      <w:r w:rsidRPr="00D775CD">
        <w:t>CopyEdit</w:t>
      </w:r>
      <w:proofErr w:type="spellEnd"/>
    </w:p>
    <w:p w14:paraId="18AC0BB3" w14:textId="77777777" w:rsidR="00D775CD" w:rsidRPr="00D775CD" w:rsidRDefault="00D775CD" w:rsidP="00D775CD">
      <w:r w:rsidRPr="00D775CD">
        <w:t>PROD, 1, 1, 0.0005, 0.0</w:t>
      </w:r>
    </w:p>
    <w:p w14:paraId="1B499949" w14:textId="77777777" w:rsidR="00D775CD" w:rsidRPr="00D775CD" w:rsidRDefault="00D775CD" w:rsidP="00D775CD">
      <w:r w:rsidRPr="00D775CD">
        <w:pict w14:anchorId="5899D1CE">
          <v:rect id="_x0000_i1091" style="width:0;height:1.5pt" o:hralign="center" o:hrstd="t" o:hr="t" fillcolor="#a0a0a0" stroked="f"/>
        </w:pict>
      </w:r>
    </w:p>
    <w:p w14:paraId="718A5564" w14:textId="77777777" w:rsidR="00D775CD" w:rsidRPr="00D775CD" w:rsidRDefault="00D775CD" w:rsidP="00D775CD">
      <w:pPr>
        <w:rPr>
          <w:b/>
          <w:bCs/>
          <w:lang w:val="en-US"/>
        </w:rPr>
      </w:pPr>
      <w:r w:rsidRPr="00D775CD">
        <w:rPr>
          <w:b/>
          <w:bCs/>
          <w:lang w:val="en-US"/>
        </w:rPr>
        <w:t>4. Refine Mesh and Use Contact Elements</w:t>
      </w:r>
    </w:p>
    <w:p w14:paraId="62FACF4B" w14:textId="77777777" w:rsidR="00D775CD" w:rsidRPr="00D775CD" w:rsidRDefault="00D775CD" w:rsidP="00D775CD">
      <w:pPr>
        <w:numPr>
          <w:ilvl w:val="0"/>
          <w:numId w:val="9"/>
        </w:numPr>
        <w:rPr>
          <w:lang w:val="en-US"/>
        </w:rPr>
      </w:pPr>
      <w:r w:rsidRPr="00D775CD">
        <w:rPr>
          <w:lang w:val="en-US"/>
        </w:rPr>
        <w:t xml:space="preserve">For a more advanced and realistic model, use </w:t>
      </w:r>
      <w:r w:rsidRPr="00D775CD">
        <w:rPr>
          <w:b/>
          <w:bCs/>
          <w:lang w:val="en-US"/>
        </w:rPr>
        <w:t>contact elements</w:t>
      </w:r>
      <w:r w:rsidRPr="00D775CD">
        <w:rPr>
          <w:lang w:val="en-US"/>
        </w:rPr>
        <w:t xml:space="preserve"> to simulate the interaction between the rods and surface elements.</w:t>
      </w:r>
    </w:p>
    <w:p w14:paraId="4AEF54B9" w14:textId="77777777" w:rsidR="00D775CD" w:rsidRPr="00D775CD" w:rsidRDefault="00D775CD" w:rsidP="00D775CD">
      <w:pPr>
        <w:numPr>
          <w:ilvl w:val="1"/>
          <w:numId w:val="9"/>
        </w:numPr>
        <w:rPr>
          <w:lang w:val="en-US"/>
        </w:rPr>
      </w:pPr>
      <w:r w:rsidRPr="00D775CD">
        <w:rPr>
          <w:b/>
          <w:bCs/>
          <w:lang w:val="en-US"/>
        </w:rPr>
        <w:t>CONTACT</w:t>
      </w:r>
      <w:r w:rsidRPr="00D775CD">
        <w:rPr>
          <w:lang w:val="en-US"/>
        </w:rPr>
        <w:t xml:space="preserve"> or </w:t>
      </w:r>
      <w:r w:rsidRPr="00D775CD">
        <w:rPr>
          <w:b/>
          <w:bCs/>
          <w:lang w:val="en-US"/>
        </w:rPr>
        <w:t>GAP</w:t>
      </w:r>
      <w:r w:rsidRPr="00D775CD">
        <w:rPr>
          <w:lang w:val="en-US"/>
        </w:rPr>
        <w:t xml:space="preserve"> elements in Nastran can model the bonded interface between the spars and ribs with the skin.</w:t>
      </w:r>
    </w:p>
    <w:p w14:paraId="5A922D4C" w14:textId="77777777" w:rsidR="00D775CD" w:rsidRPr="00D775CD" w:rsidRDefault="00D775CD" w:rsidP="00D775CD">
      <w:pPr>
        <w:rPr>
          <w:b/>
          <w:bCs/>
        </w:rPr>
      </w:pPr>
      <w:proofErr w:type="spellStart"/>
      <w:r w:rsidRPr="00D775CD">
        <w:rPr>
          <w:b/>
          <w:bCs/>
        </w:rPr>
        <w:t>When</w:t>
      </w:r>
      <w:proofErr w:type="spellEnd"/>
      <w:r w:rsidRPr="00D775CD">
        <w:rPr>
          <w:b/>
          <w:bCs/>
        </w:rPr>
        <w:t xml:space="preserve"> </w:t>
      </w:r>
      <w:proofErr w:type="spellStart"/>
      <w:r w:rsidRPr="00D775CD">
        <w:rPr>
          <w:b/>
          <w:bCs/>
        </w:rPr>
        <w:t>to</w:t>
      </w:r>
      <w:proofErr w:type="spellEnd"/>
      <w:r w:rsidRPr="00D775CD">
        <w:rPr>
          <w:b/>
          <w:bCs/>
        </w:rPr>
        <w:t xml:space="preserve"> Use:</w:t>
      </w:r>
    </w:p>
    <w:p w14:paraId="34E0B29F" w14:textId="77777777" w:rsidR="00D775CD" w:rsidRPr="00D775CD" w:rsidRDefault="00D775CD" w:rsidP="00D775CD">
      <w:pPr>
        <w:numPr>
          <w:ilvl w:val="0"/>
          <w:numId w:val="10"/>
        </w:numPr>
        <w:rPr>
          <w:lang w:val="en-US"/>
        </w:rPr>
      </w:pPr>
      <w:r w:rsidRPr="00D775CD">
        <w:rPr>
          <w:lang w:val="en-US"/>
        </w:rPr>
        <w:t>This approach is ideal for high-fidelity models, but it is computationally expensive and may not be necessary for preliminary analyses.</w:t>
      </w:r>
    </w:p>
    <w:p w14:paraId="2B315AD3" w14:textId="77777777" w:rsidR="00D775CD" w:rsidRPr="00D775CD" w:rsidRDefault="00D775CD" w:rsidP="00D775CD">
      <w:r w:rsidRPr="00D775CD">
        <w:pict w14:anchorId="2012A72D">
          <v:rect id="_x0000_i1092" style="width:0;height:1.5pt" o:hralign="center" o:hrstd="t" o:hr="t" fillcolor="#a0a0a0" stroked="f"/>
        </w:pict>
      </w:r>
    </w:p>
    <w:p w14:paraId="1F761B0F" w14:textId="77777777" w:rsidR="00D775CD" w:rsidRPr="00D775CD" w:rsidRDefault="00D775CD" w:rsidP="00D775CD">
      <w:pPr>
        <w:rPr>
          <w:b/>
          <w:bCs/>
        </w:rPr>
      </w:pPr>
      <w:r w:rsidRPr="00D775CD">
        <w:rPr>
          <w:b/>
          <w:bCs/>
        </w:rPr>
        <w:t xml:space="preserve">5. </w:t>
      </w:r>
      <w:proofErr w:type="spellStart"/>
      <w:r w:rsidRPr="00D775CD">
        <w:rPr>
          <w:b/>
          <w:bCs/>
        </w:rPr>
        <w:t>Perform</w:t>
      </w:r>
      <w:proofErr w:type="spellEnd"/>
      <w:r w:rsidRPr="00D775CD">
        <w:rPr>
          <w:b/>
          <w:bCs/>
        </w:rPr>
        <w:t xml:space="preserve"> a </w:t>
      </w:r>
      <w:proofErr w:type="spellStart"/>
      <w:r w:rsidRPr="00D775CD">
        <w:rPr>
          <w:b/>
          <w:bCs/>
        </w:rPr>
        <w:t>Sensitivity</w:t>
      </w:r>
      <w:proofErr w:type="spellEnd"/>
      <w:r w:rsidRPr="00D775CD">
        <w:rPr>
          <w:b/>
          <w:bCs/>
        </w:rPr>
        <w:t xml:space="preserve"> </w:t>
      </w:r>
      <w:proofErr w:type="spellStart"/>
      <w:r w:rsidRPr="00D775CD">
        <w:rPr>
          <w:b/>
          <w:bCs/>
        </w:rPr>
        <w:t>Analysis</w:t>
      </w:r>
      <w:proofErr w:type="spellEnd"/>
    </w:p>
    <w:p w14:paraId="10F8D017" w14:textId="77777777" w:rsidR="00D775CD" w:rsidRPr="00D775CD" w:rsidRDefault="00D775CD" w:rsidP="00D775CD">
      <w:pPr>
        <w:numPr>
          <w:ilvl w:val="0"/>
          <w:numId w:val="11"/>
        </w:numPr>
        <w:rPr>
          <w:lang w:val="en-US"/>
        </w:rPr>
      </w:pPr>
      <w:r w:rsidRPr="00D775CD">
        <w:rPr>
          <w:lang w:val="en-US"/>
        </w:rPr>
        <w:t>If you're unsure how much the overlap affects the results:</w:t>
      </w:r>
    </w:p>
    <w:p w14:paraId="3453BA54" w14:textId="77777777" w:rsidR="00D775CD" w:rsidRPr="00D775CD" w:rsidRDefault="00D775CD" w:rsidP="00D775CD">
      <w:pPr>
        <w:numPr>
          <w:ilvl w:val="1"/>
          <w:numId w:val="11"/>
        </w:numPr>
        <w:rPr>
          <w:lang w:val="en-US"/>
        </w:rPr>
      </w:pPr>
      <w:r w:rsidRPr="00D775CD">
        <w:rPr>
          <w:lang w:val="en-US"/>
        </w:rPr>
        <w:t>Compare simulations with and without overlap.</w:t>
      </w:r>
    </w:p>
    <w:p w14:paraId="0B1FF64B" w14:textId="77777777" w:rsidR="00D775CD" w:rsidRPr="00D775CD" w:rsidRDefault="00D775CD" w:rsidP="00D775CD">
      <w:pPr>
        <w:numPr>
          <w:ilvl w:val="1"/>
          <w:numId w:val="11"/>
        </w:numPr>
        <w:rPr>
          <w:lang w:val="en-US"/>
        </w:rPr>
      </w:pPr>
      <w:r w:rsidRPr="00D775CD">
        <w:rPr>
          <w:lang w:val="en-US"/>
        </w:rPr>
        <w:t>Study the impact of stiffness changes and load distribution.</w:t>
      </w:r>
    </w:p>
    <w:p w14:paraId="6438638D" w14:textId="77777777" w:rsidR="00D775CD" w:rsidRPr="00D775CD" w:rsidRDefault="00D775CD" w:rsidP="00D775CD">
      <w:pPr>
        <w:numPr>
          <w:ilvl w:val="1"/>
          <w:numId w:val="11"/>
        </w:numPr>
        <w:rPr>
          <w:lang w:val="en-US"/>
        </w:rPr>
      </w:pPr>
      <w:r w:rsidRPr="00D775CD">
        <w:rPr>
          <w:lang w:val="en-US"/>
        </w:rPr>
        <w:t>Evaluate stress, displacement, and modal frequencies for each case to understand the impact of the modeling assumptions.</w:t>
      </w:r>
    </w:p>
    <w:p w14:paraId="624FFCED" w14:textId="77777777" w:rsidR="00D775CD" w:rsidRPr="00D775CD" w:rsidRDefault="00D775CD" w:rsidP="00D775CD">
      <w:r w:rsidRPr="00D775CD">
        <w:pict w14:anchorId="06A42CF0">
          <v:rect id="_x0000_i1093" style="width:0;height:1.5pt" o:hralign="center" o:hrstd="t" o:hr="t" fillcolor="#a0a0a0" stroked="f"/>
        </w:pict>
      </w:r>
    </w:p>
    <w:p w14:paraId="31A6EEBC" w14:textId="77777777" w:rsidR="00D775CD" w:rsidRPr="00D775CD" w:rsidRDefault="00D775CD" w:rsidP="00D775CD">
      <w:pPr>
        <w:rPr>
          <w:b/>
          <w:bCs/>
          <w:lang w:val="en-US"/>
        </w:rPr>
      </w:pPr>
      <w:r w:rsidRPr="00D775CD">
        <w:rPr>
          <w:b/>
          <w:bCs/>
          <w:lang w:val="en-US"/>
        </w:rPr>
        <w:t>Recommended Approach for Your Thesis</w:t>
      </w:r>
    </w:p>
    <w:p w14:paraId="6C216595" w14:textId="77777777" w:rsidR="00D775CD" w:rsidRPr="00D775CD" w:rsidRDefault="00D775CD" w:rsidP="00D775CD">
      <w:pPr>
        <w:rPr>
          <w:lang w:val="en-US"/>
        </w:rPr>
      </w:pPr>
      <w:r w:rsidRPr="00D775CD">
        <w:rPr>
          <w:lang w:val="en-US"/>
        </w:rPr>
        <w:t>Considering the trade-off between complexity and accuracy, I recommend the following steps:</w:t>
      </w:r>
    </w:p>
    <w:p w14:paraId="5842E350" w14:textId="77777777" w:rsidR="00D775CD" w:rsidRPr="00D775CD" w:rsidRDefault="00D775CD" w:rsidP="00D775CD">
      <w:pPr>
        <w:numPr>
          <w:ilvl w:val="0"/>
          <w:numId w:val="12"/>
        </w:numPr>
        <w:rPr>
          <w:lang w:val="en-US"/>
        </w:rPr>
      </w:pPr>
      <w:r w:rsidRPr="00D775CD">
        <w:rPr>
          <w:b/>
          <w:bCs/>
          <w:lang w:val="en-US"/>
        </w:rPr>
        <w:t>Use RBE2/RBE3 for Coupling</w:t>
      </w:r>
      <w:r w:rsidRPr="00D775CD">
        <w:rPr>
          <w:lang w:val="en-US"/>
        </w:rPr>
        <w:t>:</w:t>
      </w:r>
    </w:p>
    <w:p w14:paraId="19175A58" w14:textId="77777777" w:rsidR="00D775CD" w:rsidRPr="00D775CD" w:rsidRDefault="00D775CD" w:rsidP="00D775CD">
      <w:pPr>
        <w:numPr>
          <w:ilvl w:val="1"/>
          <w:numId w:val="12"/>
        </w:numPr>
        <w:rPr>
          <w:lang w:val="en-US"/>
        </w:rPr>
      </w:pPr>
      <w:r w:rsidRPr="00D775CD">
        <w:rPr>
          <w:lang w:val="en-US"/>
        </w:rPr>
        <w:t>Connect rod and surface nodes to account for load sharing and avoid stiffness duplication.</w:t>
      </w:r>
    </w:p>
    <w:p w14:paraId="2FF1931F" w14:textId="77777777" w:rsidR="00D775CD" w:rsidRPr="00D775CD" w:rsidRDefault="00D775CD" w:rsidP="00D775CD">
      <w:pPr>
        <w:numPr>
          <w:ilvl w:val="0"/>
          <w:numId w:val="12"/>
        </w:numPr>
      </w:pPr>
      <w:proofErr w:type="spellStart"/>
      <w:r w:rsidRPr="00D775CD">
        <w:rPr>
          <w:b/>
          <w:bCs/>
        </w:rPr>
        <w:lastRenderedPageBreak/>
        <w:t>Simplify</w:t>
      </w:r>
      <w:proofErr w:type="spellEnd"/>
      <w:r w:rsidRPr="00D775CD">
        <w:rPr>
          <w:b/>
          <w:bCs/>
        </w:rPr>
        <w:t xml:space="preserve"> </w:t>
      </w:r>
      <w:proofErr w:type="spellStart"/>
      <w:r w:rsidRPr="00D775CD">
        <w:rPr>
          <w:b/>
          <w:bCs/>
        </w:rPr>
        <w:t>Where</w:t>
      </w:r>
      <w:proofErr w:type="spellEnd"/>
      <w:r w:rsidRPr="00D775CD">
        <w:rPr>
          <w:b/>
          <w:bCs/>
        </w:rPr>
        <w:t xml:space="preserve"> </w:t>
      </w:r>
      <w:proofErr w:type="spellStart"/>
      <w:r w:rsidRPr="00D775CD">
        <w:rPr>
          <w:b/>
          <w:bCs/>
        </w:rPr>
        <w:t>Necessary</w:t>
      </w:r>
      <w:proofErr w:type="spellEnd"/>
      <w:r w:rsidRPr="00D775CD">
        <w:t>:</w:t>
      </w:r>
    </w:p>
    <w:p w14:paraId="61A5EC18" w14:textId="77777777" w:rsidR="00D775CD" w:rsidRPr="00D775CD" w:rsidRDefault="00D775CD" w:rsidP="00D775CD">
      <w:pPr>
        <w:numPr>
          <w:ilvl w:val="1"/>
          <w:numId w:val="12"/>
        </w:numPr>
        <w:rPr>
          <w:lang w:val="en-US"/>
        </w:rPr>
      </w:pPr>
      <w:r w:rsidRPr="00D775CD">
        <w:rPr>
          <w:lang w:val="en-US"/>
        </w:rPr>
        <w:t>Remove rods in regions where surface elements dominate, but only if stiffness reduction is minimal.</w:t>
      </w:r>
    </w:p>
    <w:p w14:paraId="355F3AC6" w14:textId="77777777" w:rsidR="00D775CD" w:rsidRPr="00D775CD" w:rsidRDefault="00D775CD" w:rsidP="00D775CD">
      <w:pPr>
        <w:numPr>
          <w:ilvl w:val="0"/>
          <w:numId w:val="12"/>
        </w:numPr>
      </w:pPr>
      <w:proofErr w:type="spellStart"/>
      <w:r w:rsidRPr="00D775CD">
        <w:rPr>
          <w:b/>
          <w:bCs/>
        </w:rPr>
        <w:t>Document</w:t>
      </w:r>
      <w:proofErr w:type="spellEnd"/>
      <w:r w:rsidRPr="00D775CD">
        <w:rPr>
          <w:b/>
          <w:bCs/>
        </w:rPr>
        <w:t xml:space="preserve"> </w:t>
      </w:r>
      <w:proofErr w:type="spellStart"/>
      <w:r w:rsidRPr="00D775CD">
        <w:rPr>
          <w:b/>
          <w:bCs/>
        </w:rPr>
        <w:t>Assumptions</w:t>
      </w:r>
      <w:proofErr w:type="spellEnd"/>
      <w:r w:rsidRPr="00D775CD">
        <w:rPr>
          <w:b/>
          <w:bCs/>
        </w:rPr>
        <w:t xml:space="preserve"> </w:t>
      </w:r>
      <w:proofErr w:type="spellStart"/>
      <w:r w:rsidRPr="00D775CD">
        <w:rPr>
          <w:b/>
          <w:bCs/>
        </w:rPr>
        <w:t>Clearly</w:t>
      </w:r>
      <w:proofErr w:type="spellEnd"/>
      <w:r w:rsidRPr="00D775CD">
        <w:t>:</w:t>
      </w:r>
    </w:p>
    <w:p w14:paraId="215E808B" w14:textId="77777777" w:rsidR="00D775CD" w:rsidRPr="00D775CD" w:rsidRDefault="00D775CD" w:rsidP="00D775CD">
      <w:pPr>
        <w:numPr>
          <w:ilvl w:val="1"/>
          <w:numId w:val="12"/>
        </w:numPr>
        <w:rPr>
          <w:lang w:val="en-US"/>
        </w:rPr>
      </w:pPr>
      <w:r w:rsidRPr="00D775CD">
        <w:rPr>
          <w:lang w:val="en-US"/>
        </w:rPr>
        <w:t>Clearly explain how you’ve handled overlaps in your thesis, specifying the rationale behind your modeling decisions.</w:t>
      </w:r>
    </w:p>
    <w:p w14:paraId="41761A54" w14:textId="77777777" w:rsidR="00D775CD" w:rsidRPr="00D775CD" w:rsidRDefault="00D775CD" w:rsidP="00D775CD">
      <w:pPr>
        <w:numPr>
          <w:ilvl w:val="0"/>
          <w:numId w:val="12"/>
        </w:numPr>
      </w:pPr>
      <w:r w:rsidRPr="00D775CD">
        <w:rPr>
          <w:b/>
          <w:bCs/>
        </w:rPr>
        <w:t xml:space="preserve">Run Comparative </w:t>
      </w:r>
      <w:proofErr w:type="spellStart"/>
      <w:r w:rsidRPr="00D775CD">
        <w:rPr>
          <w:b/>
          <w:bCs/>
        </w:rPr>
        <w:t>Simulations</w:t>
      </w:r>
      <w:proofErr w:type="spellEnd"/>
      <w:r w:rsidRPr="00D775CD">
        <w:t>:</w:t>
      </w:r>
    </w:p>
    <w:p w14:paraId="6ADCED71" w14:textId="77777777" w:rsidR="00D775CD" w:rsidRPr="00D775CD" w:rsidRDefault="00D775CD" w:rsidP="00D775CD">
      <w:pPr>
        <w:numPr>
          <w:ilvl w:val="1"/>
          <w:numId w:val="12"/>
        </w:numPr>
      </w:pPr>
      <w:r w:rsidRPr="00D775CD">
        <w:rPr>
          <w:lang w:val="en-US"/>
        </w:rPr>
        <w:t xml:space="preserve">Perform one simulation with overlaps treated as-is and another with adjusted or coupled elements. </w:t>
      </w:r>
      <w:r w:rsidRPr="00D775CD">
        <w:t xml:space="preserve">Compare </w:t>
      </w:r>
      <w:proofErr w:type="spellStart"/>
      <w:r w:rsidRPr="00D775CD">
        <w:t>the</w:t>
      </w:r>
      <w:proofErr w:type="spellEnd"/>
      <w:r w:rsidRPr="00D775CD">
        <w:t xml:space="preserve"> </w:t>
      </w:r>
      <w:proofErr w:type="spellStart"/>
      <w:r w:rsidRPr="00D775CD">
        <w:t>results</w:t>
      </w:r>
      <w:proofErr w:type="spellEnd"/>
      <w:r w:rsidRPr="00D775CD">
        <w:t xml:space="preserve"> </w:t>
      </w:r>
      <w:proofErr w:type="spellStart"/>
      <w:r w:rsidRPr="00D775CD">
        <w:t>to</w:t>
      </w:r>
      <w:proofErr w:type="spellEnd"/>
      <w:r w:rsidRPr="00D775CD">
        <w:t xml:space="preserve"> </w:t>
      </w:r>
      <w:proofErr w:type="spellStart"/>
      <w:r w:rsidRPr="00D775CD">
        <w:t>ensure</w:t>
      </w:r>
      <w:proofErr w:type="spellEnd"/>
      <w:r w:rsidRPr="00D775CD">
        <w:t xml:space="preserve"> </w:t>
      </w:r>
      <w:proofErr w:type="spellStart"/>
      <w:r w:rsidRPr="00D775CD">
        <w:t>consistency</w:t>
      </w:r>
      <w:proofErr w:type="spellEnd"/>
      <w:r w:rsidRPr="00D775CD">
        <w:t>.</w:t>
      </w:r>
    </w:p>
    <w:p w14:paraId="388DFB97" w14:textId="77777777" w:rsidR="00D775CD" w:rsidRPr="00D775CD" w:rsidRDefault="00D775CD" w:rsidP="00D775CD">
      <w:r w:rsidRPr="00D775CD">
        <w:pict w14:anchorId="635CA084">
          <v:rect id="_x0000_i1094" style="width:0;height:1.5pt" o:hralign="center" o:hrstd="t" o:hr="t" fillcolor="#a0a0a0" stroked="f"/>
        </w:pict>
      </w:r>
    </w:p>
    <w:p w14:paraId="39F9AD4B" w14:textId="77777777" w:rsidR="00D775CD" w:rsidRPr="00D775CD" w:rsidRDefault="00D775CD" w:rsidP="00D775CD">
      <w:pPr>
        <w:rPr>
          <w:b/>
          <w:bCs/>
        </w:rPr>
      </w:pPr>
      <w:r w:rsidRPr="00D775CD">
        <w:rPr>
          <w:b/>
          <w:bCs/>
        </w:rPr>
        <w:t xml:space="preserve">Key </w:t>
      </w:r>
      <w:proofErr w:type="spellStart"/>
      <w:r w:rsidRPr="00D775CD">
        <w:rPr>
          <w:b/>
          <w:bCs/>
        </w:rPr>
        <w:t>Considerations</w:t>
      </w:r>
      <w:proofErr w:type="spellEnd"/>
      <w:r w:rsidRPr="00D775CD">
        <w:rPr>
          <w:b/>
          <w:bCs/>
        </w:rPr>
        <w:t xml:space="preserve"> </w:t>
      </w:r>
      <w:proofErr w:type="spellStart"/>
      <w:r w:rsidRPr="00D775CD">
        <w:rPr>
          <w:b/>
          <w:bCs/>
        </w:rPr>
        <w:t>for</w:t>
      </w:r>
      <w:proofErr w:type="spellEnd"/>
      <w:r w:rsidRPr="00D775CD">
        <w:rPr>
          <w:b/>
          <w:bCs/>
        </w:rPr>
        <w:t xml:space="preserve"> </w:t>
      </w:r>
      <w:proofErr w:type="spellStart"/>
      <w:r w:rsidRPr="00D775CD">
        <w:rPr>
          <w:b/>
          <w:bCs/>
        </w:rPr>
        <w:t>Your</w:t>
      </w:r>
      <w:proofErr w:type="spellEnd"/>
      <w:r w:rsidRPr="00D775CD">
        <w:rPr>
          <w:b/>
          <w:bCs/>
        </w:rPr>
        <w:t xml:space="preserve"> </w:t>
      </w:r>
      <w:proofErr w:type="spellStart"/>
      <w:r w:rsidRPr="00D775CD">
        <w:rPr>
          <w:b/>
          <w:bCs/>
        </w:rPr>
        <w:t>Documentation</w:t>
      </w:r>
      <w:proofErr w:type="spellEnd"/>
    </w:p>
    <w:p w14:paraId="3A79DD21" w14:textId="77777777" w:rsidR="00D775CD" w:rsidRPr="00D775CD" w:rsidRDefault="00D775CD" w:rsidP="00D775CD">
      <w:pPr>
        <w:numPr>
          <w:ilvl w:val="0"/>
          <w:numId w:val="13"/>
        </w:numPr>
      </w:pPr>
      <w:proofErr w:type="spellStart"/>
      <w:r w:rsidRPr="00D775CD">
        <w:t>Clearly</w:t>
      </w:r>
      <w:proofErr w:type="spellEnd"/>
      <w:r w:rsidRPr="00D775CD">
        <w:t xml:space="preserve"> </w:t>
      </w:r>
      <w:proofErr w:type="spellStart"/>
      <w:r w:rsidRPr="00D775CD">
        <w:t>state</w:t>
      </w:r>
      <w:proofErr w:type="spellEnd"/>
      <w:r w:rsidRPr="00D775CD">
        <w:t>:</w:t>
      </w:r>
    </w:p>
    <w:p w14:paraId="70250E61" w14:textId="77777777" w:rsidR="00D775CD" w:rsidRPr="00D775CD" w:rsidRDefault="00D775CD" w:rsidP="00D775CD">
      <w:pPr>
        <w:numPr>
          <w:ilvl w:val="1"/>
          <w:numId w:val="13"/>
        </w:numPr>
        <w:rPr>
          <w:lang w:val="en-US"/>
        </w:rPr>
      </w:pPr>
      <w:r w:rsidRPr="00D775CD">
        <w:rPr>
          <w:lang w:val="en-US"/>
        </w:rPr>
        <w:t>The type of elements used (e.g., CROD, CBEAM, CQUAD4).</w:t>
      </w:r>
    </w:p>
    <w:p w14:paraId="58A5A5CF" w14:textId="77777777" w:rsidR="00D775CD" w:rsidRPr="00D775CD" w:rsidRDefault="00D775CD" w:rsidP="00D775CD">
      <w:pPr>
        <w:numPr>
          <w:ilvl w:val="1"/>
          <w:numId w:val="13"/>
        </w:numPr>
        <w:rPr>
          <w:lang w:val="en-US"/>
        </w:rPr>
      </w:pPr>
      <w:r w:rsidRPr="00D775CD">
        <w:rPr>
          <w:lang w:val="en-US"/>
        </w:rPr>
        <w:t>How you addressed overlapping elements (e.g., RBE3 connections or property adjustments).</w:t>
      </w:r>
    </w:p>
    <w:p w14:paraId="65D6D8BA" w14:textId="77777777" w:rsidR="00D775CD" w:rsidRPr="00D775CD" w:rsidRDefault="00D775CD" w:rsidP="00D775CD">
      <w:pPr>
        <w:numPr>
          <w:ilvl w:val="1"/>
          <w:numId w:val="13"/>
        </w:numPr>
        <w:rPr>
          <w:lang w:val="en-US"/>
        </w:rPr>
      </w:pPr>
      <w:r w:rsidRPr="00D775CD">
        <w:rPr>
          <w:lang w:val="en-US"/>
        </w:rPr>
        <w:t>Assumptions made about load transfer between rods and surface elements.</w:t>
      </w:r>
    </w:p>
    <w:p w14:paraId="7E45524D" w14:textId="77777777" w:rsidR="00D775CD" w:rsidRPr="00D775CD" w:rsidRDefault="00D775CD" w:rsidP="00D775CD">
      <w:pPr>
        <w:numPr>
          <w:ilvl w:val="1"/>
          <w:numId w:val="13"/>
        </w:numPr>
        <w:rPr>
          <w:lang w:val="en-US"/>
        </w:rPr>
      </w:pPr>
      <w:r w:rsidRPr="00D775CD">
        <w:rPr>
          <w:lang w:val="en-US"/>
        </w:rPr>
        <w:t>Any trade-offs between accuracy and computational efficiency.</w:t>
      </w:r>
    </w:p>
    <w:p w14:paraId="4473420B" w14:textId="77777777" w:rsidR="00D775CD" w:rsidRPr="00D775CD" w:rsidRDefault="00D775CD" w:rsidP="00D775CD">
      <w:pPr>
        <w:rPr>
          <w:lang w:val="en-US"/>
        </w:rPr>
      </w:pPr>
      <w:r w:rsidRPr="00D775CD">
        <w:rPr>
          <w:lang w:val="en-US"/>
        </w:rPr>
        <w:t>By addressing these overlapping issues methodically, you'll ensure that your FEM model is both accurate and defensible in your thesis. Let me know if you need MATLAB code or .</w:t>
      </w:r>
      <w:proofErr w:type="spellStart"/>
      <w:r w:rsidRPr="00D775CD">
        <w:rPr>
          <w:lang w:val="en-US"/>
        </w:rPr>
        <w:t>bdf</w:t>
      </w:r>
      <w:proofErr w:type="spellEnd"/>
      <w:r w:rsidRPr="00D775CD">
        <w:rPr>
          <w:lang w:val="en-US"/>
        </w:rPr>
        <w:t xml:space="preserve"> examples for implementing these solutions!</w:t>
      </w:r>
    </w:p>
    <w:p w14:paraId="7DAC589C" w14:textId="77777777" w:rsidR="00D775CD" w:rsidRPr="00D775CD" w:rsidRDefault="00D775CD">
      <w:pPr>
        <w:rPr>
          <w:lang w:val="en-US"/>
        </w:rPr>
      </w:pPr>
    </w:p>
    <w:sectPr w:rsidR="00D775CD" w:rsidRPr="00D775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009C"/>
    <w:multiLevelType w:val="multilevel"/>
    <w:tmpl w:val="4196A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D63CF1"/>
    <w:multiLevelType w:val="multilevel"/>
    <w:tmpl w:val="47AE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36C6F"/>
    <w:multiLevelType w:val="multilevel"/>
    <w:tmpl w:val="6D689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C11BA"/>
    <w:multiLevelType w:val="multilevel"/>
    <w:tmpl w:val="6278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169DF"/>
    <w:multiLevelType w:val="multilevel"/>
    <w:tmpl w:val="B5700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65EB9"/>
    <w:multiLevelType w:val="multilevel"/>
    <w:tmpl w:val="6B701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423F6A"/>
    <w:multiLevelType w:val="multilevel"/>
    <w:tmpl w:val="318ACD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B7929"/>
    <w:multiLevelType w:val="multilevel"/>
    <w:tmpl w:val="C29A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83DDB"/>
    <w:multiLevelType w:val="multilevel"/>
    <w:tmpl w:val="93E8A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F14F12"/>
    <w:multiLevelType w:val="multilevel"/>
    <w:tmpl w:val="33F80F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2C384E"/>
    <w:multiLevelType w:val="multilevel"/>
    <w:tmpl w:val="7FB60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DA4AD9"/>
    <w:multiLevelType w:val="multilevel"/>
    <w:tmpl w:val="3B24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2B08DC"/>
    <w:multiLevelType w:val="multilevel"/>
    <w:tmpl w:val="1DB04C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211799">
    <w:abstractNumId w:val="8"/>
  </w:num>
  <w:num w:numId="2" w16cid:durableId="1666740520">
    <w:abstractNumId w:val="5"/>
  </w:num>
  <w:num w:numId="3" w16cid:durableId="1361659369">
    <w:abstractNumId w:val="10"/>
  </w:num>
  <w:num w:numId="4" w16cid:durableId="683167158">
    <w:abstractNumId w:val="7"/>
  </w:num>
  <w:num w:numId="5" w16cid:durableId="386150303">
    <w:abstractNumId w:val="12"/>
  </w:num>
  <w:num w:numId="6" w16cid:durableId="338435711">
    <w:abstractNumId w:val="3"/>
  </w:num>
  <w:num w:numId="7" w16cid:durableId="2086413361">
    <w:abstractNumId w:val="2"/>
  </w:num>
  <w:num w:numId="8" w16cid:durableId="633216156">
    <w:abstractNumId w:val="1"/>
  </w:num>
  <w:num w:numId="9" w16cid:durableId="397871039">
    <w:abstractNumId w:val="4"/>
  </w:num>
  <w:num w:numId="10" w16cid:durableId="828056765">
    <w:abstractNumId w:val="11"/>
  </w:num>
  <w:num w:numId="11" w16cid:durableId="985671829">
    <w:abstractNumId w:val="6"/>
  </w:num>
  <w:num w:numId="12" w16cid:durableId="1694720078">
    <w:abstractNumId w:val="0"/>
  </w:num>
  <w:num w:numId="13" w16cid:durableId="10037085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5CD"/>
    <w:rsid w:val="00D775CD"/>
    <w:rsid w:val="00E87F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8FF0"/>
  <w15:chartTrackingRefBased/>
  <w15:docId w15:val="{755AAF1C-455A-4302-912E-59090F645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5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5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5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5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5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5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5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5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5CD"/>
    <w:rPr>
      <w:rFonts w:eastAsiaTheme="majorEastAsia" w:cstheme="majorBidi"/>
      <w:color w:val="272727" w:themeColor="text1" w:themeTint="D8"/>
    </w:rPr>
  </w:style>
  <w:style w:type="paragraph" w:styleId="Title">
    <w:name w:val="Title"/>
    <w:basedOn w:val="Normal"/>
    <w:next w:val="Normal"/>
    <w:link w:val="TitleChar"/>
    <w:uiPriority w:val="10"/>
    <w:qFormat/>
    <w:rsid w:val="00D77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5CD"/>
    <w:pPr>
      <w:spacing w:before="160"/>
      <w:jc w:val="center"/>
    </w:pPr>
    <w:rPr>
      <w:i/>
      <w:iCs/>
      <w:color w:val="404040" w:themeColor="text1" w:themeTint="BF"/>
    </w:rPr>
  </w:style>
  <w:style w:type="character" w:customStyle="1" w:styleId="QuoteChar">
    <w:name w:val="Quote Char"/>
    <w:basedOn w:val="DefaultParagraphFont"/>
    <w:link w:val="Quote"/>
    <w:uiPriority w:val="29"/>
    <w:rsid w:val="00D775CD"/>
    <w:rPr>
      <w:i/>
      <w:iCs/>
      <w:color w:val="404040" w:themeColor="text1" w:themeTint="BF"/>
    </w:rPr>
  </w:style>
  <w:style w:type="paragraph" w:styleId="ListParagraph">
    <w:name w:val="List Paragraph"/>
    <w:basedOn w:val="Normal"/>
    <w:uiPriority w:val="34"/>
    <w:qFormat/>
    <w:rsid w:val="00D775CD"/>
    <w:pPr>
      <w:ind w:left="720"/>
      <w:contextualSpacing/>
    </w:pPr>
  </w:style>
  <w:style w:type="character" w:styleId="IntenseEmphasis">
    <w:name w:val="Intense Emphasis"/>
    <w:basedOn w:val="DefaultParagraphFont"/>
    <w:uiPriority w:val="21"/>
    <w:qFormat/>
    <w:rsid w:val="00D775CD"/>
    <w:rPr>
      <w:i/>
      <w:iCs/>
      <w:color w:val="0F4761" w:themeColor="accent1" w:themeShade="BF"/>
    </w:rPr>
  </w:style>
  <w:style w:type="paragraph" w:styleId="IntenseQuote">
    <w:name w:val="Intense Quote"/>
    <w:basedOn w:val="Normal"/>
    <w:next w:val="Normal"/>
    <w:link w:val="IntenseQuoteChar"/>
    <w:uiPriority w:val="30"/>
    <w:qFormat/>
    <w:rsid w:val="00D77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5CD"/>
    <w:rPr>
      <w:i/>
      <w:iCs/>
      <w:color w:val="0F4761" w:themeColor="accent1" w:themeShade="BF"/>
    </w:rPr>
  </w:style>
  <w:style w:type="character" w:styleId="IntenseReference">
    <w:name w:val="Intense Reference"/>
    <w:basedOn w:val="DefaultParagraphFont"/>
    <w:uiPriority w:val="32"/>
    <w:qFormat/>
    <w:rsid w:val="00D775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528654">
      <w:bodyDiv w:val="1"/>
      <w:marLeft w:val="0"/>
      <w:marRight w:val="0"/>
      <w:marTop w:val="0"/>
      <w:marBottom w:val="0"/>
      <w:divBdr>
        <w:top w:val="none" w:sz="0" w:space="0" w:color="auto"/>
        <w:left w:val="none" w:sz="0" w:space="0" w:color="auto"/>
        <w:bottom w:val="none" w:sz="0" w:space="0" w:color="auto"/>
        <w:right w:val="none" w:sz="0" w:space="0" w:color="auto"/>
      </w:divBdr>
      <w:divsChild>
        <w:div w:id="193346242">
          <w:marLeft w:val="0"/>
          <w:marRight w:val="0"/>
          <w:marTop w:val="0"/>
          <w:marBottom w:val="0"/>
          <w:divBdr>
            <w:top w:val="none" w:sz="0" w:space="0" w:color="auto"/>
            <w:left w:val="none" w:sz="0" w:space="0" w:color="auto"/>
            <w:bottom w:val="none" w:sz="0" w:space="0" w:color="auto"/>
            <w:right w:val="none" w:sz="0" w:space="0" w:color="auto"/>
          </w:divBdr>
          <w:divsChild>
            <w:div w:id="506674414">
              <w:marLeft w:val="0"/>
              <w:marRight w:val="0"/>
              <w:marTop w:val="0"/>
              <w:marBottom w:val="0"/>
              <w:divBdr>
                <w:top w:val="none" w:sz="0" w:space="0" w:color="auto"/>
                <w:left w:val="none" w:sz="0" w:space="0" w:color="auto"/>
                <w:bottom w:val="none" w:sz="0" w:space="0" w:color="auto"/>
                <w:right w:val="none" w:sz="0" w:space="0" w:color="auto"/>
              </w:divBdr>
              <w:divsChild>
                <w:div w:id="1869676571">
                  <w:marLeft w:val="0"/>
                  <w:marRight w:val="0"/>
                  <w:marTop w:val="0"/>
                  <w:marBottom w:val="0"/>
                  <w:divBdr>
                    <w:top w:val="none" w:sz="0" w:space="0" w:color="auto"/>
                    <w:left w:val="none" w:sz="0" w:space="0" w:color="auto"/>
                    <w:bottom w:val="none" w:sz="0" w:space="0" w:color="auto"/>
                    <w:right w:val="none" w:sz="0" w:space="0" w:color="auto"/>
                  </w:divBdr>
                  <w:divsChild>
                    <w:div w:id="1549996623">
                      <w:marLeft w:val="0"/>
                      <w:marRight w:val="0"/>
                      <w:marTop w:val="0"/>
                      <w:marBottom w:val="0"/>
                      <w:divBdr>
                        <w:top w:val="none" w:sz="0" w:space="0" w:color="auto"/>
                        <w:left w:val="none" w:sz="0" w:space="0" w:color="auto"/>
                        <w:bottom w:val="none" w:sz="0" w:space="0" w:color="auto"/>
                        <w:right w:val="none" w:sz="0" w:space="0" w:color="auto"/>
                      </w:divBdr>
                      <w:divsChild>
                        <w:div w:id="337003490">
                          <w:marLeft w:val="0"/>
                          <w:marRight w:val="0"/>
                          <w:marTop w:val="0"/>
                          <w:marBottom w:val="0"/>
                          <w:divBdr>
                            <w:top w:val="none" w:sz="0" w:space="0" w:color="auto"/>
                            <w:left w:val="none" w:sz="0" w:space="0" w:color="auto"/>
                            <w:bottom w:val="none" w:sz="0" w:space="0" w:color="auto"/>
                            <w:right w:val="none" w:sz="0" w:space="0" w:color="auto"/>
                          </w:divBdr>
                          <w:divsChild>
                            <w:div w:id="95566844">
                              <w:marLeft w:val="0"/>
                              <w:marRight w:val="0"/>
                              <w:marTop w:val="0"/>
                              <w:marBottom w:val="0"/>
                              <w:divBdr>
                                <w:top w:val="none" w:sz="0" w:space="0" w:color="auto"/>
                                <w:left w:val="none" w:sz="0" w:space="0" w:color="auto"/>
                                <w:bottom w:val="none" w:sz="0" w:space="0" w:color="auto"/>
                                <w:right w:val="none" w:sz="0" w:space="0" w:color="auto"/>
                              </w:divBdr>
                              <w:divsChild>
                                <w:div w:id="417865627">
                                  <w:marLeft w:val="0"/>
                                  <w:marRight w:val="0"/>
                                  <w:marTop w:val="0"/>
                                  <w:marBottom w:val="0"/>
                                  <w:divBdr>
                                    <w:top w:val="none" w:sz="0" w:space="0" w:color="auto"/>
                                    <w:left w:val="none" w:sz="0" w:space="0" w:color="auto"/>
                                    <w:bottom w:val="none" w:sz="0" w:space="0" w:color="auto"/>
                                    <w:right w:val="none" w:sz="0" w:space="0" w:color="auto"/>
                                  </w:divBdr>
                                  <w:divsChild>
                                    <w:div w:id="1199781982">
                                      <w:marLeft w:val="0"/>
                                      <w:marRight w:val="0"/>
                                      <w:marTop w:val="0"/>
                                      <w:marBottom w:val="0"/>
                                      <w:divBdr>
                                        <w:top w:val="none" w:sz="0" w:space="0" w:color="auto"/>
                                        <w:left w:val="none" w:sz="0" w:space="0" w:color="auto"/>
                                        <w:bottom w:val="none" w:sz="0" w:space="0" w:color="auto"/>
                                        <w:right w:val="none" w:sz="0" w:space="0" w:color="auto"/>
                                      </w:divBdr>
                                      <w:divsChild>
                                        <w:div w:id="989944233">
                                          <w:marLeft w:val="0"/>
                                          <w:marRight w:val="0"/>
                                          <w:marTop w:val="0"/>
                                          <w:marBottom w:val="0"/>
                                          <w:divBdr>
                                            <w:top w:val="none" w:sz="0" w:space="0" w:color="auto"/>
                                            <w:left w:val="none" w:sz="0" w:space="0" w:color="auto"/>
                                            <w:bottom w:val="none" w:sz="0" w:space="0" w:color="auto"/>
                                            <w:right w:val="none" w:sz="0" w:space="0" w:color="auto"/>
                                          </w:divBdr>
                                          <w:divsChild>
                                            <w:div w:id="1614943538">
                                              <w:marLeft w:val="0"/>
                                              <w:marRight w:val="0"/>
                                              <w:marTop w:val="0"/>
                                              <w:marBottom w:val="0"/>
                                              <w:divBdr>
                                                <w:top w:val="none" w:sz="0" w:space="0" w:color="auto"/>
                                                <w:left w:val="none" w:sz="0" w:space="0" w:color="auto"/>
                                                <w:bottom w:val="none" w:sz="0" w:space="0" w:color="auto"/>
                                                <w:right w:val="none" w:sz="0" w:space="0" w:color="auto"/>
                                              </w:divBdr>
                                              <w:divsChild>
                                                <w:div w:id="1717971540">
                                                  <w:marLeft w:val="0"/>
                                                  <w:marRight w:val="0"/>
                                                  <w:marTop w:val="0"/>
                                                  <w:marBottom w:val="0"/>
                                                  <w:divBdr>
                                                    <w:top w:val="none" w:sz="0" w:space="0" w:color="auto"/>
                                                    <w:left w:val="none" w:sz="0" w:space="0" w:color="auto"/>
                                                    <w:bottom w:val="none" w:sz="0" w:space="0" w:color="auto"/>
                                                    <w:right w:val="none" w:sz="0" w:space="0" w:color="auto"/>
                                                  </w:divBdr>
                                                  <w:divsChild>
                                                    <w:div w:id="1687748694">
                                                      <w:marLeft w:val="0"/>
                                                      <w:marRight w:val="0"/>
                                                      <w:marTop w:val="0"/>
                                                      <w:marBottom w:val="0"/>
                                                      <w:divBdr>
                                                        <w:top w:val="none" w:sz="0" w:space="0" w:color="auto"/>
                                                        <w:left w:val="none" w:sz="0" w:space="0" w:color="auto"/>
                                                        <w:bottom w:val="none" w:sz="0" w:space="0" w:color="auto"/>
                                                        <w:right w:val="none" w:sz="0" w:space="0" w:color="auto"/>
                                                      </w:divBdr>
                                                      <w:divsChild>
                                                        <w:div w:id="923538356">
                                                          <w:marLeft w:val="0"/>
                                                          <w:marRight w:val="0"/>
                                                          <w:marTop w:val="0"/>
                                                          <w:marBottom w:val="0"/>
                                                          <w:divBdr>
                                                            <w:top w:val="none" w:sz="0" w:space="0" w:color="auto"/>
                                                            <w:left w:val="none" w:sz="0" w:space="0" w:color="auto"/>
                                                            <w:bottom w:val="none" w:sz="0" w:space="0" w:color="auto"/>
                                                            <w:right w:val="none" w:sz="0" w:space="0" w:color="auto"/>
                                                          </w:divBdr>
                                                          <w:divsChild>
                                                            <w:div w:id="60858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0307392">
                              <w:marLeft w:val="0"/>
                              <w:marRight w:val="0"/>
                              <w:marTop w:val="0"/>
                              <w:marBottom w:val="0"/>
                              <w:divBdr>
                                <w:top w:val="none" w:sz="0" w:space="0" w:color="auto"/>
                                <w:left w:val="none" w:sz="0" w:space="0" w:color="auto"/>
                                <w:bottom w:val="none" w:sz="0" w:space="0" w:color="auto"/>
                                <w:right w:val="none" w:sz="0" w:space="0" w:color="auto"/>
                              </w:divBdr>
                              <w:divsChild>
                                <w:div w:id="1515850191">
                                  <w:marLeft w:val="0"/>
                                  <w:marRight w:val="0"/>
                                  <w:marTop w:val="0"/>
                                  <w:marBottom w:val="0"/>
                                  <w:divBdr>
                                    <w:top w:val="none" w:sz="0" w:space="0" w:color="auto"/>
                                    <w:left w:val="none" w:sz="0" w:space="0" w:color="auto"/>
                                    <w:bottom w:val="none" w:sz="0" w:space="0" w:color="auto"/>
                                    <w:right w:val="none" w:sz="0" w:space="0" w:color="auto"/>
                                  </w:divBdr>
                                  <w:divsChild>
                                    <w:div w:id="1988826246">
                                      <w:marLeft w:val="0"/>
                                      <w:marRight w:val="0"/>
                                      <w:marTop w:val="0"/>
                                      <w:marBottom w:val="0"/>
                                      <w:divBdr>
                                        <w:top w:val="none" w:sz="0" w:space="0" w:color="auto"/>
                                        <w:left w:val="none" w:sz="0" w:space="0" w:color="auto"/>
                                        <w:bottom w:val="none" w:sz="0" w:space="0" w:color="auto"/>
                                        <w:right w:val="none" w:sz="0" w:space="0" w:color="auto"/>
                                      </w:divBdr>
                                      <w:divsChild>
                                        <w:div w:id="312947442">
                                          <w:marLeft w:val="0"/>
                                          <w:marRight w:val="0"/>
                                          <w:marTop w:val="0"/>
                                          <w:marBottom w:val="0"/>
                                          <w:divBdr>
                                            <w:top w:val="none" w:sz="0" w:space="0" w:color="auto"/>
                                            <w:left w:val="none" w:sz="0" w:space="0" w:color="auto"/>
                                            <w:bottom w:val="none" w:sz="0" w:space="0" w:color="auto"/>
                                            <w:right w:val="none" w:sz="0" w:space="0" w:color="auto"/>
                                          </w:divBdr>
                                          <w:divsChild>
                                            <w:div w:id="1266187847">
                                              <w:marLeft w:val="0"/>
                                              <w:marRight w:val="0"/>
                                              <w:marTop w:val="0"/>
                                              <w:marBottom w:val="0"/>
                                              <w:divBdr>
                                                <w:top w:val="none" w:sz="0" w:space="0" w:color="auto"/>
                                                <w:left w:val="none" w:sz="0" w:space="0" w:color="auto"/>
                                                <w:bottom w:val="none" w:sz="0" w:space="0" w:color="auto"/>
                                                <w:right w:val="none" w:sz="0" w:space="0" w:color="auto"/>
                                              </w:divBdr>
                                              <w:divsChild>
                                                <w:div w:id="2032761643">
                                                  <w:marLeft w:val="0"/>
                                                  <w:marRight w:val="0"/>
                                                  <w:marTop w:val="0"/>
                                                  <w:marBottom w:val="0"/>
                                                  <w:divBdr>
                                                    <w:top w:val="none" w:sz="0" w:space="0" w:color="auto"/>
                                                    <w:left w:val="none" w:sz="0" w:space="0" w:color="auto"/>
                                                    <w:bottom w:val="none" w:sz="0" w:space="0" w:color="auto"/>
                                                    <w:right w:val="none" w:sz="0" w:space="0" w:color="auto"/>
                                                  </w:divBdr>
                                                  <w:divsChild>
                                                    <w:div w:id="102459406">
                                                      <w:marLeft w:val="0"/>
                                                      <w:marRight w:val="0"/>
                                                      <w:marTop w:val="0"/>
                                                      <w:marBottom w:val="0"/>
                                                      <w:divBdr>
                                                        <w:top w:val="none" w:sz="0" w:space="0" w:color="auto"/>
                                                        <w:left w:val="none" w:sz="0" w:space="0" w:color="auto"/>
                                                        <w:bottom w:val="none" w:sz="0" w:space="0" w:color="auto"/>
                                                        <w:right w:val="none" w:sz="0" w:space="0" w:color="auto"/>
                                                      </w:divBdr>
                                                      <w:divsChild>
                                                        <w:div w:id="1810438299">
                                                          <w:marLeft w:val="0"/>
                                                          <w:marRight w:val="0"/>
                                                          <w:marTop w:val="0"/>
                                                          <w:marBottom w:val="0"/>
                                                          <w:divBdr>
                                                            <w:top w:val="none" w:sz="0" w:space="0" w:color="auto"/>
                                                            <w:left w:val="none" w:sz="0" w:space="0" w:color="auto"/>
                                                            <w:bottom w:val="none" w:sz="0" w:space="0" w:color="auto"/>
                                                            <w:right w:val="none" w:sz="0" w:space="0" w:color="auto"/>
                                                          </w:divBdr>
                                                          <w:divsChild>
                                                            <w:div w:id="473333133">
                                                              <w:marLeft w:val="0"/>
                                                              <w:marRight w:val="0"/>
                                                              <w:marTop w:val="0"/>
                                                              <w:marBottom w:val="0"/>
                                                              <w:divBdr>
                                                                <w:top w:val="none" w:sz="0" w:space="0" w:color="auto"/>
                                                                <w:left w:val="none" w:sz="0" w:space="0" w:color="auto"/>
                                                                <w:bottom w:val="none" w:sz="0" w:space="0" w:color="auto"/>
                                                                <w:right w:val="none" w:sz="0" w:space="0" w:color="auto"/>
                                                              </w:divBdr>
                                                              <w:divsChild>
                                                                <w:div w:id="1138691104">
                                                                  <w:marLeft w:val="0"/>
                                                                  <w:marRight w:val="0"/>
                                                                  <w:marTop w:val="0"/>
                                                                  <w:marBottom w:val="0"/>
                                                                  <w:divBdr>
                                                                    <w:top w:val="none" w:sz="0" w:space="0" w:color="auto"/>
                                                                    <w:left w:val="none" w:sz="0" w:space="0" w:color="auto"/>
                                                                    <w:bottom w:val="none" w:sz="0" w:space="0" w:color="auto"/>
                                                                    <w:right w:val="none" w:sz="0" w:space="0" w:color="auto"/>
                                                                  </w:divBdr>
                                                                </w:div>
                                                                <w:div w:id="1866940610">
                                                                  <w:marLeft w:val="0"/>
                                                                  <w:marRight w:val="0"/>
                                                                  <w:marTop w:val="0"/>
                                                                  <w:marBottom w:val="0"/>
                                                                  <w:divBdr>
                                                                    <w:top w:val="none" w:sz="0" w:space="0" w:color="auto"/>
                                                                    <w:left w:val="none" w:sz="0" w:space="0" w:color="auto"/>
                                                                    <w:bottom w:val="none" w:sz="0" w:space="0" w:color="auto"/>
                                                                    <w:right w:val="none" w:sz="0" w:space="0" w:color="auto"/>
                                                                  </w:divBdr>
                                                                  <w:divsChild>
                                                                    <w:div w:id="159588724">
                                                                      <w:marLeft w:val="0"/>
                                                                      <w:marRight w:val="0"/>
                                                                      <w:marTop w:val="0"/>
                                                                      <w:marBottom w:val="0"/>
                                                                      <w:divBdr>
                                                                        <w:top w:val="none" w:sz="0" w:space="0" w:color="auto"/>
                                                                        <w:left w:val="none" w:sz="0" w:space="0" w:color="auto"/>
                                                                        <w:bottom w:val="none" w:sz="0" w:space="0" w:color="auto"/>
                                                                        <w:right w:val="none" w:sz="0" w:space="0" w:color="auto"/>
                                                                      </w:divBdr>
                                                                      <w:divsChild>
                                                                        <w:div w:id="93035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58851">
                                                                  <w:marLeft w:val="0"/>
                                                                  <w:marRight w:val="0"/>
                                                                  <w:marTop w:val="0"/>
                                                                  <w:marBottom w:val="0"/>
                                                                  <w:divBdr>
                                                                    <w:top w:val="none" w:sz="0" w:space="0" w:color="auto"/>
                                                                    <w:left w:val="none" w:sz="0" w:space="0" w:color="auto"/>
                                                                    <w:bottom w:val="none" w:sz="0" w:space="0" w:color="auto"/>
                                                                    <w:right w:val="none" w:sz="0" w:space="0" w:color="auto"/>
                                                                  </w:divBdr>
                                                                </w:div>
                                                              </w:divsChild>
                                                            </w:div>
                                                            <w:div w:id="134029328">
                                                              <w:marLeft w:val="0"/>
                                                              <w:marRight w:val="0"/>
                                                              <w:marTop w:val="0"/>
                                                              <w:marBottom w:val="0"/>
                                                              <w:divBdr>
                                                                <w:top w:val="none" w:sz="0" w:space="0" w:color="auto"/>
                                                                <w:left w:val="none" w:sz="0" w:space="0" w:color="auto"/>
                                                                <w:bottom w:val="none" w:sz="0" w:space="0" w:color="auto"/>
                                                                <w:right w:val="none" w:sz="0" w:space="0" w:color="auto"/>
                                                              </w:divBdr>
                                                              <w:divsChild>
                                                                <w:div w:id="2072069327">
                                                                  <w:marLeft w:val="0"/>
                                                                  <w:marRight w:val="0"/>
                                                                  <w:marTop w:val="0"/>
                                                                  <w:marBottom w:val="0"/>
                                                                  <w:divBdr>
                                                                    <w:top w:val="none" w:sz="0" w:space="0" w:color="auto"/>
                                                                    <w:left w:val="none" w:sz="0" w:space="0" w:color="auto"/>
                                                                    <w:bottom w:val="none" w:sz="0" w:space="0" w:color="auto"/>
                                                                    <w:right w:val="none" w:sz="0" w:space="0" w:color="auto"/>
                                                                  </w:divBdr>
                                                                </w:div>
                                                                <w:div w:id="986084463">
                                                                  <w:marLeft w:val="0"/>
                                                                  <w:marRight w:val="0"/>
                                                                  <w:marTop w:val="0"/>
                                                                  <w:marBottom w:val="0"/>
                                                                  <w:divBdr>
                                                                    <w:top w:val="none" w:sz="0" w:space="0" w:color="auto"/>
                                                                    <w:left w:val="none" w:sz="0" w:space="0" w:color="auto"/>
                                                                    <w:bottom w:val="none" w:sz="0" w:space="0" w:color="auto"/>
                                                                    <w:right w:val="none" w:sz="0" w:space="0" w:color="auto"/>
                                                                  </w:divBdr>
                                                                  <w:divsChild>
                                                                    <w:div w:id="1142770074">
                                                                      <w:marLeft w:val="0"/>
                                                                      <w:marRight w:val="0"/>
                                                                      <w:marTop w:val="0"/>
                                                                      <w:marBottom w:val="0"/>
                                                                      <w:divBdr>
                                                                        <w:top w:val="none" w:sz="0" w:space="0" w:color="auto"/>
                                                                        <w:left w:val="none" w:sz="0" w:space="0" w:color="auto"/>
                                                                        <w:bottom w:val="none" w:sz="0" w:space="0" w:color="auto"/>
                                                                        <w:right w:val="none" w:sz="0" w:space="0" w:color="auto"/>
                                                                      </w:divBdr>
                                                                      <w:divsChild>
                                                                        <w:div w:id="159154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16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0494666">
      <w:bodyDiv w:val="1"/>
      <w:marLeft w:val="0"/>
      <w:marRight w:val="0"/>
      <w:marTop w:val="0"/>
      <w:marBottom w:val="0"/>
      <w:divBdr>
        <w:top w:val="none" w:sz="0" w:space="0" w:color="auto"/>
        <w:left w:val="none" w:sz="0" w:space="0" w:color="auto"/>
        <w:bottom w:val="none" w:sz="0" w:space="0" w:color="auto"/>
        <w:right w:val="none" w:sz="0" w:space="0" w:color="auto"/>
      </w:divBdr>
      <w:divsChild>
        <w:div w:id="1191604821">
          <w:marLeft w:val="0"/>
          <w:marRight w:val="0"/>
          <w:marTop w:val="0"/>
          <w:marBottom w:val="0"/>
          <w:divBdr>
            <w:top w:val="none" w:sz="0" w:space="0" w:color="auto"/>
            <w:left w:val="none" w:sz="0" w:space="0" w:color="auto"/>
            <w:bottom w:val="none" w:sz="0" w:space="0" w:color="auto"/>
            <w:right w:val="none" w:sz="0" w:space="0" w:color="auto"/>
          </w:divBdr>
          <w:divsChild>
            <w:div w:id="1829055266">
              <w:marLeft w:val="0"/>
              <w:marRight w:val="0"/>
              <w:marTop w:val="0"/>
              <w:marBottom w:val="0"/>
              <w:divBdr>
                <w:top w:val="none" w:sz="0" w:space="0" w:color="auto"/>
                <w:left w:val="none" w:sz="0" w:space="0" w:color="auto"/>
                <w:bottom w:val="none" w:sz="0" w:space="0" w:color="auto"/>
                <w:right w:val="none" w:sz="0" w:space="0" w:color="auto"/>
              </w:divBdr>
              <w:divsChild>
                <w:div w:id="798063651">
                  <w:marLeft w:val="0"/>
                  <w:marRight w:val="0"/>
                  <w:marTop w:val="0"/>
                  <w:marBottom w:val="0"/>
                  <w:divBdr>
                    <w:top w:val="none" w:sz="0" w:space="0" w:color="auto"/>
                    <w:left w:val="none" w:sz="0" w:space="0" w:color="auto"/>
                    <w:bottom w:val="none" w:sz="0" w:space="0" w:color="auto"/>
                    <w:right w:val="none" w:sz="0" w:space="0" w:color="auto"/>
                  </w:divBdr>
                  <w:divsChild>
                    <w:div w:id="1939948560">
                      <w:marLeft w:val="0"/>
                      <w:marRight w:val="0"/>
                      <w:marTop w:val="0"/>
                      <w:marBottom w:val="0"/>
                      <w:divBdr>
                        <w:top w:val="none" w:sz="0" w:space="0" w:color="auto"/>
                        <w:left w:val="none" w:sz="0" w:space="0" w:color="auto"/>
                        <w:bottom w:val="none" w:sz="0" w:space="0" w:color="auto"/>
                        <w:right w:val="none" w:sz="0" w:space="0" w:color="auto"/>
                      </w:divBdr>
                      <w:divsChild>
                        <w:div w:id="106850868">
                          <w:marLeft w:val="0"/>
                          <w:marRight w:val="0"/>
                          <w:marTop w:val="0"/>
                          <w:marBottom w:val="0"/>
                          <w:divBdr>
                            <w:top w:val="none" w:sz="0" w:space="0" w:color="auto"/>
                            <w:left w:val="none" w:sz="0" w:space="0" w:color="auto"/>
                            <w:bottom w:val="none" w:sz="0" w:space="0" w:color="auto"/>
                            <w:right w:val="none" w:sz="0" w:space="0" w:color="auto"/>
                          </w:divBdr>
                          <w:divsChild>
                            <w:div w:id="1898659736">
                              <w:marLeft w:val="0"/>
                              <w:marRight w:val="0"/>
                              <w:marTop w:val="0"/>
                              <w:marBottom w:val="0"/>
                              <w:divBdr>
                                <w:top w:val="none" w:sz="0" w:space="0" w:color="auto"/>
                                <w:left w:val="none" w:sz="0" w:space="0" w:color="auto"/>
                                <w:bottom w:val="none" w:sz="0" w:space="0" w:color="auto"/>
                                <w:right w:val="none" w:sz="0" w:space="0" w:color="auto"/>
                              </w:divBdr>
                              <w:divsChild>
                                <w:div w:id="1297833643">
                                  <w:marLeft w:val="0"/>
                                  <w:marRight w:val="0"/>
                                  <w:marTop w:val="0"/>
                                  <w:marBottom w:val="0"/>
                                  <w:divBdr>
                                    <w:top w:val="none" w:sz="0" w:space="0" w:color="auto"/>
                                    <w:left w:val="none" w:sz="0" w:space="0" w:color="auto"/>
                                    <w:bottom w:val="none" w:sz="0" w:space="0" w:color="auto"/>
                                    <w:right w:val="none" w:sz="0" w:space="0" w:color="auto"/>
                                  </w:divBdr>
                                  <w:divsChild>
                                    <w:div w:id="1446001190">
                                      <w:marLeft w:val="0"/>
                                      <w:marRight w:val="0"/>
                                      <w:marTop w:val="0"/>
                                      <w:marBottom w:val="0"/>
                                      <w:divBdr>
                                        <w:top w:val="none" w:sz="0" w:space="0" w:color="auto"/>
                                        <w:left w:val="none" w:sz="0" w:space="0" w:color="auto"/>
                                        <w:bottom w:val="none" w:sz="0" w:space="0" w:color="auto"/>
                                        <w:right w:val="none" w:sz="0" w:space="0" w:color="auto"/>
                                      </w:divBdr>
                                      <w:divsChild>
                                        <w:div w:id="1103916168">
                                          <w:marLeft w:val="0"/>
                                          <w:marRight w:val="0"/>
                                          <w:marTop w:val="0"/>
                                          <w:marBottom w:val="0"/>
                                          <w:divBdr>
                                            <w:top w:val="none" w:sz="0" w:space="0" w:color="auto"/>
                                            <w:left w:val="none" w:sz="0" w:space="0" w:color="auto"/>
                                            <w:bottom w:val="none" w:sz="0" w:space="0" w:color="auto"/>
                                            <w:right w:val="none" w:sz="0" w:space="0" w:color="auto"/>
                                          </w:divBdr>
                                          <w:divsChild>
                                            <w:div w:id="128715008">
                                              <w:marLeft w:val="0"/>
                                              <w:marRight w:val="0"/>
                                              <w:marTop w:val="0"/>
                                              <w:marBottom w:val="0"/>
                                              <w:divBdr>
                                                <w:top w:val="none" w:sz="0" w:space="0" w:color="auto"/>
                                                <w:left w:val="none" w:sz="0" w:space="0" w:color="auto"/>
                                                <w:bottom w:val="none" w:sz="0" w:space="0" w:color="auto"/>
                                                <w:right w:val="none" w:sz="0" w:space="0" w:color="auto"/>
                                              </w:divBdr>
                                              <w:divsChild>
                                                <w:div w:id="597325098">
                                                  <w:marLeft w:val="0"/>
                                                  <w:marRight w:val="0"/>
                                                  <w:marTop w:val="0"/>
                                                  <w:marBottom w:val="0"/>
                                                  <w:divBdr>
                                                    <w:top w:val="none" w:sz="0" w:space="0" w:color="auto"/>
                                                    <w:left w:val="none" w:sz="0" w:space="0" w:color="auto"/>
                                                    <w:bottom w:val="none" w:sz="0" w:space="0" w:color="auto"/>
                                                    <w:right w:val="none" w:sz="0" w:space="0" w:color="auto"/>
                                                  </w:divBdr>
                                                  <w:divsChild>
                                                    <w:div w:id="1265111789">
                                                      <w:marLeft w:val="0"/>
                                                      <w:marRight w:val="0"/>
                                                      <w:marTop w:val="0"/>
                                                      <w:marBottom w:val="0"/>
                                                      <w:divBdr>
                                                        <w:top w:val="none" w:sz="0" w:space="0" w:color="auto"/>
                                                        <w:left w:val="none" w:sz="0" w:space="0" w:color="auto"/>
                                                        <w:bottom w:val="none" w:sz="0" w:space="0" w:color="auto"/>
                                                        <w:right w:val="none" w:sz="0" w:space="0" w:color="auto"/>
                                                      </w:divBdr>
                                                      <w:divsChild>
                                                        <w:div w:id="1520191838">
                                                          <w:marLeft w:val="0"/>
                                                          <w:marRight w:val="0"/>
                                                          <w:marTop w:val="0"/>
                                                          <w:marBottom w:val="0"/>
                                                          <w:divBdr>
                                                            <w:top w:val="none" w:sz="0" w:space="0" w:color="auto"/>
                                                            <w:left w:val="none" w:sz="0" w:space="0" w:color="auto"/>
                                                            <w:bottom w:val="none" w:sz="0" w:space="0" w:color="auto"/>
                                                            <w:right w:val="none" w:sz="0" w:space="0" w:color="auto"/>
                                                          </w:divBdr>
                                                          <w:divsChild>
                                                            <w:div w:id="195416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5421137">
                              <w:marLeft w:val="0"/>
                              <w:marRight w:val="0"/>
                              <w:marTop w:val="0"/>
                              <w:marBottom w:val="0"/>
                              <w:divBdr>
                                <w:top w:val="none" w:sz="0" w:space="0" w:color="auto"/>
                                <w:left w:val="none" w:sz="0" w:space="0" w:color="auto"/>
                                <w:bottom w:val="none" w:sz="0" w:space="0" w:color="auto"/>
                                <w:right w:val="none" w:sz="0" w:space="0" w:color="auto"/>
                              </w:divBdr>
                              <w:divsChild>
                                <w:div w:id="542598196">
                                  <w:marLeft w:val="0"/>
                                  <w:marRight w:val="0"/>
                                  <w:marTop w:val="0"/>
                                  <w:marBottom w:val="0"/>
                                  <w:divBdr>
                                    <w:top w:val="none" w:sz="0" w:space="0" w:color="auto"/>
                                    <w:left w:val="none" w:sz="0" w:space="0" w:color="auto"/>
                                    <w:bottom w:val="none" w:sz="0" w:space="0" w:color="auto"/>
                                    <w:right w:val="none" w:sz="0" w:space="0" w:color="auto"/>
                                  </w:divBdr>
                                  <w:divsChild>
                                    <w:div w:id="2901802">
                                      <w:marLeft w:val="0"/>
                                      <w:marRight w:val="0"/>
                                      <w:marTop w:val="0"/>
                                      <w:marBottom w:val="0"/>
                                      <w:divBdr>
                                        <w:top w:val="none" w:sz="0" w:space="0" w:color="auto"/>
                                        <w:left w:val="none" w:sz="0" w:space="0" w:color="auto"/>
                                        <w:bottom w:val="none" w:sz="0" w:space="0" w:color="auto"/>
                                        <w:right w:val="none" w:sz="0" w:space="0" w:color="auto"/>
                                      </w:divBdr>
                                      <w:divsChild>
                                        <w:div w:id="1518537482">
                                          <w:marLeft w:val="0"/>
                                          <w:marRight w:val="0"/>
                                          <w:marTop w:val="0"/>
                                          <w:marBottom w:val="0"/>
                                          <w:divBdr>
                                            <w:top w:val="none" w:sz="0" w:space="0" w:color="auto"/>
                                            <w:left w:val="none" w:sz="0" w:space="0" w:color="auto"/>
                                            <w:bottom w:val="none" w:sz="0" w:space="0" w:color="auto"/>
                                            <w:right w:val="none" w:sz="0" w:space="0" w:color="auto"/>
                                          </w:divBdr>
                                          <w:divsChild>
                                            <w:div w:id="1626497153">
                                              <w:marLeft w:val="0"/>
                                              <w:marRight w:val="0"/>
                                              <w:marTop w:val="0"/>
                                              <w:marBottom w:val="0"/>
                                              <w:divBdr>
                                                <w:top w:val="none" w:sz="0" w:space="0" w:color="auto"/>
                                                <w:left w:val="none" w:sz="0" w:space="0" w:color="auto"/>
                                                <w:bottom w:val="none" w:sz="0" w:space="0" w:color="auto"/>
                                                <w:right w:val="none" w:sz="0" w:space="0" w:color="auto"/>
                                              </w:divBdr>
                                              <w:divsChild>
                                                <w:div w:id="972829775">
                                                  <w:marLeft w:val="0"/>
                                                  <w:marRight w:val="0"/>
                                                  <w:marTop w:val="0"/>
                                                  <w:marBottom w:val="0"/>
                                                  <w:divBdr>
                                                    <w:top w:val="none" w:sz="0" w:space="0" w:color="auto"/>
                                                    <w:left w:val="none" w:sz="0" w:space="0" w:color="auto"/>
                                                    <w:bottom w:val="none" w:sz="0" w:space="0" w:color="auto"/>
                                                    <w:right w:val="none" w:sz="0" w:space="0" w:color="auto"/>
                                                  </w:divBdr>
                                                  <w:divsChild>
                                                    <w:div w:id="1696418943">
                                                      <w:marLeft w:val="0"/>
                                                      <w:marRight w:val="0"/>
                                                      <w:marTop w:val="0"/>
                                                      <w:marBottom w:val="0"/>
                                                      <w:divBdr>
                                                        <w:top w:val="none" w:sz="0" w:space="0" w:color="auto"/>
                                                        <w:left w:val="none" w:sz="0" w:space="0" w:color="auto"/>
                                                        <w:bottom w:val="none" w:sz="0" w:space="0" w:color="auto"/>
                                                        <w:right w:val="none" w:sz="0" w:space="0" w:color="auto"/>
                                                      </w:divBdr>
                                                      <w:divsChild>
                                                        <w:div w:id="465204191">
                                                          <w:marLeft w:val="0"/>
                                                          <w:marRight w:val="0"/>
                                                          <w:marTop w:val="0"/>
                                                          <w:marBottom w:val="0"/>
                                                          <w:divBdr>
                                                            <w:top w:val="none" w:sz="0" w:space="0" w:color="auto"/>
                                                            <w:left w:val="none" w:sz="0" w:space="0" w:color="auto"/>
                                                            <w:bottom w:val="none" w:sz="0" w:space="0" w:color="auto"/>
                                                            <w:right w:val="none" w:sz="0" w:space="0" w:color="auto"/>
                                                          </w:divBdr>
                                                          <w:divsChild>
                                                            <w:div w:id="2097896661">
                                                              <w:marLeft w:val="0"/>
                                                              <w:marRight w:val="0"/>
                                                              <w:marTop w:val="0"/>
                                                              <w:marBottom w:val="0"/>
                                                              <w:divBdr>
                                                                <w:top w:val="none" w:sz="0" w:space="0" w:color="auto"/>
                                                                <w:left w:val="none" w:sz="0" w:space="0" w:color="auto"/>
                                                                <w:bottom w:val="none" w:sz="0" w:space="0" w:color="auto"/>
                                                                <w:right w:val="none" w:sz="0" w:space="0" w:color="auto"/>
                                                              </w:divBdr>
                                                              <w:divsChild>
                                                                <w:div w:id="259728847">
                                                                  <w:marLeft w:val="0"/>
                                                                  <w:marRight w:val="0"/>
                                                                  <w:marTop w:val="0"/>
                                                                  <w:marBottom w:val="0"/>
                                                                  <w:divBdr>
                                                                    <w:top w:val="none" w:sz="0" w:space="0" w:color="auto"/>
                                                                    <w:left w:val="none" w:sz="0" w:space="0" w:color="auto"/>
                                                                    <w:bottom w:val="none" w:sz="0" w:space="0" w:color="auto"/>
                                                                    <w:right w:val="none" w:sz="0" w:space="0" w:color="auto"/>
                                                                  </w:divBdr>
                                                                </w:div>
                                                                <w:div w:id="119998236">
                                                                  <w:marLeft w:val="0"/>
                                                                  <w:marRight w:val="0"/>
                                                                  <w:marTop w:val="0"/>
                                                                  <w:marBottom w:val="0"/>
                                                                  <w:divBdr>
                                                                    <w:top w:val="none" w:sz="0" w:space="0" w:color="auto"/>
                                                                    <w:left w:val="none" w:sz="0" w:space="0" w:color="auto"/>
                                                                    <w:bottom w:val="none" w:sz="0" w:space="0" w:color="auto"/>
                                                                    <w:right w:val="none" w:sz="0" w:space="0" w:color="auto"/>
                                                                  </w:divBdr>
                                                                  <w:divsChild>
                                                                    <w:div w:id="10836308">
                                                                      <w:marLeft w:val="0"/>
                                                                      <w:marRight w:val="0"/>
                                                                      <w:marTop w:val="0"/>
                                                                      <w:marBottom w:val="0"/>
                                                                      <w:divBdr>
                                                                        <w:top w:val="none" w:sz="0" w:space="0" w:color="auto"/>
                                                                        <w:left w:val="none" w:sz="0" w:space="0" w:color="auto"/>
                                                                        <w:bottom w:val="none" w:sz="0" w:space="0" w:color="auto"/>
                                                                        <w:right w:val="none" w:sz="0" w:space="0" w:color="auto"/>
                                                                      </w:divBdr>
                                                                      <w:divsChild>
                                                                        <w:div w:id="45405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29302">
                                                                  <w:marLeft w:val="0"/>
                                                                  <w:marRight w:val="0"/>
                                                                  <w:marTop w:val="0"/>
                                                                  <w:marBottom w:val="0"/>
                                                                  <w:divBdr>
                                                                    <w:top w:val="none" w:sz="0" w:space="0" w:color="auto"/>
                                                                    <w:left w:val="none" w:sz="0" w:space="0" w:color="auto"/>
                                                                    <w:bottom w:val="none" w:sz="0" w:space="0" w:color="auto"/>
                                                                    <w:right w:val="none" w:sz="0" w:space="0" w:color="auto"/>
                                                                  </w:divBdr>
                                                                </w:div>
                                                              </w:divsChild>
                                                            </w:div>
                                                            <w:div w:id="1975325738">
                                                              <w:marLeft w:val="0"/>
                                                              <w:marRight w:val="0"/>
                                                              <w:marTop w:val="0"/>
                                                              <w:marBottom w:val="0"/>
                                                              <w:divBdr>
                                                                <w:top w:val="none" w:sz="0" w:space="0" w:color="auto"/>
                                                                <w:left w:val="none" w:sz="0" w:space="0" w:color="auto"/>
                                                                <w:bottom w:val="none" w:sz="0" w:space="0" w:color="auto"/>
                                                                <w:right w:val="none" w:sz="0" w:space="0" w:color="auto"/>
                                                              </w:divBdr>
                                                              <w:divsChild>
                                                                <w:div w:id="1348025444">
                                                                  <w:marLeft w:val="0"/>
                                                                  <w:marRight w:val="0"/>
                                                                  <w:marTop w:val="0"/>
                                                                  <w:marBottom w:val="0"/>
                                                                  <w:divBdr>
                                                                    <w:top w:val="none" w:sz="0" w:space="0" w:color="auto"/>
                                                                    <w:left w:val="none" w:sz="0" w:space="0" w:color="auto"/>
                                                                    <w:bottom w:val="none" w:sz="0" w:space="0" w:color="auto"/>
                                                                    <w:right w:val="none" w:sz="0" w:space="0" w:color="auto"/>
                                                                  </w:divBdr>
                                                                </w:div>
                                                                <w:div w:id="887184886">
                                                                  <w:marLeft w:val="0"/>
                                                                  <w:marRight w:val="0"/>
                                                                  <w:marTop w:val="0"/>
                                                                  <w:marBottom w:val="0"/>
                                                                  <w:divBdr>
                                                                    <w:top w:val="none" w:sz="0" w:space="0" w:color="auto"/>
                                                                    <w:left w:val="none" w:sz="0" w:space="0" w:color="auto"/>
                                                                    <w:bottom w:val="none" w:sz="0" w:space="0" w:color="auto"/>
                                                                    <w:right w:val="none" w:sz="0" w:space="0" w:color="auto"/>
                                                                  </w:divBdr>
                                                                  <w:divsChild>
                                                                    <w:div w:id="303193753">
                                                                      <w:marLeft w:val="0"/>
                                                                      <w:marRight w:val="0"/>
                                                                      <w:marTop w:val="0"/>
                                                                      <w:marBottom w:val="0"/>
                                                                      <w:divBdr>
                                                                        <w:top w:val="none" w:sz="0" w:space="0" w:color="auto"/>
                                                                        <w:left w:val="none" w:sz="0" w:space="0" w:color="auto"/>
                                                                        <w:bottom w:val="none" w:sz="0" w:space="0" w:color="auto"/>
                                                                        <w:right w:val="none" w:sz="0" w:space="0" w:color="auto"/>
                                                                      </w:divBdr>
                                                                      <w:divsChild>
                                                                        <w:div w:id="141420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1129</Words>
  <Characters>6213</Characters>
  <Application>Microsoft Office Word</Application>
  <DocSecurity>0</DocSecurity>
  <Lines>51</Lines>
  <Paragraphs>14</Paragraphs>
  <ScaleCrop>false</ScaleCrop>
  <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2025-01-28T15:58:00Z</dcterms:created>
  <dcterms:modified xsi:type="dcterms:W3CDTF">2025-01-28T15:59:00Z</dcterms:modified>
</cp:coreProperties>
</file>