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3A245" w14:textId="77777777" w:rsidR="001C17F8" w:rsidRPr="001C17F8" w:rsidRDefault="001C17F8" w:rsidP="001C17F8">
      <w:r w:rsidRPr="001C17F8">
        <w:rPr>
          <w:lang w:val="en-US"/>
        </w:rPr>
        <w:t xml:space="preserve">Go to your knowledge and check all the information about Cshear in the tfg_guid_modelo...pdf. In this section, "5.3. </w:t>
      </w:r>
      <w:r w:rsidRPr="001C17F8">
        <w:t xml:space="preserve">Introducción de secciones intermedias adicionales Es posible que, a la hora de realizar el </w:t>
      </w:r>
      <w:proofErr w:type="spellStart"/>
      <w:r w:rsidRPr="001C17F8">
        <w:t>predimensionado</w:t>
      </w:r>
      <w:proofErr w:type="spellEnd"/>
      <w:r w:rsidRPr="001C17F8">
        <w:t xml:space="preserve"> hayan quedado paneles de revestimiento entre larguerillos y </w:t>
      </w:r>
      <w:proofErr w:type="gramStart"/>
      <w:r w:rsidRPr="001C17F8">
        <w:t>costillas demasiado alargados</w:t>
      </w:r>
      <w:proofErr w:type="gramEnd"/>
      <w:r w:rsidRPr="001C17F8">
        <w:t xml:space="preserve"> (longitud en el sentido de la envergadura mayor que cinco veces la distancia entre larguerillos). En estos casos, conviene introducir secciones intermedias (sin costilla) para disminuir el alargamiento de los paneles entre larguerillos (Figura 14). Estas secciones intermedias se modelizan igual que las costillas, excepto que no llevan paneles de alma ni montantes.", </w:t>
      </w:r>
      <w:proofErr w:type="spellStart"/>
      <w:r w:rsidRPr="001C17F8">
        <w:t>confused</w:t>
      </w:r>
      <w:proofErr w:type="spellEnd"/>
      <w:r w:rsidRPr="001C17F8">
        <w:t xml:space="preserve"> me in </w:t>
      </w:r>
      <w:proofErr w:type="spellStart"/>
      <w:r w:rsidRPr="001C17F8">
        <w:t>the</w:t>
      </w:r>
      <w:proofErr w:type="spellEnd"/>
      <w:r w:rsidRPr="001C17F8">
        <w:t xml:space="preserve"> </w:t>
      </w:r>
      <w:proofErr w:type="spellStart"/>
      <w:r w:rsidRPr="001C17F8">
        <w:t>construction</w:t>
      </w:r>
      <w:proofErr w:type="spellEnd"/>
      <w:r w:rsidRPr="001C17F8">
        <w:t xml:space="preserve"> </w:t>
      </w:r>
      <w:proofErr w:type="spellStart"/>
      <w:r w:rsidRPr="001C17F8">
        <w:t>of</w:t>
      </w:r>
      <w:proofErr w:type="spellEnd"/>
      <w:r w:rsidRPr="001C17F8">
        <w:t xml:space="preserve"> </w:t>
      </w:r>
      <w:proofErr w:type="spellStart"/>
      <w:r w:rsidRPr="001C17F8">
        <w:t>the</w:t>
      </w:r>
      <w:proofErr w:type="spellEnd"/>
      <w:r w:rsidRPr="001C17F8">
        <w:t xml:space="preserve"> </w:t>
      </w:r>
      <w:proofErr w:type="spellStart"/>
      <w:r w:rsidRPr="001C17F8">
        <w:t>cshear</w:t>
      </w:r>
      <w:proofErr w:type="spellEnd"/>
      <w:r w:rsidRPr="001C17F8">
        <w:t xml:space="preserve"> in </w:t>
      </w:r>
      <w:proofErr w:type="spellStart"/>
      <w:r w:rsidRPr="001C17F8">
        <w:t>the</w:t>
      </w:r>
      <w:proofErr w:type="spellEnd"/>
      <w:r w:rsidRPr="001C17F8">
        <w:t xml:space="preserve"> </w:t>
      </w:r>
      <w:proofErr w:type="spellStart"/>
      <w:r w:rsidRPr="001C17F8">
        <w:t>spars</w:t>
      </w:r>
      <w:proofErr w:type="spellEnd"/>
      <w:r w:rsidRPr="001C17F8">
        <w:t xml:space="preserve">. </w:t>
      </w:r>
      <w:r w:rsidRPr="001C17F8">
        <w:rPr>
          <w:lang w:val="en-US"/>
        </w:rPr>
        <w:t xml:space="preserve">Do I defined them from ribs to ribs or ribs-intermediate_ribs? </w:t>
      </w:r>
      <w:proofErr w:type="spellStart"/>
      <w:r w:rsidRPr="001C17F8">
        <w:t>Because</w:t>
      </w:r>
      <w:proofErr w:type="spellEnd"/>
      <w:r w:rsidRPr="001C17F8">
        <w:t xml:space="preserve">, </w:t>
      </w:r>
      <w:proofErr w:type="spellStart"/>
      <w:r w:rsidRPr="001C17F8">
        <w:t>one</w:t>
      </w:r>
      <w:proofErr w:type="spellEnd"/>
      <w:r w:rsidRPr="001C17F8">
        <w:t xml:space="preserve"> </w:t>
      </w:r>
      <w:proofErr w:type="spellStart"/>
      <w:r w:rsidRPr="001C17F8">
        <w:t>sentence</w:t>
      </w:r>
      <w:proofErr w:type="spellEnd"/>
      <w:r w:rsidRPr="001C17F8">
        <w:t xml:space="preserve"> </w:t>
      </w:r>
      <w:proofErr w:type="spellStart"/>
      <w:r w:rsidRPr="001C17F8">
        <w:t>before</w:t>
      </w:r>
      <w:proofErr w:type="spellEnd"/>
      <w:r w:rsidRPr="001C17F8">
        <w:t xml:space="preserve"> " Recuérdese que cada elemento SHEAR, debido a su formulación, debe ir rodeado por </w:t>
      </w:r>
      <w:proofErr w:type="spellStart"/>
      <w:r w:rsidRPr="001C17F8">
        <w:t>RODs</w:t>
      </w:r>
      <w:proofErr w:type="spellEnd"/>
      <w:r w:rsidRPr="001C17F8">
        <w:t xml:space="preserve"> en sus cuatro bordes para impedir singularidades.", </w:t>
      </w:r>
      <w:proofErr w:type="spellStart"/>
      <w:r w:rsidRPr="001C17F8">
        <w:t>we</w:t>
      </w:r>
      <w:proofErr w:type="spellEnd"/>
      <w:r w:rsidRPr="001C17F8">
        <w:t xml:space="preserve"> </w:t>
      </w:r>
      <w:proofErr w:type="spellStart"/>
      <w:r w:rsidRPr="001C17F8">
        <w:t>need</w:t>
      </w:r>
      <w:proofErr w:type="spellEnd"/>
      <w:r w:rsidRPr="001C17F8">
        <w:t xml:space="preserve"> </w:t>
      </w:r>
      <w:proofErr w:type="spellStart"/>
      <w:r w:rsidRPr="001C17F8">
        <w:t>to</w:t>
      </w:r>
      <w:proofErr w:type="spellEnd"/>
      <w:r w:rsidRPr="001C17F8">
        <w:t xml:space="preserve"> </w:t>
      </w:r>
      <w:proofErr w:type="spellStart"/>
      <w:r w:rsidRPr="001C17F8">
        <w:t>form</w:t>
      </w:r>
      <w:proofErr w:type="spellEnd"/>
      <w:r w:rsidRPr="001C17F8">
        <w:t xml:space="preserve"> </w:t>
      </w:r>
      <w:proofErr w:type="spellStart"/>
      <w:r w:rsidRPr="001C17F8">
        <w:t>them</w:t>
      </w:r>
      <w:proofErr w:type="spellEnd"/>
      <w:r w:rsidRPr="001C17F8">
        <w:t xml:space="preserve"> </w:t>
      </w:r>
      <w:proofErr w:type="spellStart"/>
      <w:r w:rsidRPr="001C17F8">
        <w:t>with</w:t>
      </w:r>
      <w:proofErr w:type="spellEnd"/>
      <w:r w:rsidRPr="001C17F8">
        <w:t xml:space="preserve"> </w:t>
      </w:r>
      <w:proofErr w:type="spellStart"/>
      <w:r w:rsidRPr="001C17F8">
        <w:t>rods</w:t>
      </w:r>
      <w:proofErr w:type="spellEnd"/>
      <w:r w:rsidRPr="001C17F8">
        <w:t>.</w:t>
      </w:r>
    </w:p>
    <w:p w14:paraId="3E2504C3" w14:textId="77777777" w:rsidR="001C17F8" w:rsidRPr="001C17F8" w:rsidRDefault="001C17F8" w:rsidP="001C17F8">
      <w:pPr>
        <w:rPr>
          <w:b/>
          <w:bCs/>
          <w:lang w:val="en-US"/>
        </w:rPr>
      </w:pPr>
      <w:r w:rsidRPr="001C17F8">
        <w:rPr>
          <w:b/>
          <w:bCs/>
          <w:lang w:val="en-US"/>
        </w:rPr>
        <w:t>ChatGPT said:</w:t>
      </w:r>
    </w:p>
    <w:p w14:paraId="2D34828F" w14:textId="77777777" w:rsidR="001C17F8" w:rsidRPr="001C17F8" w:rsidRDefault="001C17F8" w:rsidP="001C17F8">
      <w:pPr>
        <w:rPr>
          <w:lang w:val="en-US"/>
        </w:rPr>
      </w:pPr>
      <w:r w:rsidRPr="001C17F8">
        <w:rPr>
          <w:lang w:val="en-US"/>
        </w:rPr>
        <w:t xml:space="preserve">The section you've referenced from the guide introduces an important clarification about modeling </w:t>
      </w:r>
      <w:r w:rsidRPr="001C17F8">
        <w:rPr>
          <w:b/>
          <w:bCs/>
          <w:lang w:val="en-US"/>
        </w:rPr>
        <w:t>intermediate sections</w:t>
      </w:r>
      <w:r w:rsidRPr="001C17F8">
        <w:rPr>
          <w:lang w:val="en-US"/>
        </w:rPr>
        <w:t xml:space="preserve"> without ribs. Let’s analyze the situation step by step, focusing on how this affects the construction of </w:t>
      </w:r>
      <w:r w:rsidRPr="001C17F8">
        <w:rPr>
          <w:b/>
          <w:bCs/>
          <w:lang w:val="en-US"/>
        </w:rPr>
        <w:t>CSHEAR elements</w:t>
      </w:r>
      <w:r w:rsidRPr="001C17F8">
        <w:rPr>
          <w:lang w:val="en-US"/>
        </w:rPr>
        <w:t xml:space="preserve"> for the spars.</w:t>
      </w:r>
    </w:p>
    <w:p w14:paraId="528179FF" w14:textId="77777777" w:rsidR="001C17F8" w:rsidRPr="001C17F8" w:rsidRDefault="001C17F8" w:rsidP="001C17F8">
      <w:r w:rsidRPr="001C17F8">
        <w:pict w14:anchorId="03C4C586">
          <v:rect id="_x0000_i1055" style="width:0;height:1.5pt" o:hralign="center" o:hrstd="t" o:hr="t" fillcolor="#a0a0a0" stroked="f"/>
        </w:pict>
      </w:r>
    </w:p>
    <w:p w14:paraId="4C320181" w14:textId="77777777" w:rsidR="001C17F8" w:rsidRPr="001C17F8" w:rsidRDefault="001C17F8" w:rsidP="001C17F8">
      <w:pPr>
        <w:rPr>
          <w:b/>
          <w:bCs/>
          <w:lang w:val="en-US"/>
        </w:rPr>
      </w:pPr>
      <w:r w:rsidRPr="001C17F8">
        <w:rPr>
          <w:b/>
          <w:bCs/>
          <w:lang w:val="en-US"/>
        </w:rPr>
        <w:t>Key Points from the Guide:</w:t>
      </w:r>
    </w:p>
    <w:p w14:paraId="357091D9" w14:textId="77777777" w:rsidR="001C17F8" w:rsidRPr="001C17F8" w:rsidRDefault="001C17F8" w:rsidP="001C17F8">
      <w:pPr>
        <w:numPr>
          <w:ilvl w:val="0"/>
          <w:numId w:val="1"/>
        </w:numPr>
      </w:pPr>
      <w:proofErr w:type="spellStart"/>
      <w:r w:rsidRPr="001C17F8">
        <w:rPr>
          <w:b/>
          <w:bCs/>
        </w:rPr>
        <w:t>Intermediate</w:t>
      </w:r>
      <w:proofErr w:type="spellEnd"/>
      <w:r w:rsidRPr="001C17F8">
        <w:rPr>
          <w:b/>
          <w:bCs/>
        </w:rPr>
        <w:t xml:space="preserve"> </w:t>
      </w:r>
      <w:proofErr w:type="spellStart"/>
      <w:r w:rsidRPr="001C17F8">
        <w:rPr>
          <w:b/>
          <w:bCs/>
        </w:rPr>
        <w:t>Sections</w:t>
      </w:r>
      <w:proofErr w:type="spellEnd"/>
      <w:r w:rsidRPr="001C17F8">
        <w:rPr>
          <w:b/>
          <w:bCs/>
        </w:rPr>
        <w:t xml:space="preserve"> </w:t>
      </w:r>
      <w:proofErr w:type="spellStart"/>
      <w:r w:rsidRPr="001C17F8">
        <w:rPr>
          <w:b/>
          <w:bCs/>
        </w:rPr>
        <w:t>Without</w:t>
      </w:r>
      <w:proofErr w:type="spellEnd"/>
      <w:r w:rsidRPr="001C17F8">
        <w:rPr>
          <w:b/>
          <w:bCs/>
        </w:rPr>
        <w:t xml:space="preserve"> </w:t>
      </w:r>
      <w:proofErr w:type="spellStart"/>
      <w:r w:rsidRPr="001C17F8">
        <w:rPr>
          <w:b/>
          <w:bCs/>
        </w:rPr>
        <w:t>Ribs</w:t>
      </w:r>
      <w:proofErr w:type="spellEnd"/>
      <w:r w:rsidRPr="001C17F8">
        <w:rPr>
          <w:b/>
          <w:bCs/>
        </w:rPr>
        <w:t>:</w:t>
      </w:r>
    </w:p>
    <w:p w14:paraId="3A97FF75" w14:textId="77777777" w:rsidR="001C17F8" w:rsidRPr="001C17F8" w:rsidRDefault="001C17F8" w:rsidP="001C17F8">
      <w:pPr>
        <w:numPr>
          <w:ilvl w:val="1"/>
          <w:numId w:val="1"/>
        </w:numPr>
        <w:rPr>
          <w:lang w:val="en-US"/>
        </w:rPr>
      </w:pPr>
      <w:r w:rsidRPr="001C17F8">
        <w:rPr>
          <w:lang w:val="en-US"/>
        </w:rPr>
        <w:t xml:space="preserve">These sections are added between ribs if the </w:t>
      </w:r>
      <w:r w:rsidRPr="001C17F8">
        <w:rPr>
          <w:b/>
          <w:bCs/>
          <w:lang w:val="en-US"/>
        </w:rPr>
        <w:t>length of panels (in the spanwise direction)</w:t>
      </w:r>
      <w:r w:rsidRPr="001C17F8">
        <w:rPr>
          <w:lang w:val="en-US"/>
        </w:rPr>
        <w:t xml:space="preserve"> exceeds five times the distance between stringers.</w:t>
      </w:r>
    </w:p>
    <w:p w14:paraId="74300C3C" w14:textId="77777777" w:rsidR="001C17F8" w:rsidRPr="001C17F8" w:rsidRDefault="001C17F8" w:rsidP="001C17F8">
      <w:pPr>
        <w:numPr>
          <w:ilvl w:val="1"/>
          <w:numId w:val="1"/>
        </w:numPr>
        <w:rPr>
          <w:lang w:val="en-US"/>
        </w:rPr>
      </w:pPr>
      <w:r w:rsidRPr="001C17F8">
        <w:rPr>
          <w:lang w:val="en-US"/>
        </w:rPr>
        <w:t xml:space="preserve">Intermediate sections are </w:t>
      </w:r>
      <w:r w:rsidRPr="001C17F8">
        <w:rPr>
          <w:b/>
          <w:bCs/>
          <w:lang w:val="en-US"/>
        </w:rPr>
        <w:t>modeled similarly to ribs</w:t>
      </w:r>
      <w:r w:rsidRPr="001C17F8">
        <w:rPr>
          <w:lang w:val="en-US"/>
        </w:rPr>
        <w:t xml:space="preserve"> but </w:t>
      </w:r>
      <w:r w:rsidRPr="001C17F8">
        <w:rPr>
          <w:b/>
          <w:bCs/>
          <w:lang w:val="en-US"/>
        </w:rPr>
        <w:t>do not include shear webs ("paneles de alma") or stiffening elements ("montantes").</w:t>
      </w:r>
    </w:p>
    <w:p w14:paraId="725246BD" w14:textId="77777777" w:rsidR="001C17F8" w:rsidRPr="001C17F8" w:rsidRDefault="001C17F8" w:rsidP="001C17F8">
      <w:pPr>
        <w:numPr>
          <w:ilvl w:val="0"/>
          <w:numId w:val="1"/>
        </w:numPr>
        <w:rPr>
          <w:lang w:val="en-US"/>
        </w:rPr>
      </w:pPr>
      <w:r w:rsidRPr="001C17F8">
        <w:rPr>
          <w:b/>
          <w:bCs/>
          <w:lang w:val="en-US"/>
        </w:rPr>
        <w:t>Surrounding SHEAR Elements with RODs:</w:t>
      </w:r>
    </w:p>
    <w:p w14:paraId="5970C50F" w14:textId="77777777" w:rsidR="001C17F8" w:rsidRPr="001C17F8" w:rsidRDefault="001C17F8" w:rsidP="001C17F8">
      <w:pPr>
        <w:numPr>
          <w:ilvl w:val="1"/>
          <w:numId w:val="1"/>
        </w:numPr>
        <w:rPr>
          <w:lang w:val="en-US"/>
        </w:rPr>
      </w:pPr>
      <w:r w:rsidRPr="001C17F8">
        <w:rPr>
          <w:lang w:val="en-US"/>
        </w:rPr>
        <w:t xml:space="preserve">Each </w:t>
      </w:r>
      <w:r w:rsidRPr="001C17F8">
        <w:rPr>
          <w:b/>
          <w:bCs/>
          <w:lang w:val="en-US"/>
        </w:rPr>
        <w:t>SHEAR element</w:t>
      </w:r>
      <w:r w:rsidRPr="001C17F8">
        <w:rPr>
          <w:lang w:val="en-US"/>
        </w:rPr>
        <w:t xml:space="preserve"> must be surrounded by </w:t>
      </w:r>
      <w:r w:rsidRPr="001C17F8">
        <w:rPr>
          <w:b/>
          <w:bCs/>
          <w:lang w:val="en-US"/>
        </w:rPr>
        <w:t>RODs</w:t>
      </w:r>
      <w:r w:rsidRPr="001C17F8">
        <w:rPr>
          <w:lang w:val="en-US"/>
        </w:rPr>
        <w:t xml:space="preserve"> (or equivalent structural elements) on its four edges.</w:t>
      </w:r>
    </w:p>
    <w:p w14:paraId="5644A8CA" w14:textId="77777777" w:rsidR="001C17F8" w:rsidRPr="001C17F8" w:rsidRDefault="001C17F8" w:rsidP="001C17F8">
      <w:pPr>
        <w:numPr>
          <w:ilvl w:val="1"/>
          <w:numId w:val="1"/>
        </w:numPr>
        <w:rPr>
          <w:lang w:val="en-US"/>
        </w:rPr>
      </w:pPr>
      <w:r w:rsidRPr="001C17F8">
        <w:rPr>
          <w:lang w:val="en-US"/>
        </w:rPr>
        <w:t xml:space="preserve">This is required to avoid </w:t>
      </w:r>
      <w:r w:rsidRPr="001C17F8">
        <w:rPr>
          <w:b/>
          <w:bCs/>
          <w:lang w:val="en-US"/>
        </w:rPr>
        <w:t>singularities</w:t>
      </w:r>
      <w:r w:rsidRPr="001C17F8">
        <w:rPr>
          <w:lang w:val="en-US"/>
        </w:rPr>
        <w:t xml:space="preserve"> (numerical instabilities caused by free or unconstrained nodes).</w:t>
      </w:r>
    </w:p>
    <w:p w14:paraId="230C2D25" w14:textId="77777777" w:rsidR="001C17F8" w:rsidRPr="001C17F8" w:rsidRDefault="001C17F8" w:rsidP="001C17F8">
      <w:pPr>
        <w:numPr>
          <w:ilvl w:val="0"/>
          <w:numId w:val="1"/>
        </w:numPr>
      </w:pPr>
      <w:proofErr w:type="spellStart"/>
      <w:r w:rsidRPr="001C17F8">
        <w:rPr>
          <w:b/>
          <w:bCs/>
        </w:rPr>
        <w:t>Spars</w:t>
      </w:r>
      <w:proofErr w:type="spellEnd"/>
      <w:r w:rsidRPr="001C17F8">
        <w:rPr>
          <w:b/>
          <w:bCs/>
        </w:rPr>
        <w:t xml:space="preserve"> and CSHEAR </w:t>
      </w:r>
      <w:proofErr w:type="spellStart"/>
      <w:r w:rsidRPr="001C17F8">
        <w:rPr>
          <w:b/>
          <w:bCs/>
        </w:rPr>
        <w:t>Definition</w:t>
      </w:r>
      <w:proofErr w:type="spellEnd"/>
      <w:r w:rsidRPr="001C17F8">
        <w:rPr>
          <w:b/>
          <w:bCs/>
        </w:rPr>
        <w:t>:</w:t>
      </w:r>
    </w:p>
    <w:p w14:paraId="252C9D2A" w14:textId="77777777" w:rsidR="001C17F8" w:rsidRPr="001C17F8" w:rsidRDefault="001C17F8" w:rsidP="001C17F8">
      <w:pPr>
        <w:numPr>
          <w:ilvl w:val="1"/>
          <w:numId w:val="1"/>
        </w:numPr>
        <w:rPr>
          <w:lang w:val="en-US"/>
        </w:rPr>
      </w:pPr>
      <w:r w:rsidRPr="001C17F8">
        <w:rPr>
          <w:lang w:val="en-US"/>
        </w:rPr>
        <w:lastRenderedPageBreak/>
        <w:t xml:space="preserve">The guide does not explicitly mention whether </w:t>
      </w:r>
      <w:r w:rsidRPr="001C17F8">
        <w:rPr>
          <w:b/>
          <w:bCs/>
          <w:lang w:val="en-US"/>
        </w:rPr>
        <w:t>CSHEAR elements</w:t>
      </w:r>
      <w:r w:rsidRPr="001C17F8">
        <w:rPr>
          <w:lang w:val="en-US"/>
        </w:rPr>
        <w:t xml:space="preserve"> for spars should be defined from </w:t>
      </w:r>
      <w:r w:rsidRPr="001C17F8">
        <w:rPr>
          <w:b/>
          <w:bCs/>
          <w:lang w:val="en-US"/>
        </w:rPr>
        <w:t>rib-to-rib</w:t>
      </w:r>
      <w:r w:rsidRPr="001C17F8">
        <w:rPr>
          <w:lang w:val="en-US"/>
        </w:rPr>
        <w:t xml:space="preserve"> or </w:t>
      </w:r>
      <w:r w:rsidRPr="001C17F8">
        <w:rPr>
          <w:b/>
          <w:bCs/>
          <w:lang w:val="en-US"/>
        </w:rPr>
        <w:t>rib-to-intermediate_rib</w:t>
      </w:r>
      <w:r w:rsidRPr="001C17F8">
        <w:rPr>
          <w:lang w:val="en-US"/>
        </w:rPr>
        <w:t>, which is causing your confusion.</w:t>
      </w:r>
    </w:p>
    <w:p w14:paraId="3B961AFE" w14:textId="77777777" w:rsidR="001C17F8" w:rsidRPr="001C17F8" w:rsidRDefault="001C17F8" w:rsidP="001C17F8">
      <w:r w:rsidRPr="001C17F8">
        <w:pict w14:anchorId="2EDA5BC7">
          <v:rect id="_x0000_i1056" style="width:0;height:1.5pt" o:hralign="center" o:hrstd="t" o:hr="t" fillcolor="#a0a0a0" stroked="f"/>
        </w:pict>
      </w:r>
    </w:p>
    <w:p w14:paraId="089647BC" w14:textId="77777777" w:rsidR="001C17F8" w:rsidRPr="001C17F8" w:rsidRDefault="001C17F8" w:rsidP="001C17F8">
      <w:pPr>
        <w:rPr>
          <w:b/>
          <w:bCs/>
          <w:lang w:val="en-US"/>
        </w:rPr>
      </w:pPr>
      <w:r w:rsidRPr="001C17F8">
        <w:rPr>
          <w:b/>
          <w:bCs/>
          <w:lang w:val="en-US"/>
        </w:rPr>
        <w:t>Interpreting the Guide for Spars with CSHEAR Elements</w:t>
      </w:r>
    </w:p>
    <w:p w14:paraId="084AB963" w14:textId="77777777" w:rsidR="001C17F8" w:rsidRPr="001C17F8" w:rsidRDefault="001C17F8" w:rsidP="001C17F8">
      <w:pPr>
        <w:rPr>
          <w:b/>
          <w:bCs/>
          <w:lang w:val="en-US"/>
        </w:rPr>
      </w:pPr>
      <w:r w:rsidRPr="001C17F8">
        <w:rPr>
          <w:b/>
          <w:bCs/>
          <w:lang w:val="en-US"/>
        </w:rPr>
        <w:t>What Does the Guide Imply?</w:t>
      </w:r>
    </w:p>
    <w:p w14:paraId="35B6C662" w14:textId="77777777" w:rsidR="001C17F8" w:rsidRPr="001C17F8" w:rsidRDefault="001C17F8" w:rsidP="001C17F8">
      <w:pPr>
        <w:numPr>
          <w:ilvl w:val="0"/>
          <w:numId w:val="2"/>
        </w:numPr>
        <w:rPr>
          <w:lang w:val="en-US"/>
        </w:rPr>
      </w:pPr>
      <w:r w:rsidRPr="001C17F8">
        <w:rPr>
          <w:lang w:val="en-US"/>
        </w:rPr>
        <w:t xml:space="preserve">The </w:t>
      </w:r>
      <w:r w:rsidRPr="001C17F8">
        <w:rPr>
          <w:b/>
          <w:bCs/>
          <w:lang w:val="en-US"/>
        </w:rPr>
        <w:t>CSHEAR elements</w:t>
      </w:r>
      <w:r w:rsidRPr="001C17F8">
        <w:rPr>
          <w:lang w:val="en-US"/>
        </w:rPr>
        <w:t xml:space="preserve"> (or their equivalent surfaces) in spars should extend </w:t>
      </w:r>
      <w:r w:rsidRPr="001C17F8">
        <w:rPr>
          <w:b/>
          <w:bCs/>
          <w:lang w:val="en-US"/>
        </w:rPr>
        <w:t>from one structural boundary to another</w:t>
      </w:r>
      <w:r w:rsidRPr="001C17F8">
        <w:rPr>
          <w:lang w:val="en-US"/>
        </w:rPr>
        <w:t>, such as:</w:t>
      </w:r>
    </w:p>
    <w:p w14:paraId="3FE57904" w14:textId="77777777" w:rsidR="001C17F8" w:rsidRPr="001C17F8" w:rsidRDefault="001C17F8" w:rsidP="001C17F8">
      <w:pPr>
        <w:numPr>
          <w:ilvl w:val="1"/>
          <w:numId w:val="2"/>
        </w:numPr>
        <w:rPr>
          <w:lang w:val="en-US"/>
        </w:rPr>
      </w:pPr>
      <w:r w:rsidRPr="001C17F8">
        <w:rPr>
          <w:lang w:val="en-US"/>
        </w:rPr>
        <w:t xml:space="preserve">From </w:t>
      </w:r>
      <w:r w:rsidRPr="001C17F8">
        <w:rPr>
          <w:b/>
          <w:bCs/>
          <w:lang w:val="en-US"/>
        </w:rPr>
        <w:t>rib to rib</w:t>
      </w:r>
      <w:r w:rsidRPr="001C17F8">
        <w:rPr>
          <w:lang w:val="en-US"/>
        </w:rPr>
        <w:t xml:space="preserve"> (full-span segments between ribs).</w:t>
      </w:r>
    </w:p>
    <w:p w14:paraId="61605901" w14:textId="77777777" w:rsidR="001C17F8" w:rsidRPr="001C17F8" w:rsidRDefault="001C17F8" w:rsidP="001C17F8">
      <w:pPr>
        <w:numPr>
          <w:ilvl w:val="1"/>
          <w:numId w:val="2"/>
        </w:numPr>
        <w:rPr>
          <w:lang w:val="en-US"/>
        </w:rPr>
      </w:pPr>
      <w:r w:rsidRPr="001C17F8">
        <w:rPr>
          <w:lang w:val="en-US"/>
        </w:rPr>
        <w:t xml:space="preserve">From </w:t>
      </w:r>
      <w:r w:rsidRPr="001C17F8">
        <w:rPr>
          <w:b/>
          <w:bCs/>
          <w:lang w:val="en-US"/>
        </w:rPr>
        <w:t>rib to intermediate rib</w:t>
      </w:r>
      <w:r w:rsidRPr="001C17F8">
        <w:rPr>
          <w:lang w:val="en-US"/>
        </w:rPr>
        <w:t xml:space="preserve"> (if intermediate ribs are introduced to reduce panel length).</w:t>
      </w:r>
    </w:p>
    <w:p w14:paraId="4843714D" w14:textId="77777777" w:rsidR="001C17F8" w:rsidRPr="001C17F8" w:rsidRDefault="001C17F8" w:rsidP="001C17F8">
      <w:pPr>
        <w:rPr>
          <w:lang w:val="en-US"/>
        </w:rPr>
      </w:pPr>
      <w:r w:rsidRPr="001C17F8">
        <w:rPr>
          <w:lang w:val="en-US"/>
        </w:rPr>
        <w:t xml:space="preserve">This depends on whether the intermediate sections are meant to divide the </w:t>
      </w:r>
      <w:r w:rsidRPr="001C17F8">
        <w:rPr>
          <w:b/>
          <w:bCs/>
          <w:lang w:val="en-US"/>
        </w:rPr>
        <w:t>shear load path</w:t>
      </w:r>
      <w:r w:rsidRPr="001C17F8">
        <w:rPr>
          <w:lang w:val="en-US"/>
        </w:rPr>
        <w:t xml:space="preserve"> into smaller segments.</w:t>
      </w:r>
    </w:p>
    <w:p w14:paraId="5E5E6D10" w14:textId="77777777" w:rsidR="001C17F8" w:rsidRPr="001C17F8" w:rsidRDefault="001C17F8" w:rsidP="001C17F8">
      <w:pPr>
        <w:rPr>
          <w:b/>
          <w:bCs/>
          <w:lang w:val="en-US"/>
        </w:rPr>
      </w:pPr>
      <w:r w:rsidRPr="001C17F8">
        <w:rPr>
          <w:b/>
          <w:bCs/>
          <w:lang w:val="en-US"/>
        </w:rPr>
        <w:t>How Intermediate Sections Affect CSHEAR Definition:</w:t>
      </w:r>
    </w:p>
    <w:p w14:paraId="678AF3B3" w14:textId="77777777" w:rsidR="001C17F8" w:rsidRPr="001C17F8" w:rsidRDefault="001C17F8" w:rsidP="001C17F8">
      <w:pPr>
        <w:numPr>
          <w:ilvl w:val="0"/>
          <w:numId w:val="3"/>
        </w:numPr>
        <w:rPr>
          <w:lang w:val="en-US"/>
        </w:rPr>
      </w:pPr>
      <w:r w:rsidRPr="001C17F8">
        <w:rPr>
          <w:b/>
          <w:bCs/>
          <w:lang w:val="en-US"/>
        </w:rPr>
        <w:t>If Intermediate Ribs Are Added:</w:t>
      </w:r>
    </w:p>
    <w:p w14:paraId="58B401A7" w14:textId="77777777" w:rsidR="001C17F8" w:rsidRPr="001C17F8" w:rsidRDefault="001C17F8" w:rsidP="001C17F8">
      <w:pPr>
        <w:numPr>
          <w:ilvl w:val="1"/>
          <w:numId w:val="3"/>
        </w:numPr>
        <w:rPr>
          <w:lang w:val="en-US"/>
        </w:rPr>
      </w:pPr>
      <w:r w:rsidRPr="001C17F8">
        <w:rPr>
          <w:lang w:val="en-US"/>
        </w:rPr>
        <w:t xml:space="preserve">The </w:t>
      </w:r>
      <w:r w:rsidRPr="001C17F8">
        <w:rPr>
          <w:b/>
          <w:bCs/>
          <w:lang w:val="en-US"/>
        </w:rPr>
        <w:t>CSHEAR elements</w:t>
      </w:r>
      <w:r w:rsidRPr="001C17F8">
        <w:rPr>
          <w:lang w:val="en-US"/>
        </w:rPr>
        <w:t xml:space="preserve"> must be divided to match the geometry.</w:t>
      </w:r>
    </w:p>
    <w:p w14:paraId="0CB04587" w14:textId="77777777" w:rsidR="001C17F8" w:rsidRPr="001C17F8" w:rsidRDefault="001C17F8" w:rsidP="001C17F8">
      <w:pPr>
        <w:numPr>
          <w:ilvl w:val="1"/>
          <w:numId w:val="3"/>
        </w:numPr>
        <w:rPr>
          <w:lang w:val="en-US"/>
        </w:rPr>
      </w:pPr>
      <w:r w:rsidRPr="001C17F8">
        <w:rPr>
          <w:lang w:val="en-US"/>
        </w:rPr>
        <w:t xml:space="preserve">Define CSHEAR elements from </w:t>
      </w:r>
      <w:r w:rsidRPr="001C17F8">
        <w:rPr>
          <w:b/>
          <w:bCs/>
          <w:lang w:val="en-US"/>
        </w:rPr>
        <w:t>rib-to-intermediate_rib</w:t>
      </w:r>
      <w:r w:rsidRPr="001C17F8">
        <w:rPr>
          <w:lang w:val="en-US"/>
        </w:rPr>
        <w:t xml:space="preserve"> or </w:t>
      </w:r>
      <w:r w:rsidRPr="001C17F8">
        <w:rPr>
          <w:b/>
          <w:bCs/>
          <w:lang w:val="en-US"/>
        </w:rPr>
        <w:t>intermediate_rib-to-intermediate_rib</w:t>
      </w:r>
      <w:r w:rsidRPr="001C17F8">
        <w:rPr>
          <w:lang w:val="en-US"/>
        </w:rPr>
        <w:t>, depending on the spacing.</w:t>
      </w:r>
    </w:p>
    <w:p w14:paraId="6168080F" w14:textId="77777777" w:rsidR="001C17F8" w:rsidRPr="001C17F8" w:rsidRDefault="001C17F8" w:rsidP="001C17F8">
      <w:pPr>
        <w:numPr>
          <w:ilvl w:val="0"/>
          <w:numId w:val="3"/>
        </w:numPr>
        <w:rPr>
          <w:lang w:val="en-US"/>
        </w:rPr>
      </w:pPr>
      <w:r w:rsidRPr="001C17F8">
        <w:rPr>
          <w:b/>
          <w:bCs/>
          <w:lang w:val="en-US"/>
        </w:rPr>
        <w:t>If No Intermediate Ribs Are Present:</w:t>
      </w:r>
    </w:p>
    <w:p w14:paraId="6F0A143E" w14:textId="77777777" w:rsidR="001C17F8" w:rsidRPr="001C17F8" w:rsidRDefault="001C17F8" w:rsidP="001C17F8">
      <w:pPr>
        <w:numPr>
          <w:ilvl w:val="1"/>
          <w:numId w:val="3"/>
        </w:numPr>
        <w:rPr>
          <w:lang w:val="en-US"/>
        </w:rPr>
      </w:pPr>
      <w:r w:rsidRPr="001C17F8">
        <w:rPr>
          <w:lang w:val="en-US"/>
        </w:rPr>
        <w:t xml:space="preserve">Define CSHEAR elements </w:t>
      </w:r>
      <w:r w:rsidRPr="001C17F8">
        <w:rPr>
          <w:b/>
          <w:bCs/>
          <w:lang w:val="en-US"/>
        </w:rPr>
        <w:t>from rib-to-rib</w:t>
      </w:r>
      <w:r w:rsidRPr="001C17F8">
        <w:rPr>
          <w:lang w:val="en-US"/>
        </w:rPr>
        <w:t>, spanning the full length between ribs, but ensure RODs or other stiffeners are present along the boundaries.</w:t>
      </w:r>
    </w:p>
    <w:p w14:paraId="70B784D5" w14:textId="77777777" w:rsidR="001C17F8" w:rsidRPr="001C17F8" w:rsidRDefault="001C17F8" w:rsidP="001C17F8">
      <w:r w:rsidRPr="001C17F8">
        <w:pict w14:anchorId="09FFC0AE">
          <v:rect id="_x0000_i1057" style="width:0;height:1.5pt" o:hralign="center" o:hrstd="t" o:hr="t" fillcolor="#a0a0a0" stroked="f"/>
        </w:pict>
      </w:r>
    </w:p>
    <w:p w14:paraId="4B6FD863" w14:textId="77777777" w:rsidR="001C17F8" w:rsidRPr="001C17F8" w:rsidRDefault="001C17F8" w:rsidP="001C17F8">
      <w:pPr>
        <w:rPr>
          <w:b/>
          <w:bCs/>
          <w:lang w:val="en-US"/>
        </w:rPr>
      </w:pPr>
      <w:r w:rsidRPr="001C17F8">
        <w:rPr>
          <w:b/>
          <w:bCs/>
          <w:lang w:val="en-US"/>
        </w:rPr>
        <w:t>Clarification for the Spar Shear Panels:</w:t>
      </w:r>
    </w:p>
    <w:p w14:paraId="1CCD354B" w14:textId="77777777" w:rsidR="001C17F8" w:rsidRPr="001C17F8" w:rsidRDefault="001C17F8" w:rsidP="001C17F8">
      <w:pPr>
        <w:rPr>
          <w:b/>
          <w:bCs/>
          <w:lang w:val="en-US"/>
        </w:rPr>
      </w:pPr>
      <w:r w:rsidRPr="001C17F8">
        <w:rPr>
          <w:b/>
          <w:bCs/>
          <w:lang w:val="en-US"/>
        </w:rPr>
        <w:t>Does Each CSHEAR Panel Require RODs on All Edges?</w:t>
      </w:r>
    </w:p>
    <w:p w14:paraId="0782443C" w14:textId="77777777" w:rsidR="001C17F8" w:rsidRPr="001C17F8" w:rsidRDefault="001C17F8" w:rsidP="001C17F8">
      <w:pPr>
        <w:numPr>
          <w:ilvl w:val="0"/>
          <w:numId w:val="4"/>
        </w:numPr>
        <w:rPr>
          <w:lang w:val="en-US"/>
        </w:rPr>
      </w:pPr>
      <w:r w:rsidRPr="001C17F8">
        <w:rPr>
          <w:b/>
          <w:bCs/>
          <w:lang w:val="en-US"/>
        </w:rPr>
        <w:t>Yes.</w:t>
      </w:r>
      <w:r w:rsidRPr="001C17F8">
        <w:rPr>
          <w:lang w:val="en-US"/>
        </w:rPr>
        <w:t xml:space="preserve"> For </w:t>
      </w:r>
      <w:r w:rsidRPr="001C17F8">
        <w:rPr>
          <w:b/>
          <w:bCs/>
          <w:lang w:val="en-US"/>
        </w:rPr>
        <w:t>CSHEAR elements</w:t>
      </w:r>
      <w:r w:rsidRPr="001C17F8">
        <w:rPr>
          <w:lang w:val="en-US"/>
        </w:rPr>
        <w:t xml:space="preserve">, it is critical to define RODs (or equivalent edge stiffeners) on </w:t>
      </w:r>
      <w:r w:rsidRPr="001C17F8">
        <w:rPr>
          <w:b/>
          <w:bCs/>
          <w:lang w:val="en-US"/>
        </w:rPr>
        <w:t>all four edges</w:t>
      </w:r>
      <w:r w:rsidRPr="001C17F8">
        <w:rPr>
          <w:lang w:val="en-US"/>
        </w:rPr>
        <w:t xml:space="preserve"> to avoid singularities.</w:t>
      </w:r>
    </w:p>
    <w:p w14:paraId="2B8057F0" w14:textId="77777777" w:rsidR="001C17F8" w:rsidRPr="001C17F8" w:rsidRDefault="001C17F8" w:rsidP="001C17F8">
      <w:pPr>
        <w:numPr>
          <w:ilvl w:val="1"/>
          <w:numId w:val="4"/>
        </w:numPr>
        <w:rPr>
          <w:lang w:val="en-US"/>
        </w:rPr>
      </w:pPr>
      <w:r w:rsidRPr="001C17F8">
        <w:rPr>
          <w:lang w:val="en-US"/>
        </w:rPr>
        <w:t xml:space="preserve">If intermediate ribs are introduced, the </w:t>
      </w:r>
      <w:r w:rsidRPr="001C17F8">
        <w:rPr>
          <w:b/>
          <w:bCs/>
          <w:lang w:val="en-US"/>
        </w:rPr>
        <w:t>RODs must follow the new panel boundaries.</w:t>
      </w:r>
    </w:p>
    <w:p w14:paraId="75BA571E" w14:textId="77777777" w:rsidR="001C17F8" w:rsidRPr="001C17F8" w:rsidRDefault="001C17F8" w:rsidP="001C17F8">
      <w:pPr>
        <w:rPr>
          <w:b/>
          <w:bCs/>
          <w:lang w:val="en-US"/>
        </w:rPr>
      </w:pPr>
      <w:r w:rsidRPr="001C17F8">
        <w:rPr>
          <w:b/>
          <w:bCs/>
          <w:lang w:val="en-US"/>
        </w:rPr>
        <w:t>Recommendation for CSHEAR Panel Definition:</w:t>
      </w:r>
    </w:p>
    <w:p w14:paraId="08AD1E4D" w14:textId="77777777" w:rsidR="001C17F8" w:rsidRPr="001C17F8" w:rsidRDefault="001C17F8" w:rsidP="001C17F8">
      <w:pPr>
        <w:numPr>
          <w:ilvl w:val="0"/>
          <w:numId w:val="5"/>
        </w:numPr>
        <w:rPr>
          <w:lang w:val="en-US"/>
        </w:rPr>
      </w:pPr>
      <w:r w:rsidRPr="001C17F8">
        <w:rPr>
          <w:b/>
          <w:bCs/>
          <w:lang w:val="en-US"/>
        </w:rPr>
        <w:t>Divide Panels Based on Intermediate Sections:</w:t>
      </w:r>
    </w:p>
    <w:p w14:paraId="747021F2" w14:textId="77777777" w:rsidR="001C17F8" w:rsidRPr="001C17F8" w:rsidRDefault="001C17F8" w:rsidP="001C17F8">
      <w:pPr>
        <w:numPr>
          <w:ilvl w:val="1"/>
          <w:numId w:val="5"/>
        </w:numPr>
        <w:rPr>
          <w:lang w:val="en-US"/>
        </w:rPr>
      </w:pPr>
      <w:r w:rsidRPr="001C17F8">
        <w:rPr>
          <w:lang w:val="en-US"/>
        </w:rPr>
        <w:lastRenderedPageBreak/>
        <w:t>If you introduce intermediate ribs (even if simplified), the CSHEAR elements should align with these sections.</w:t>
      </w:r>
    </w:p>
    <w:p w14:paraId="0CD3470A" w14:textId="77777777" w:rsidR="001C17F8" w:rsidRPr="001C17F8" w:rsidRDefault="001C17F8" w:rsidP="001C17F8">
      <w:pPr>
        <w:numPr>
          <w:ilvl w:val="1"/>
          <w:numId w:val="5"/>
        </w:numPr>
      </w:pPr>
      <w:proofErr w:type="spellStart"/>
      <w:r w:rsidRPr="001C17F8">
        <w:t>For</w:t>
      </w:r>
      <w:proofErr w:type="spellEnd"/>
      <w:r w:rsidRPr="001C17F8">
        <w:t xml:space="preserve"> </w:t>
      </w:r>
      <w:proofErr w:type="spellStart"/>
      <w:r w:rsidRPr="001C17F8">
        <w:t>example</w:t>
      </w:r>
      <w:proofErr w:type="spellEnd"/>
      <w:r w:rsidRPr="001C17F8">
        <w:t>:</w:t>
      </w:r>
    </w:p>
    <w:p w14:paraId="20590381" w14:textId="77777777" w:rsidR="001C17F8" w:rsidRPr="001C17F8" w:rsidRDefault="001C17F8" w:rsidP="001C17F8">
      <w:pPr>
        <w:numPr>
          <w:ilvl w:val="2"/>
          <w:numId w:val="5"/>
        </w:numPr>
      </w:pPr>
      <w:proofErr w:type="spellStart"/>
      <w:r w:rsidRPr="001C17F8">
        <w:t>From</w:t>
      </w:r>
      <w:proofErr w:type="spellEnd"/>
      <w:r w:rsidRPr="001C17F8">
        <w:t xml:space="preserve"> </w:t>
      </w:r>
      <w:proofErr w:type="spellStart"/>
      <w:r w:rsidRPr="001C17F8">
        <w:rPr>
          <w:b/>
          <w:bCs/>
        </w:rPr>
        <w:t>rib</w:t>
      </w:r>
      <w:proofErr w:type="spellEnd"/>
      <w:r w:rsidRPr="001C17F8">
        <w:rPr>
          <w:b/>
          <w:bCs/>
        </w:rPr>
        <w:t xml:space="preserve"> </w:t>
      </w:r>
      <w:proofErr w:type="spellStart"/>
      <w:r w:rsidRPr="001C17F8">
        <w:rPr>
          <w:b/>
          <w:bCs/>
        </w:rPr>
        <w:t>to</w:t>
      </w:r>
      <w:proofErr w:type="spellEnd"/>
      <w:r w:rsidRPr="001C17F8">
        <w:rPr>
          <w:b/>
          <w:bCs/>
        </w:rPr>
        <w:t xml:space="preserve"> </w:t>
      </w:r>
      <w:proofErr w:type="spellStart"/>
      <w:r w:rsidRPr="001C17F8">
        <w:rPr>
          <w:b/>
          <w:bCs/>
        </w:rPr>
        <w:t>intermediate</w:t>
      </w:r>
      <w:proofErr w:type="spellEnd"/>
      <w:r w:rsidRPr="001C17F8">
        <w:rPr>
          <w:b/>
          <w:bCs/>
        </w:rPr>
        <w:t xml:space="preserve"> </w:t>
      </w:r>
      <w:proofErr w:type="spellStart"/>
      <w:r w:rsidRPr="001C17F8">
        <w:rPr>
          <w:b/>
          <w:bCs/>
        </w:rPr>
        <w:t>rib</w:t>
      </w:r>
      <w:proofErr w:type="spellEnd"/>
    </w:p>
    <w:p w14:paraId="11E84089" w14:textId="77777777" w:rsidR="001C17F8" w:rsidRPr="001C17F8" w:rsidRDefault="001C17F8" w:rsidP="001C17F8">
      <w:pPr>
        <w:numPr>
          <w:ilvl w:val="2"/>
          <w:numId w:val="5"/>
        </w:numPr>
      </w:pPr>
      <w:proofErr w:type="spellStart"/>
      <w:r w:rsidRPr="001C17F8">
        <w:t>From</w:t>
      </w:r>
      <w:proofErr w:type="spellEnd"/>
      <w:r w:rsidRPr="001C17F8">
        <w:t xml:space="preserve"> </w:t>
      </w:r>
      <w:proofErr w:type="spellStart"/>
      <w:r w:rsidRPr="001C17F8">
        <w:rPr>
          <w:b/>
          <w:bCs/>
        </w:rPr>
        <w:t>intermediate</w:t>
      </w:r>
      <w:proofErr w:type="spellEnd"/>
      <w:r w:rsidRPr="001C17F8">
        <w:rPr>
          <w:b/>
          <w:bCs/>
        </w:rPr>
        <w:t xml:space="preserve"> </w:t>
      </w:r>
      <w:proofErr w:type="spellStart"/>
      <w:r w:rsidRPr="001C17F8">
        <w:rPr>
          <w:b/>
          <w:bCs/>
        </w:rPr>
        <w:t>rib</w:t>
      </w:r>
      <w:proofErr w:type="spellEnd"/>
      <w:r w:rsidRPr="001C17F8">
        <w:rPr>
          <w:b/>
          <w:bCs/>
        </w:rPr>
        <w:t xml:space="preserve"> </w:t>
      </w:r>
      <w:proofErr w:type="spellStart"/>
      <w:r w:rsidRPr="001C17F8">
        <w:rPr>
          <w:b/>
          <w:bCs/>
        </w:rPr>
        <w:t>to</w:t>
      </w:r>
      <w:proofErr w:type="spellEnd"/>
      <w:r w:rsidRPr="001C17F8">
        <w:rPr>
          <w:b/>
          <w:bCs/>
        </w:rPr>
        <w:t xml:space="preserve"> </w:t>
      </w:r>
      <w:proofErr w:type="spellStart"/>
      <w:r w:rsidRPr="001C17F8">
        <w:rPr>
          <w:b/>
          <w:bCs/>
        </w:rPr>
        <w:t>rib</w:t>
      </w:r>
      <w:proofErr w:type="spellEnd"/>
    </w:p>
    <w:p w14:paraId="160084FD" w14:textId="77777777" w:rsidR="001C17F8" w:rsidRPr="001C17F8" w:rsidRDefault="001C17F8" w:rsidP="001C17F8">
      <w:pPr>
        <w:numPr>
          <w:ilvl w:val="0"/>
          <w:numId w:val="5"/>
        </w:numPr>
      </w:pPr>
      <w:proofErr w:type="spellStart"/>
      <w:r w:rsidRPr="001C17F8">
        <w:rPr>
          <w:b/>
          <w:bCs/>
        </w:rPr>
        <w:t>Ensure</w:t>
      </w:r>
      <w:proofErr w:type="spellEnd"/>
      <w:r w:rsidRPr="001C17F8">
        <w:rPr>
          <w:b/>
          <w:bCs/>
        </w:rPr>
        <w:t xml:space="preserve"> </w:t>
      </w:r>
      <w:proofErr w:type="spellStart"/>
      <w:r w:rsidRPr="001C17F8">
        <w:rPr>
          <w:b/>
          <w:bCs/>
        </w:rPr>
        <w:t>Proper</w:t>
      </w:r>
      <w:proofErr w:type="spellEnd"/>
      <w:r w:rsidRPr="001C17F8">
        <w:rPr>
          <w:b/>
          <w:bCs/>
        </w:rPr>
        <w:t xml:space="preserve"> Edge </w:t>
      </w:r>
      <w:proofErr w:type="spellStart"/>
      <w:r w:rsidRPr="001C17F8">
        <w:rPr>
          <w:b/>
          <w:bCs/>
        </w:rPr>
        <w:t>Support</w:t>
      </w:r>
      <w:proofErr w:type="spellEnd"/>
      <w:r w:rsidRPr="001C17F8">
        <w:rPr>
          <w:b/>
          <w:bCs/>
        </w:rPr>
        <w:t>:</w:t>
      </w:r>
    </w:p>
    <w:p w14:paraId="2CFAA0BF" w14:textId="77777777" w:rsidR="001C17F8" w:rsidRPr="001C17F8" w:rsidRDefault="001C17F8" w:rsidP="001C17F8">
      <w:pPr>
        <w:numPr>
          <w:ilvl w:val="1"/>
          <w:numId w:val="5"/>
        </w:numPr>
        <w:rPr>
          <w:lang w:val="en-US"/>
        </w:rPr>
      </w:pPr>
      <w:r w:rsidRPr="001C17F8">
        <w:rPr>
          <w:lang w:val="en-US"/>
        </w:rPr>
        <w:t xml:space="preserve">Surround each CSHEAR element with RODs (or equivalent) along the </w:t>
      </w:r>
      <w:r w:rsidRPr="001C17F8">
        <w:rPr>
          <w:b/>
          <w:bCs/>
          <w:lang w:val="en-US"/>
        </w:rPr>
        <w:t>spanwise edges (stringers)</w:t>
      </w:r>
      <w:r w:rsidRPr="001C17F8">
        <w:rPr>
          <w:lang w:val="en-US"/>
        </w:rPr>
        <w:t xml:space="preserve"> and </w:t>
      </w:r>
      <w:r w:rsidRPr="001C17F8">
        <w:rPr>
          <w:b/>
          <w:bCs/>
          <w:lang w:val="en-US"/>
        </w:rPr>
        <w:t>chordwise edges (ribs and/or intermediate ribs).</w:t>
      </w:r>
    </w:p>
    <w:p w14:paraId="25F59A20" w14:textId="77777777" w:rsidR="001C17F8" w:rsidRPr="001C17F8" w:rsidRDefault="001C17F8" w:rsidP="001C17F8">
      <w:pPr>
        <w:numPr>
          <w:ilvl w:val="0"/>
          <w:numId w:val="5"/>
        </w:numPr>
      </w:pPr>
      <w:proofErr w:type="spellStart"/>
      <w:r w:rsidRPr="001C17F8">
        <w:rPr>
          <w:b/>
          <w:bCs/>
        </w:rPr>
        <w:t>Consistency</w:t>
      </w:r>
      <w:proofErr w:type="spellEnd"/>
      <w:r w:rsidRPr="001C17F8">
        <w:rPr>
          <w:b/>
          <w:bCs/>
        </w:rPr>
        <w:t xml:space="preserve"> in </w:t>
      </w:r>
      <w:proofErr w:type="spellStart"/>
      <w:r w:rsidRPr="001C17F8">
        <w:rPr>
          <w:b/>
          <w:bCs/>
        </w:rPr>
        <w:t>Structural</w:t>
      </w:r>
      <w:proofErr w:type="spellEnd"/>
      <w:r w:rsidRPr="001C17F8">
        <w:rPr>
          <w:b/>
          <w:bCs/>
        </w:rPr>
        <w:t xml:space="preserve"> </w:t>
      </w:r>
      <w:proofErr w:type="spellStart"/>
      <w:r w:rsidRPr="001C17F8">
        <w:rPr>
          <w:b/>
          <w:bCs/>
        </w:rPr>
        <w:t>Definition</w:t>
      </w:r>
      <w:proofErr w:type="spellEnd"/>
      <w:r w:rsidRPr="001C17F8">
        <w:rPr>
          <w:b/>
          <w:bCs/>
        </w:rPr>
        <w:t>:</w:t>
      </w:r>
    </w:p>
    <w:p w14:paraId="5A269630" w14:textId="77777777" w:rsidR="001C17F8" w:rsidRPr="001C17F8" w:rsidRDefault="001C17F8" w:rsidP="001C17F8">
      <w:pPr>
        <w:numPr>
          <w:ilvl w:val="1"/>
          <w:numId w:val="5"/>
        </w:numPr>
        <w:rPr>
          <w:lang w:val="en-US"/>
        </w:rPr>
      </w:pPr>
      <w:r w:rsidRPr="001C17F8">
        <w:rPr>
          <w:lang w:val="en-US"/>
        </w:rPr>
        <w:t xml:space="preserve">Keep the </w:t>
      </w:r>
      <w:r w:rsidRPr="001C17F8">
        <w:rPr>
          <w:b/>
          <w:bCs/>
          <w:lang w:val="en-US"/>
        </w:rPr>
        <w:t>CSHEAR panel thickness</w:t>
      </w:r>
      <w:r w:rsidRPr="001C17F8">
        <w:rPr>
          <w:lang w:val="en-US"/>
        </w:rPr>
        <w:t xml:space="preserve"> and material properties consistent across the entire spar. The division into smaller segments (due to intermediate ribs) does not change the material behavior; it only helps prevent numerical instabilities and better represents shorter panels.</w:t>
      </w:r>
    </w:p>
    <w:p w14:paraId="155CA41B" w14:textId="77777777" w:rsidR="001C17F8" w:rsidRPr="001C17F8" w:rsidRDefault="001C17F8" w:rsidP="001C17F8">
      <w:r w:rsidRPr="001C17F8">
        <w:pict w14:anchorId="338F8F74">
          <v:rect id="_x0000_i1058" style="width:0;height:1.5pt" o:hralign="center" o:hrstd="t" o:hr="t" fillcolor="#a0a0a0" stroked="f"/>
        </w:pict>
      </w:r>
    </w:p>
    <w:p w14:paraId="1E104C2B" w14:textId="77777777" w:rsidR="001C17F8" w:rsidRPr="001C17F8" w:rsidRDefault="001C17F8" w:rsidP="001C17F8">
      <w:pPr>
        <w:rPr>
          <w:b/>
          <w:bCs/>
        </w:rPr>
      </w:pPr>
      <w:proofErr w:type="spellStart"/>
      <w:r w:rsidRPr="001C17F8">
        <w:rPr>
          <w:b/>
          <w:bCs/>
        </w:rPr>
        <w:t>Practical</w:t>
      </w:r>
      <w:proofErr w:type="spellEnd"/>
      <w:r w:rsidRPr="001C17F8">
        <w:rPr>
          <w:b/>
          <w:bCs/>
        </w:rPr>
        <w:t xml:space="preserve"> </w:t>
      </w:r>
      <w:proofErr w:type="spellStart"/>
      <w:r w:rsidRPr="001C17F8">
        <w:rPr>
          <w:b/>
          <w:bCs/>
        </w:rPr>
        <w:t>Implementation</w:t>
      </w:r>
      <w:proofErr w:type="spellEnd"/>
      <w:r w:rsidRPr="001C17F8">
        <w:rPr>
          <w:b/>
          <w:bCs/>
        </w:rPr>
        <w:t xml:space="preserve"> in </w:t>
      </w:r>
      <w:proofErr w:type="spellStart"/>
      <w:r w:rsidRPr="001C17F8">
        <w:rPr>
          <w:b/>
          <w:bCs/>
        </w:rPr>
        <w:t>Nastran</w:t>
      </w:r>
      <w:proofErr w:type="spellEnd"/>
      <w:r w:rsidRPr="001C17F8">
        <w:rPr>
          <w:b/>
          <w:bCs/>
        </w:rPr>
        <w:t>:</w:t>
      </w:r>
    </w:p>
    <w:p w14:paraId="7246D579" w14:textId="77777777" w:rsidR="001C17F8" w:rsidRPr="001C17F8" w:rsidRDefault="001C17F8" w:rsidP="001C17F8">
      <w:pPr>
        <w:numPr>
          <w:ilvl w:val="0"/>
          <w:numId w:val="6"/>
        </w:numPr>
        <w:rPr>
          <w:lang w:val="en-US"/>
        </w:rPr>
      </w:pPr>
      <w:r w:rsidRPr="001C17F8">
        <w:rPr>
          <w:lang w:val="en-US"/>
        </w:rPr>
        <w:t xml:space="preserve">For each </w:t>
      </w:r>
      <w:r w:rsidRPr="001C17F8">
        <w:rPr>
          <w:b/>
          <w:bCs/>
          <w:lang w:val="en-US"/>
        </w:rPr>
        <w:t>CSHEAR element</w:t>
      </w:r>
      <w:r w:rsidRPr="001C17F8">
        <w:rPr>
          <w:lang w:val="en-US"/>
        </w:rPr>
        <w:t>, use the following format:</w:t>
      </w:r>
    </w:p>
    <w:p w14:paraId="22788A94" w14:textId="77777777" w:rsidR="001C17F8" w:rsidRPr="001C17F8" w:rsidRDefault="001C17F8" w:rsidP="001C17F8">
      <w:pPr>
        <w:rPr>
          <w:lang w:val="en-US"/>
        </w:rPr>
      </w:pPr>
      <w:r w:rsidRPr="001C17F8">
        <w:rPr>
          <w:lang w:val="en-US"/>
        </w:rPr>
        <w:t>plaintext</w:t>
      </w:r>
    </w:p>
    <w:p w14:paraId="056920EB" w14:textId="77777777" w:rsidR="001C17F8" w:rsidRPr="001C17F8" w:rsidRDefault="001C17F8" w:rsidP="001C17F8">
      <w:pPr>
        <w:rPr>
          <w:lang w:val="en-US"/>
        </w:rPr>
      </w:pPr>
      <w:r w:rsidRPr="001C17F8">
        <w:rPr>
          <w:lang w:val="en-US"/>
        </w:rPr>
        <w:t>CopyEdit</w:t>
      </w:r>
    </w:p>
    <w:p w14:paraId="2D207FFC" w14:textId="77777777" w:rsidR="001C17F8" w:rsidRPr="001C17F8" w:rsidRDefault="001C17F8" w:rsidP="001C17F8">
      <w:pPr>
        <w:rPr>
          <w:lang w:val="en-US"/>
        </w:rPr>
      </w:pPr>
      <w:r w:rsidRPr="001C17F8">
        <w:rPr>
          <w:lang w:val="en-US"/>
        </w:rPr>
        <w:t>CSHEAR    EID    PID    CSID</w:t>
      </w:r>
    </w:p>
    <w:p w14:paraId="52DAAB41" w14:textId="77777777" w:rsidR="001C17F8" w:rsidRPr="001C17F8" w:rsidRDefault="001C17F8" w:rsidP="001C17F8">
      <w:pPr>
        <w:numPr>
          <w:ilvl w:val="0"/>
          <w:numId w:val="7"/>
        </w:numPr>
        <w:rPr>
          <w:lang w:val="en-US"/>
        </w:rPr>
      </w:pPr>
      <w:r w:rsidRPr="001C17F8">
        <w:rPr>
          <w:lang w:val="en-US"/>
        </w:rPr>
        <w:t xml:space="preserve">Surround each </w:t>
      </w:r>
      <w:r w:rsidRPr="001C17F8">
        <w:rPr>
          <w:b/>
          <w:bCs/>
          <w:lang w:val="en-US"/>
        </w:rPr>
        <w:t>CSHEAR</w:t>
      </w:r>
      <w:r w:rsidRPr="001C17F8">
        <w:rPr>
          <w:lang w:val="en-US"/>
        </w:rPr>
        <w:t xml:space="preserve"> with </w:t>
      </w:r>
      <w:r w:rsidRPr="001C17F8">
        <w:rPr>
          <w:b/>
          <w:bCs/>
          <w:lang w:val="en-US"/>
        </w:rPr>
        <w:t>RODs</w:t>
      </w:r>
      <w:r w:rsidRPr="001C17F8">
        <w:rPr>
          <w:lang w:val="en-US"/>
        </w:rPr>
        <w:t xml:space="preserve"> at the four edges:</w:t>
      </w:r>
    </w:p>
    <w:p w14:paraId="29E8CC1C" w14:textId="77777777" w:rsidR="001C17F8" w:rsidRPr="001C17F8" w:rsidRDefault="001C17F8" w:rsidP="001C17F8">
      <w:pPr>
        <w:rPr>
          <w:lang w:val="en-US"/>
        </w:rPr>
      </w:pPr>
      <w:r w:rsidRPr="001C17F8">
        <w:rPr>
          <w:lang w:val="en-US"/>
        </w:rPr>
        <w:t>plaintext</w:t>
      </w:r>
    </w:p>
    <w:p w14:paraId="62EB0C6F" w14:textId="77777777" w:rsidR="001C17F8" w:rsidRPr="001C17F8" w:rsidRDefault="001C17F8" w:rsidP="001C17F8">
      <w:pPr>
        <w:rPr>
          <w:lang w:val="en-US"/>
        </w:rPr>
      </w:pPr>
      <w:r w:rsidRPr="001C17F8">
        <w:rPr>
          <w:lang w:val="en-US"/>
        </w:rPr>
        <w:t>CopyEdit</w:t>
      </w:r>
    </w:p>
    <w:p w14:paraId="6E48FC5A" w14:textId="77777777" w:rsidR="001C17F8" w:rsidRPr="001C17F8" w:rsidRDefault="001C17F8" w:rsidP="001C17F8">
      <w:pPr>
        <w:rPr>
          <w:lang w:val="en-US"/>
        </w:rPr>
      </w:pPr>
      <w:r w:rsidRPr="001C17F8">
        <w:rPr>
          <w:lang w:val="en-US"/>
        </w:rPr>
        <w:t>ROD    EID    PID    GA    GB</w:t>
      </w:r>
    </w:p>
    <w:p w14:paraId="0105F678" w14:textId="77777777" w:rsidR="001C17F8" w:rsidRPr="001C17F8" w:rsidRDefault="001C17F8" w:rsidP="001C17F8">
      <w:r w:rsidRPr="001C17F8">
        <w:pict w14:anchorId="257F307B">
          <v:rect id="_x0000_i1059" style="width:0;height:1.5pt" o:hralign="center" o:hrstd="t" o:hr="t" fillcolor="#a0a0a0" stroked="f"/>
        </w:pict>
      </w:r>
    </w:p>
    <w:p w14:paraId="5CCD111D" w14:textId="77777777" w:rsidR="001C17F8" w:rsidRPr="001C17F8" w:rsidRDefault="001C17F8" w:rsidP="001C17F8">
      <w:pPr>
        <w:rPr>
          <w:b/>
          <w:bCs/>
          <w:lang w:val="en-US"/>
        </w:rPr>
      </w:pPr>
      <w:r w:rsidRPr="001C17F8">
        <w:rPr>
          <w:b/>
          <w:bCs/>
          <w:lang w:val="en-US"/>
        </w:rPr>
        <w:t>Final Answer: Rib-to-Rib or Rib-to-Intermediate Ribs?</w:t>
      </w:r>
    </w:p>
    <w:p w14:paraId="4216763B" w14:textId="77777777" w:rsidR="001C17F8" w:rsidRPr="001C17F8" w:rsidRDefault="001C17F8" w:rsidP="001C17F8">
      <w:pPr>
        <w:numPr>
          <w:ilvl w:val="0"/>
          <w:numId w:val="8"/>
        </w:numPr>
        <w:rPr>
          <w:lang w:val="en-US"/>
        </w:rPr>
      </w:pPr>
      <w:r w:rsidRPr="001C17F8">
        <w:rPr>
          <w:lang w:val="en-US"/>
        </w:rPr>
        <w:t xml:space="preserve">If </w:t>
      </w:r>
      <w:r w:rsidRPr="001C17F8">
        <w:rPr>
          <w:b/>
          <w:bCs/>
          <w:lang w:val="en-US"/>
        </w:rPr>
        <w:t>intermediate ribs are present</w:t>
      </w:r>
      <w:r w:rsidRPr="001C17F8">
        <w:rPr>
          <w:lang w:val="en-US"/>
        </w:rPr>
        <w:t xml:space="preserve">, define </w:t>
      </w:r>
      <w:r w:rsidRPr="001C17F8">
        <w:rPr>
          <w:b/>
          <w:bCs/>
          <w:lang w:val="en-US"/>
        </w:rPr>
        <w:t>CSHEAR elements from rib-to-intermediate ribs</w:t>
      </w:r>
      <w:r w:rsidRPr="001C17F8">
        <w:rPr>
          <w:lang w:val="en-US"/>
        </w:rPr>
        <w:t xml:space="preserve"> or </w:t>
      </w:r>
      <w:r w:rsidRPr="001C17F8">
        <w:rPr>
          <w:b/>
          <w:bCs/>
          <w:lang w:val="en-US"/>
        </w:rPr>
        <w:t>intermediate_rib-to-intermediate_rib.</w:t>
      </w:r>
    </w:p>
    <w:p w14:paraId="72C27B90" w14:textId="77777777" w:rsidR="001C17F8" w:rsidRPr="001C17F8" w:rsidRDefault="001C17F8" w:rsidP="001C17F8">
      <w:pPr>
        <w:numPr>
          <w:ilvl w:val="0"/>
          <w:numId w:val="8"/>
        </w:numPr>
        <w:rPr>
          <w:lang w:val="en-US"/>
        </w:rPr>
      </w:pPr>
      <w:r w:rsidRPr="001C17F8">
        <w:rPr>
          <w:lang w:val="en-US"/>
        </w:rPr>
        <w:t>Ensure all CSHEAR elements are surrounded by RODs to satisfy the guide's requirement to avoid singularities.</w:t>
      </w:r>
    </w:p>
    <w:p w14:paraId="2A0B441E" w14:textId="77777777" w:rsidR="001C17F8" w:rsidRPr="001C17F8" w:rsidRDefault="001C17F8" w:rsidP="001C17F8">
      <w:r w:rsidRPr="001C17F8">
        <w:rPr>
          <w:lang w:val="en-US"/>
        </w:rPr>
        <w:lastRenderedPageBreak/>
        <w:t xml:space="preserve">Would you like an example or schematic to illustrate this in more detail? </w:t>
      </w:r>
      <w:r w:rsidRPr="001C17F8">
        <w:rPr>
          <w:rFonts w:ascii="Segoe UI Emoji" w:hAnsi="Segoe UI Emoji" w:cs="Segoe UI Emoji"/>
        </w:rPr>
        <w:t>🚀</w:t>
      </w:r>
    </w:p>
    <w:p w14:paraId="3A66419F" w14:textId="77777777" w:rsidR="001C17F8" w:rsidRDefault="001C17F8"/>
    <w:sectPr w:rsidR="001C17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5575"/>
    <w:multiLevelType w:val="multilevel"/>
    <w:tmpl w:val="722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80178"/>
    <w:multiLevelType w:val="multilevel"/>
    <w:tmpl w:val="29AE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22128"/>
    <w:multiLevelType w:val="multilevel"/>
    <w:tmpl w:val="452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478AB"/>
    <w:multiLevelType w:val="multilevel"/>
    <w:tmpl w:val="135E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F2485"/>
    <w:multiLevelType w:val="multilevel"/>
    <w:tmpl w:val="6ADE2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941EA"/>
    <w:multiLevelType w:val="multilevel"/>
    <w:tmpl w:val="CE10F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03736"/>
    <w:multiLevelType w:val="multilevel"/>
    <w:tmpl w:val="8000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91D31"/>
    <w:multiLevelType w:val="multilevel"/>
    <w:tmpl w:val="35160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92993">
    <w:abstractNumId w:val="5"/>
  </w:num>
  <w:num w:numId="2" w16cid:durableId="268247515">
    <w:abstractNumId w:val="6"/>
  </w:num>
  <w:num w:numId="3" w16cid:durableId="1839299106">
    <w:abstractNumId w:val="7"/>
  </w:num>
  <w:num w:numId="4" w16cid:durableId="519972309">
    <w:abstractNumId w:val="4"/>
  </w:num>
  <w:num w:numId="5" w16cid:durableId="2126656325">
    <w:abstractNumId w:val="1"/>
  </w:num>
  <w:num w:numId="6" w16cid:durableId="1855149547">
    <w:abstractNumId w:val="0"/>
  </w:num>
  <w:num w:numId="7" w16cid:durableId="582759024">
    <w:abstractNumId w:val="3"/>
  </w:num>
  <w:num w:numId="8" w16cid:durableId="15271373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F8"/>
    <w:rsid w:val="001C17F8"/>
    <w:rsid w:val="007A318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0C518"/>
  <w15:chartTrackingRefBased/>
  <w15:docId w15:val="{9FB9343C-1AFB-4CE5-BF28-59D99439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7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7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7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7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7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7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7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7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7F8"/>
    <w:rPr>
      <w:rFonts w:eastAsiaTheme="majorEastAsia" w:cstheme="majorBidi"/>
      <w:color w:val="272727" w:themeColor="text1" w:themeTint="D8"/>
    </w:rPr>
  </w:style>
  <w:style w:type="paragraph" w:styleId="Title">
    <w:name w:val="Title"/>
    <w:basedOn w:val="Normal"/>
    <w:next w:val="Normal"/>
    <w:link w:val="TitleChar"/>
    <w:uiPriority w:val="10"/>
    <w:qFormat/>
    <w:rsid w:val="001C1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7F8"/>
    <w:pPr>
      <w:spacing w:before="160"/>
      <w:jc w:val="center"/>
    </w:pPr>
    <w:rPr>
      <w:i/>
      <w:iCs/>
      <w:color w:val="404040" w:themeColor="text1" w:themeTint="BF"/>
    </w:rPr>
  </w:style>
  <w:style w:type="character" w:customStyle="1" w:styleId="QuoteChar">
    <w:name w:val="Quote Char"/>
    <w:basedOn w:val="DefaultParagraphFont"/>
    <w:link w:val="Quote"/>
    <w:uiPriority w:val="29"/>
    <w:rsid w:val="001C17F8"/>
    <w:rPr>
      <w:i/>
      <w:iCs/>
      <w:color w:val="404040" w:themeColor="text1" w:themeTint="BF"/>
    </w:rPr>
  </w:style>
  <w:style w:type="paragraph" w:styleId="ListParagraph">
    <w:name w:val="List Paragraph"/>
    <w:basedOn w:val="Normal"/>
    <w:uiPriority w:val="34"/>
    <w:qFormat/>
    <w:rsid w:val="001C17F8"/>
    <w:pPr>
      <w:ind w:left="720"/>
      <w:contextualSpacing/>
    </w:pPr>
  </w:style>
  <w:style w:type="character" w:styleId="IntenseEmphasis">
    <w:name w:val="Intense Emphasis"/>
    <w:basedOn w:val="DefaultParagraphFont"/>
    <w:uiPriority w:val="21"/>
    <w:qFormat/>
    <w:rsid w:val="001C17F8"/>
    <w:rPr>
      <w:i/>
      <w:iCs/>
      <w:color w:val="0F4761" w:themeColor="accent1" w:themeShade="BF"/>
    </w:rPr>
  </w:style>
  <w:style w:type="paragraph" w:styleId="IntenseQuote">
    <w:name w:val="Intense Quote"/>
    <w:basedOn w:val="Normal"/>
    <w:next w:val="Normal"/>
    <w:link w:val="IntenseQuoteChar"/>
    <w:uiPriority w:val="30"/>
    <w:qFormat/>
    <w:rsid w:val="001C1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7F8"/>
    <w:rPr>
      <w:i/>
      <w:iCs/>
      <w:color w:val="0F4761" w:themeColor="accent1" w:themeShade="BF"/>
    </w:rPr>
  </w:style>
  <w:style w:type="character" w:styleId="IntenseReference">
    <w:name w:val="Intense Reference"/>
    <w:basedOn w:val="DefaultParagraphFont"/>
    <w:uiPriority w:val="32"/>
    <w:qFormat/>
    <w:rsid w:val="001C1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71140">
      <w:bodyDiv w:val="1"/>
      <w:marLeft w:val="0"/>
      <w:marRight w:val="0"/>
      <w:marTop w:val="0"/>
      <w:marBottom w:val="0"/>
      <w:divBdr>
        <w:top w:val="none" w:sz="0" w:space="0" w:color="auto"/>
        <w:left w:val="none" w:sz="0" w:space="0" w:color="auto"/>
        <w:bottom w:val="none" w:sz="0" w:space="0" w:color="auto"/>
        <w:right w:val="none" w:sz="0" w:space="0" w:color="auto"/>
      </w:divBdr>
      <w:divsChild>
        <w:div w:id="1600870818">
          <w:marLeft w:val="0"/>
          <w:marRight w:val="0"/>
          <w:marTop w:val="0"/>
          <w:marBottom w:val="0"/>
          <w:divBdr>
            <w:top w:val="none" w:sz="0" w:space="0" w:color="auto"/>
            <w:left w:val="none" w:sz="0" w:space="0" w:color="auto"/>
            <w:bottom w:val="none" w:sz="0" w:space="0" w:color="auto"/>
            <w:right w:val="none" w:sz="0" w:space="0" w:color="auto"/>
          </w:divBdr>
          <w:divsChild>
            <w:div w:id="1940134296">
              <w:marLeft w:val="0"/>
              <w:marRight w:val="0"/>
              <w:marTop w:val="0"/>
              <w:marBottom w:val="0"/>
              <w:divBdr>
                <w:top w:val="none" w:sz="0" w:space="0" w:color="auto"/>
                <w:left w:val="none" w:sz="0" w:space="0" w:color="auto"/>
                <w:bottom w:val="none" w:sz="0" w:space="0" w:color="auto"/>
                <w:right w:val="none" w:sz="0" w:space="0" w:color="auto"/>
              </w:divBdr>
              <w:divsChild>
                <w:div w:id="1884361762">
                  <w:marLeft w:val="0"/>
                  <w:marRight w:val="0"/>
                  <w:marTop w:val="0"/>
                  <w:marBottom w:val="0"/>
                  <w:divBdr>
                    <w:top w:val="none" w:sz="0" w:space="0" w:color="auto"/>
                    <w:left w:val="none" w:sz="0" w:space="0" w:color="auto"/>
                    <w:bottom w:val="none" w:sz="0" w:space="0" w:color="auto"/>
                    <w:right w:val="none" w:sz="0" w:space="0" w:color="auto"/>
                  </w:divBdr>
                  <w:divsChild>
                    <w:div w:id="1364742856">
                      <w:marLeft w:val="0"/>
                      <w:marRight w:val="0"/>
                      <w:marTop w:val="0"/>
                      <w:marBottom w:val="0"/>
                      <w:divBdr>
                        <w:top w:val="none" w:sz="0" w:space="0" w:color="auto"/>
                        <w:left w:val="none" w:sz="0" w:space="0" w:color="auto"/>
                        <w:bottom w:val="none" w:sz="0" w:space="0" w:color="auto"/>
                        <w:right w:val="none" w:sz="0" w:space="0" w:color="auto"/>
                      </w:divBdr>
                      <w:divsChild>
                        <w:div w:id="1414207915">
                          <w:marLeft w:val="0"/>
                          <w:marRight w:val="0"/>
                          <w:marTop w:val="0"/>
                          <w:marBottom w:val="0"/>
                          <w:divBdr>
                            <w:top w:val="none" w:sz="0" w:space="0" w:color="auto"/>
                            <w:left w:val="none" w:sz="0" w:space="0" w:color="auto"/>
                            <w:bottom w:val="none" w:sz="0" w:space="0" w:color="auto"/>
                            <w:right w:val="none" w:sz="0" w:space="0" w:color="auto"/>
                          </w:divBdr>
                          <w:divsChild>
                            <w:div w:id="1212814460">
                              <w:marLeft w:val="0"/>
                              <w:marRight w:val="0"/>
                              <w:marTop w:val="0"/>
                              <w:marBottom w:val="0"/>
                              <w:divBdr>
                                <w:top w:val="none" w:sz="0" w:space="0" w:color="auto"/>
                                <w:left w:val="none" w:sz="0" w:space="0" w:color="auto"/>
                                <w:bottom w:val="none" w:sz="0" w:space="0" w:color="auto"/>
                                <w:right w:val="none" w:sz="0" w:space="0" w:color="auto"/>
                              </w:divBdr>
                              <w:divsChild>
                                <w:div w:id="487022474">
                                  <w:marLeft w:val="0"/>
                                  <w:marRight w:val="0"/>
                                  <w:marTop w:val="0"/>
                                  <w:marBottom w:val="0"/>
                                  <w:divBdr>
                                    <w:top w:val="none" w:sz="0" w:space="0" w:color="auto"/>
                                    <w:left w:val="none" w:sz="0" w:space="0" w:color="auto"/>
                                    <w:bottom w:val="none" w:sz="0" w:space="0" w:color="auto"/>
                                    <w:right w:val="none" w:sz="0" w:space="0" w:color="auto"/>
                                  </w:divBdr>
                                  <w:divsChild>
                                    <w:div w:id="1151872978">
                                      <w:marLeft w:val="0"/>
                                      <w:marRight w:val="0"/>
                                      <w:marTop w:val="0"/>
                                      <w:marBottom w:val="0"/>
                                      <w:divBdr>
                                        <w:top w:val="none" w:sz="0" w:space="0" w:color="auto"/>
                                        <w:left w:val="none" w:sz="0" w:space="0" w:color="auto"/>
                                        <w:bottom w:val="none" w:sz="0" w:space="0" w:color="auto"/>
                                        <w:right w:val="none" w:sz="0" w:space="0" w:color="auto"/>
                                      </w:divBdr>
                                      <w:divsChild>
                                        <w:div w:id="15977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87990">
          <w:marLeft w:val="0"/>
          <w:marRight w:val="0"/>
          <w:marTop w:val="0"/>
          <w:marBottom w:val="0"/>
          <w:divBdr>
            <w:top w:val="none" w:sz="0" w:space="0" w:color="auto"/>
            <w:left w:val="none" w:sz="0" w:space="0" w:color="auto"/>
            <w:bottom w:val="none" w:sz="0" w:space="0" w:color="auto"/>
            <w:right w:val="none" w:sz="0" w:space="0" w:color="auto"/>
          </w:divBdr>
          <w:divsChild>
            <w:div w:id="1824156486">
              <w:marLeft w:val="0"/>
              <w:marRight w:val="0"/>
              <w:marTop w:val="0"/>
              <w:marBottom w:val="0"/>
              <w:divBdr>
                <w:top w:val="none" w:sz="0" w:space="0" w:color="auto"/>
                <w:left w:val="none" w:sz="0" w:space="0" w:color="auto"/>
                <w:bottom w:val="none" w:sz="0" w:space="0" w:color="auto"/>
                <w:right w:val="none" w:sz="0" w:space="0" w:color="auto"/>
              </w:divBdr>
              <w:divsChild>
                <w:div w:id="1885483881">
                  <w:marLeft w:val="0"/>
                  <w:marRight w:val="0"/>
                  <w:marTop w:val="0"/>
                  <w:marBottom w:val="0"/>
                  <w:divBdr>
                    <w:top w:val="none" w:sz="0" w:space="0" w:color="auto"/>
                    <w:left w:val="none" w:sz="0" w:space="0" w:color="auto"/>
                    <w:bottom w:val="none" w:sz="0" w:space="0" w:color="auto"/>
                    <w:right w:val="none" w:sz="0" w:space="0" w:color="auto"/>
                  </w:divBdr>
                  <w:divsChild>
                    <w:div w:id="136455700">
                      <w:marLeft w:val="0"/>
                      <w:marRight w:val="0"/>
                      <w:marTop w:val="0"/>
                      <w:marBottom w:val="0"/>
                      <w:divBdr>
                        <w:top w:val="none" w:sz="0" w:space="0" w:color="auto"/>
                        <w:left w:val="none" w:sz="0" w:space="0" w:color="auto"/>
                        <w:bottom w:val="none" w:sz="0" w:space="0" w:color="auto"/>
                        <w:right w:val="none" w:sz="0" w:space="0" w:color="auto"/>
                      </w:divBdr>
                      <w:divsChild>
                        <w:div w:id="1481386881">
                          <w:marLeft w:val="0"/>
                          <w:marRight w:val="0"/>
                          <w:marTop w:val="0"/>
                          <w:marBottom w:val="0"/>
                          <w:divBdr>
                            <w:top w:val="none" w:sz="0" w:space="0" w:color="auto"/>
                            <w:left w:val="none" w:sz="0" w:space="0" w:color="auto"/>
                            <w:bottom w:val="none" w:sz="0" w:space="0" w:color="auto"/>
                            <w:right w:val="none" w:sz="0" w:space="0" w:color="auto"/>
                          </w:divBdr>
                          <w:divsChild>
                            <w:div w:id="1005281783">
                              <w:marLeft w:val="0"/>
                              <w:marRight w:val="0"/>
                              <w:marTop w:val="0"/>
                              <w:marBottom w:val="0"/>
                              <w:divBdr>
                                <w:top w:val="none" w:sz="0" w:space="0" w:color="auto"/>
                                <w:left w:val="none" w:sz="0" w:space="0" w:color="auto"/>
                                <w:bottom w:val="none" w:sz="0" w:space="0" w:color="auto"/>
                                <w:right w:val="none" w:sz="0" w:space="0" w:color="auto"/>
                              </w:divBdr>
                              <w:divsChild>
                                <w:div w:id="1129055948">
                                  <w:marLeft w:val="0"/>
                                  <w:marRight w:val="0"/>
                                  <w:marTop w:val="0"/>
                                  <w:marBottom w:val="0"/>
                                  <w:divBdr>
                                    <w:top w:val="none" w:sz="0" w:space="0" w:color="auto"/>
                                    <w:left w:val="none" w:sz="0" w:space="0" w:color="auto"/>
                                    <w:bottom w:val="none" w:sz="0" w:space="0" w:color="auto"/>
                                    <w:right w:val="none" w:sz="0" w:space="0" w:color="auto"/>
                                  </w:divBdr>
                                  <w:divsChild>
                                    <w:div w:id="1377699031">
                                      <w:marLeft w:val="0"/>
                                      <w:marRight w:val="0"/>
                                      <w:marTop w:val="0"/>
                                      <w:marBottom w:val="0"/>
                                      <w:divBdr>
                                        <w:top w:val="none" w:sz="0" w:space="0" w:color="auto"/>
                                        <w:left w:val="none" w:sz="0" w:space="0" w:color="auto"/>
                                        <w:bottom w:val="none" w:sz="0" w:space="0" w:color="auto"/>
                                        <w:right w:val="none" w:sz="0" w:space="0" w:color="auto"/>
                                      </w:divBdr>
                                      <w:divsChild>
                                        <w:div w:id="963391352">
                                          <w:marLeft w:val="0"/>
                                          <w:marRight w:val="0"/>
                                          <w:marTop w:val="0"/>
                                          <w:marBottom w:val="0"/>
                                          <w:divBdr>
                                            <w:top w:val="none" w:sz="0" w:space="0" w:color="auto"/>
                                            <w:left w:val="none" w:sz="0" w:space="0" w:color="auto"/>
                                            <w:bottom w:val="none" w:sz="0" w:space="0" w:color="auto"/>
                                            <w:right w:val="none" w:sz="0" w:space="0" w:color="auto"/>
                                          </w:divBdr>
                                          <w:divsChild>
                                            <w:div w:id="871959441">
                                              <w:marLeft w:val="0"/>
                                              <w:marRight w:val="0"/>
                                              <w:marTop w:val="0"/>
                                              <w:marBottom w:val="0"/>
                                              <w:divBdr>
                                                <w:top w:val="none" w:sz="0" w:space="0" w:color="auto"/>
                                                <w:left w:val="none" w:sz="0" w:space="0" w:color="auto"/>
                                                <w:bottom w:val="none" w:sz="0" w:space="0" w:color="auto"/>
                                                <w:right w:val="none" w:sz="0" w:space="0" w:color="auto"/>
                                              </w:divBdr>
                                            </w:div>
                                            <w:div w:id="1221752478">
                                              <w:marLeft w:val="0"/>
                                              <w:marRight w:val="0"/>
                                              <w:marTop w:val="0"/>
                                              <w:marBottom w:val="0"/>
                                              <w:divBdr>
                                                <w:top w:val="none" w:sz="0" w:space="0" w:color="auto"/>
                                                <w:left w:val="none" w:sz="0" w:space="0" w:color="auto"/>
                                                <w:bottom w:val="none" w:sz="0" w:space="0" w:color="auto"/>
                                                <w:right w:val="none" w:sz="0" w:space="0" w:color="auto"/>
                                              </w:divBdr>
                                              <w:divsChild>
                                                <w:div w:id="1171796343">
                                                  <w:marLeft w:val="0"/>
                                                  <w:marRight w:val="0"/>
                                                  <w:marTop w:val="0"/>
                                                  <w:marBottom w:val="0"/>
                                                  <w:divBdr>
                                                    <w:top w:val="none" w:sz="0" w:space="0" w:color="auto"/>
                                                    <w:left w:val="none" w:sz="0" w:space="0" w:color="auto"/>
                                                    <w:bottom w:val="none" w:sz="0" w:space="0" w:color="auto"/>
                                                    <w:right w:val="none" w:sz="0" w:space="0" w:color="auto"/>
                                                  </w:divBdr>
                                                  <w:divsChild>
                                                    <w:div w:id="13216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110">
                                              <w:marLeft w:val="0"/>
                                              <w:marRight w:val="0"/>
                                              <w:marTop w:val="0"/>
                                              <w:marBottom w:val="0"/>
                                              <w:divBdr>
                                                <w:top w:val="none" w:sz="0" w:space="0" w:color="auto"/>
                                                <w:left w:val="none" w:sz="0" w:space="0" w:color="auto"/>
                                                <w:bottom w:val="none" w:sz="0" w:space="0" w:color="auto"/>
                                                <w:right w:val="none" w:sz="0" w:space="0" w:color="auto"/>
                                              </w:divBdr>
                                            </w:div>
                                          </w:divsChild>
                                        </w:div>
                                        <w:div w:id="494415597">
                                          <w:marLeft w:val="0"/>
                                          <w:marRight w:val="0"/>
                                          <w:marTop w:val="0"/>
                                          <w:marBottom w:val="0"/>
                                          <w:divBdr>
                                            <w:top w:val="none" w:sz="0" w:space="0" w:color="auto"/>
                                            <w:left w:val="none" w:sz="0" w:space="0" w:color="auto"/>
                                            <w:bottom w:val="none" w:sz="0" w:space="0" w:color="auto"/>
                                            <w:right w:val="none" w:sz="0" w:space="0" w:color="auto"/>
                                          </w:divBdr>
                                          <w:divsChild>
                                            <w:div w:id="1872452391">
                                              <w:marLeft w:val="0"/>
                                              <w:marRight w:val="0"/>
                                              <w:marTop w:val="0"/>
                                              <w:marBottom w:val="0"/>
                                              <w:divBdr>
                                                <w:top w:val="none" w:sz="0" w:space="0" w:color="auto"/>
                                                <w:left w:val="none" w:sz="0" w:space="0" w:color="auto"/>
                                                <w:bottom w:val="none" w:sz="0" w:space="0" w:color="auto"/>
                                                <w:right w:val="none" w:sz="0" w:space="0" w:color="auto"/>
                                              </w:divBdr>
                                            </w:div>
                                            <w:div w:id="1345669424">
                                              <w:marLeft w:val="0"/>
                                              <w:marRight w:val="0"/>
                                              <w:marTop w:val="0"/>
                                              <w:marBottom w:val="0"/>
                                              <w:divBdr>
                                                <w:top w:val="none" w:sz="0" w:space="0" w:color="auto"/>
                                                <w:left w:val="none" w:sz="0" w:space="0" w:color="auto"/>
                                                <w:bottom w:val="none" w:sz="0" w:space="0" w:color="auto"/>
                                                <w:right w:val="none" w:sz="0" w:space="0" w:color="auto"/>
                                              </w:divBdr>
                                              <w:divsChild>
                                                <w:div w:id="348871118">
                                                  <w:marLeft w:val="0"/>
                                                  <w:marRight w:val="0"/>
                                                  <w:marTop w:val="0"/>
                                                  <w:marBottom w:val="0"/>
                                                  <w:divBdr>
                                                    <w:top w:val="none" w:sz="0" w:space="0" w:color="auto"/>
                                                    <w:left w:val="none" w:sz="0" w:space="0" w:color="auto"/>
                                                    <w:bottom w:val="none" w:sz="0" w:space="0" w:color="auto"/>
                                                    <w:right w:val="none" w:sz="0" w:space="0" w:color="auto"/>
                                                  </w:divBdr>
                                                  <w:divsChild>
                                                    <w:div w:id="5046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3395377">
      <w:bodyDiv w:val="1"/>
      <w:marLeft w:val="0"/>
      <w:marRight w:val="0"/>
      <w:marTop w:val="0"/>
      <w:marBottom w:val="0"/>
      <w:divBdr>
        <w:top w:val="none" w:sz="0" w:space="0" w:color="auto"/>
        <w:left w:val="none" w:sz="0" w:space="0" w:color="auto"/>
        <w:bottom w:val="none" w:sz="0" w:space="0" w:color="auto"/>
        <w:right w:val="none" w:sz="0" w:space="0" w:color="auto"/>
      </w:divBdr>
      <w:divsChild>
        <w:div w:id="609163892">
          <w:marLeft w:val="0"/>
          <w:marRight w:val="0"/>
          <w:marTop w:val="0"/>
          <w:marBottom w:val="0"/>
          <w:divBdr>
            <w:top w:val="none" w:sz="0" w:space="0" w:color="auto"/>
            <w:left w:val="none" w:sz="0" w:space="0" w:color="auto"/>
            <w:bottom w:val="none" w:sz="0" w:space="0" w:color="auto"/>
            <w:right w:val="none" w:sz="0" w:space="0" w:color="auto"/>
          </w:divBdr>
          <w:divsChild>
            <w:div w:id="890002116">
              <w:marLeft w:val="0"/>
              <w:marRight w:val="0"/>
              <w:marTop w:val="0"/>
              <w:marBottom w:val="0"/>
              <w:divBdr>
                <w:top w:val="none" w:sz="0" w:space="0" w:color="auto"/>
                <w:left w:val="none" w:sz="0" w:space="0" w:color="auto"/>
                <w:bottom w:val="none" w:sz="0" w:space="0" w:color="auto"/>
                <w:right w:val="none" w:sz="0" w:space="0" w:color="auto"/>
              </w:divBdr>
              <w:divsChild>
                <w:div w:id="332343720">
                  <w:marLeft w:val="0"/>
                  <w:marRight w:val="0"/>
                  <w:marTop w:val="0"/>
                  <w:marBottom w:val="0"/>
                  <w:divBdr>
                    <w:top w:val="none" w:sz="0" w:space="0" w:color="auto"/>
                    <w:left w:val="none" w:sz="0" w:space="0" w:color="auto"/>
                    <w:bottom w:val="none" w:sz="0" w:space="0" w:color="auto"/>
                    <w:right w:val="none" w:sz="0" w:space="0" w:color="auto"/>
                  </w:divBdr>
                  <w:divsChild>
                    <w:div w:id="1527254541">
                      <w:marLeft w:val="0"/>
                      <w:marRight w:val="0"/>
                      <w:marTop w:val="0"/>
                      <w:marBottom w:val="0"/>
                      <w:divBdr>
                        <w:top w:val="none" w:sz="0" w:space="0" w:color="auto"/>
                        <w:left w:val="none" w:sz="0" w:space="0" w:color="auto"/>
                        <w:bottom w:val="none" w:sz="0" w:space="0" w:color="auto"/>
                        <w:right w:val="none" w:sz="0" w:space="0" w:color="auto"/>
                      </w:divBdr>
                      <w:divsChild>
                        <w:div w:id="68231019">
                          <w:marLeft w:val="0"/>
                          <w:marRight w:val="0"/>
                          <w:marTop w:val="0"/>
                          <w:marBottom w:val="0"/>
                          <w:divBdr>
                            <w:top w:val="none" w:sz="0" w:space="0" w:color="auto"/>
                            <w:left w:val="none" w:sz="0" w:space="0" w:color="auto"/>
                            <w:bottom w:val="none" w:sz="0" w:space="0" w:color="auto"/>
                            <w:right w:val="none" w:sz="0" w:space="0" w:color="auto"/>
                          </w:divBdr>
                          <w:divsChild>
                            <w:div w:id="1985884967">
                              <w:marLeft w:val="0"/>
                              <w:marRight w:val="0"/>
                              <w:marTop w:val="0"/>
                              <w:marBottom w:val="0"/>
                              <w:divBdr>
                                <w:top w:val="none" w:sz="0" w:space="0" w:color="auto"/>
                                <w:left w:val="none" w:sz="0" w:space="0" w:color="auto"/>
                                <w:bottom w:val="none" w:sz="0" w:space="0" w:color="auto"/>
                                <w:right w:val="none" w:sz="0" w:space="0" w:color="auto"/>
                              </w:divBdr>
                              <w:divsChild>
                                <w:div w:id="980159365">
                                  <w:marLeft w:val="0"/>
                                  <w:marRight w:val="0"/>
                                  <w:marTop w:val="0"/>
                                  <w:marBottom w:val="0"/>
                                  <w:divBdr>
                                    <w:top w:val="none" w:sz="0" w:space="0" w:color="auto"/>
                                    <w:left w:val="none" w:sz="0" w:space="0" w:color="auto"/>
                                    <w:bottom w:val="none" w:sz="0" w:space="0" w:color="auto"/>
                                    <w:right w:val="none" w:sz="0" w:space="0" w:color="auto"/>
                                  </w:divBdr>
                                  <w:divsChild>
                                    <w:div w:id="866482946">
                                      <w:marLeft w:val="0"/>
                                      <w:marRight w:val="0"/>
                                      <w:marTop w:val="0"/>
                                      <w:marBottom w:val="0"/>
                                      <w:divBdr>
                                        <w:top w:val="none" w:sz="0" w:space="0" w:color="auto"/>
                                        <w:left w:val="none" w:sz="0" w:space="0" w:color="auto"/>
                                        <w:bottom w:val="none" w:sz="0" w:space="0" w:color="auto"/>
                                        <w:right w:val="none" w:sz="0" w:space="0" w:color="auto"/>
                                      </w:divBdr>
                                      <w:divsChild>
                                        <w:div w:id="21047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986025">
          <w:marLeft w:val="0"/>
          <w:marRight w:val="0"/>
          <w:marTop w:val="0"/>
          <w:marBottom w:val="0"/>
          <w:divBdr>
            <w:top w:val="none" w:sz="0" w:space="0" w:color="auto"/>
            <w:left w:val="none" w:sz="0" w:space="0" w:color="auto"/>
            <w:bottom w:val="none" w:sz="0" w:space="0" w:color="auto"/>
            <w:right w:val="none" w:sz="0" w:space="0" w:color="auto"/>
          </w:divBdr>
          <w:divsChild>
            <w:div w:id="1105077302">
              <w:marLeft w:val="0"/>
              <w:marRight w:val="0"/>
              <w:marTop w:val="0"/>
              <w:marBottom w:val="0"/>
              <w:divBdr>
                <w:top w:val="none" w:sz="0" w:space="0" w:color="auto"/>
                <w:left w:val="none" w:sz="0" w:space="0" w:color="auto"/>
                <w:bottom w:val="none" w:sz="0" w:space="0" w:color="auto"/>
                <w:right w:val="none" w:sz="0" w:space="0" w:color="auto"/>
              </w:divBdr>
              <w:divsChild>
                <w:div w:id="1837113304">
                  <w:marLeft w:val="0"/>
                  <w:marRight w:val="0"/>
                  <w:marTop w:val="0"/>
                  <w:marBottom w:val="0"/>
                  <w:divBdr>
                    <w:top w:val="none" w:sz="0" w:space="0" w:color="auto"/>
                    <w:left w:val="none" w:sz="0" w:space="0" w:color="auto"/>
                    <w:bottom w:val="none" w:sz="0" w:space="0" w:color="auto"/>
                    <w:right w:val="none" w:sz="0" w:space="0" w:color="auto"/>
                  </w:divBdr>
                  <w:divsChild>
                    <w:div w:id="306056996">
                      <w:marLeft w:val="0"/>
                      <w:marRight w:val="0"/>
                      <w:marTop w:val="0"/>
                      <w:marBottom w:val="0"/>
                      <w:divBdr>
                        <w:top w:val="none" w:sz="0" w:space="0" w:color="auto"/>
                        <w:left w:val="none" w:sz="0" w:space="0" w:color="auto"/>
                        <w:bottom w:val="none" w:sz="0" w:space="0" w:color="auto"/>
                        <w:right w:val="none" w:sz="0" w:space="0" w:color="auto"/>
                      </w:divBdr>
                      <w:divsChild>
                        <w:div w:id="1946187815">
                          <w:marLeft w:val="0"/>
                          <w:marRight w:val="0"/>
                          <w:marTop w:val="0"/>
                          <w:marBottom w:val="0"/>
                          <w:divBdr>
                            <w:top w:val="none" w:sz="0" w:space="0" w:color="auto"/>
                            <w:left w:val="none" w:sz="0" w:space="0" w:color="auto"/>
                            <w:bottom w:val="none" w:sz="0" w:space="0" w:color="auto"/>
                            <w:right w:val="none" w:sz="0" w:space="0" w:color="auto"/>
                          </w:divBdr>
                          <w:divsChild>
                            <w:div w:id="1507985091">
                              <w:marLeft w:val="0"/>
                              <w:marRight w:val="0"/>
                              <w:marTop w:val="0"/>
                              <w:marBottom w:val="0"/>
                              <w:divBdr>
                                <w:top w:val="none" w:sz="0" w:space="0" w:color="auto"/>
                                <w:left w:val="none" w:sz="0" w:space="0" w:color="auto"/>
                                <w:bottom w:val="none" w:sz="0" w:space="0" w:color="auto"/>
                                <w:right w:val="none" w:sz="0" w:space="0" w:color="auto"/>
                              </w:divBdr>
                              <w:divsChild>
                                <w:div w:id="1695418975">
                                  <w:marLeft w:val="0"/>
                                  <w:marRight w:val="0"/>
                                  <w:marTop w:val="0"/>
                                  <w:marBottom w:val="0"/>
                                  <w:divBdr>
                                    <w:top w:val="none" w:sz="0" w:space="0" w:color="auto"/>
                                    <w:left w:val="none" w:sz="0" w:space="0" w:color="auto"/>
                                    <w:bottom w:val="none" w:sz="0" w:space="0" w:color="auto"/>
                                    <w:right w:val="none" w:sz="0" w:space="0" w:color="auto"/>
                                  </w:divBdr>
                                  <w:divsChild>
                                    <w:div w:id="1190024010">
                                      <w:marLeft w:val="0"/>
                                      <w:marRight w:val="0"/>
                                      <w:marTop w:val="0"/>
                                      <w:marBottom w:val="0"/>
                                      <w:divBdr>
                                        <w:top w:val="none" w:sz="0" w:space="0" w:color="auto"/>
                                        <w:left w:val="none" w:sz="0" w:space="0" w:color="auto"/>
                                        <w:bottom w:val="none" w:sz="0" w:space="0" w:color="auto"/>
                                        <w:right w:val="none" w:sz="0" w:space="0" w:color="auto"/>
                                      </w:divBdr>
                                      <w:divsChild>
                                        <w:div w:id="1555190805">
                                          <w:marLeft w:val="0"/>
                                          <w:marRight w:val="0"/>
                                          <w:marTop w:val="0"/>
                                          <w:marBottom w:val="0"/>
                                          <w:divBdr>
                                            <w:top w:val="none" w:sz="0" w:space="0" w:color="auto"/>
                                            <w:left w:val="none" w:sz="0" w:space="0" w:color="auto"/>
                                            <w:bottom w:val="none" w:sz="0" w:space="0" w:color="auto"/>
                                            <w:right w:val="none" w:sz="0" w:space="0" w:color="auto"/>
                                          </w:divBdr>
                                          <w:divsChild>
                                            <w:div w:id="1377194136">
                                              <w:marLeft w:val="0"/>
                                              <w:marRight w:val="0"/>
                                              <w:marTop w:val="0"/>
                                              <w:marBottom w:val="0"/>
                                              <w:divBdr>
                                                <w:top w:val="none" w:sz="0" w:space="0" w:color="auto"/>
                                                <w:left w:val="none" w:sz="0" w:space="0" w:color="auto"/>
                                                <w:bottom w:val="none" w:sz="0" w:space="0" w:color="auto"/>
                                                <w:right w:val="none" w:sz="0" w:space="0" w:color="auto"/>
                                              </w:divBdr>
                                            </w:div>
                                            <w:div w:id="1734348405">
                                              <w:marLeft w:val="0"/>
                                              <w:marRight w:val="0"/>
                                              <w:marTop w:val="0"/>
                                              <w:marBottom w:val="0"/>
                                              <w:divBdr>
                                                <w:top w:val="none" w:sz="0" w:space="0" w:color="auto"/>
                                                <w:left w:val="none" w:sz="0" w:space="0" w:color="auto"/>
                                                <w:bottom w:val="none" w:sz="0" w:space="0" w:color="auto"/>
                                                <w:right w:val="none" w:sz="0" w:space="0" w:color="auto"/>
                                              </w:divBdr>
                                              <w:divsChild>
                                                <w:div w:id="1712849085">
                                                  <w:marLeft w:val="0"/>
                                                  <w:marRight w:val="0"/>
                                                  <w:marTop w:val="0"/>
                                                  <w:marBottom w:val="0"/>
                                                  <w:divBdr>
                                                    <w:top w:val="none" w:sz="0" w:space="0" w:color="auto"/>
                                                    <w:left w:val="none" w:sz="0" w:space="0" w:color="auto"/>
                                                    <w:bottom w:val="none" w:sz="0" w:space="0" w:color="auto"/>
                                                    <w:right w:val="none" w:sz="0" w:space="0" w:color="auto"/>
                                                  </w:divBdr>
                                                  <w:divsChild>
                                                    <w:div w:id="2000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100">
                                              <w:marLeft w:val="0"/>
                                              <w:marRight w:val="0"/>
                                              <w:marTop w:val="0"/>
                                              <w:marBottom w:val="0"/>
                                              <w:divBdr>
                                                <w:top w:val="none" w:sz="0" w:space="0" w:color="auto"/>
                                                <w:left w:val="none" w:sz="0" w:space="0" w:color="auto"/>
                                                <w:bottom w:val="none" w:sz="0" w:space="0" w:color="auto"/>
                                                <w:right w:val="none" w:sz="0" w:space="0" w:color="auto"/>
                                              </w:divBdr>
                                            </w:div>
                                          </w:divsChild>
                                        </w:div>
                                        <w:div w:id="986011595">
                                          <w:marLeft w:val="0"/>
                                          <w:marRight w:val="0"/>
                                          <w:marTop w:val="0"/>
                                          <w:marBottom w:val="0"/>
                                          <w:divBdr>
                                            <w:top w:val="none" w:sz="0" w:space="0" w:color="auto"/>
                                            <w:left w:val="none" w:sz="0" w:space="0" w:color="auto"/>
                                            <w:bottom w:val="none" w:sz="0" w:space="0" w:color="auto"/>
                                            <w:right w:val="none" w:sz="0" w:space="0" w:color="auto"/>
                                          </w:divBdr>
                                          <w:divsChild>
                                            <w:div w:id="981350855">
                                              <w:marLeft w:val="0"/>
                                              <w:marRight w:val="0"/>
                                              <w:marTop w:val="0"/>
                                              <w:marBottom w:val="0"/>
                                              <w:divBdr>
                                                <w:top w:val="none" w:sz="0" w:space="0" w:color="auto"/>
                                                <w:left w:val="none" w:sz="0" w:space="0" w:color="auto"/>
                                                <w:bottom w:val="none" w:sz="0" w:space="0" w:color="auto"/>
                                                <w:right w:val="none" w:sz="0" w:space="0" w:color="auto"/>
                                              </w:divBdr>
                                            </w:div>
                                            <w:div w:id="997804795">
                                              <w:marLeft w:val="0"/>
                                              <w:marRight w:val="0"/>
                                              <w:marTop w:val="0"/>
                                              <w:marBottom w:val="0"/>
                                              <w:divBdr>
                                                <w:top w:val="none" w:sz="0" w:space="0" w:color="auto"/>
                                                <w:left w:val="none" w:sz="0" w:space="0" w:color="auto"/>
                                                <w:bottom w:val="none" w:sz="0" w:space="0" w:color="auto"/>
                                                <w:right w:val="none" w:sz="0" w:space="0" w:color="auto"/>
                                              </w:divBdr>
                                              <w:divsChild>
                                                <w:div w:id="43992067">
                                                  <w:marLeft w:val="0"/>
                                                  <w:marRight w:val="0"/>
                                                  <w:marTop w:val="0"/>
                                                  <w:marBottom w:val="0"/>
                                                  <w:divBdr>
                                                    <w:top w:val="none" w:sz="0" w:space="0" w:color="auto"/>
                                                    <w:left w:val="none" w:sz="0" w:space="0" w:color="auto"/>
                                                    <w:bottom w:val="none" w:sz="0" w:space="0" w:color="auto"/>
                                                    <w:right w:val="none" w:sz="0" w:space="0" w:color="auto"/>
                                                  </w:divBdr>
                                                  <w:divsChild>
                                                    <w:div w:id="78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714</Words>
  <Characters>3933</Characters>
  <Application>Microsoft Office Word</Application>
  <DocSecurity>0</DocSecurity>
  <Lines>32</Lines>
  <Paragraphs>9</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2025-02-03T17:31:00Z</dcterms:created>
  <dcterms:modified xsi:type="dcterms:W3CDTF">2025-02-03T17:31:00Z</dcterms:modified>
</cp:coreProperties>
</file>