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BF7DB" w14:textId="77777777" w:rsidR="009D60C2" w:rsidRPr="009D60C2" w:rsidRDefault="009D60C2" w:rsidP="009D60C2">
      <w:pPr>
        <w:rPr>
          <w:b/>
          <w:bCs/>
          <w:lang w:val="en-US"/>
        </w:rPr>
      </w:pPr>
      <w:r w:rsidRPr="009D60C2">
        <w:rPr>
          <w:b/>
          <w:bCs/>
          <w:lang w:val="en-US"/>
        </w:rPr>
        <w:t>Improved Documentation for Node and Element Mapping Process</w:t>
      </w:r>
    </w:p>
    <w:p w14:paraId="09205D2F" w14:textId="77777777" w:rsidR="009D60C2" w:rsidRPr="009D60C2" w:rsidRDefault="009D60C2" w:rsidP="009D60C2">
      <w:pPr>
        <w:rPr>
          <w:b/>
          <w:bCs/>
          <w:lang w:val="en-US"/>
        </w:rPr>
      </w:pPr>
      <w:r w:rsidRPr="009D60C2">
        <w:rPr>
          <w:b/>
          <w:bCs/>
          <w:lang w:val="en-US"/>
        </w:rPr>
        <w:t>1. Objective and Context</w:t>
      </w:r>
    </w:p>
    <w:p w14:paraId="39A398A2" w14:textId="77777777" w:rsidR="009D60C2" w:rsidRPr="009D60C2" w:rsidRDefault="009D60C2" w:rsidP="009D60C2">
      <w:pPr>
        <w:rPr>
          <w:lang w:val="en-US"/>
        </w:rPr>
      </w:pPr>
      <w:r w:rsidRPr="009D60C2">
        <w:rPr>
          <w:lang w:val="en-US"/>
        </w:rPr>
        <w:t>The objective of this process is to establish a systematic and consistent identification (ID) and mapping system for structural nodes and elements in the wing model of an aircraft. This methodology ensures clarity, traceability, and compatibility across different stages of the finite element model (FEM) construction and analysis. Proper node and element mapping simplifies the representation of the wing structure and facilitates accurate simulation, analysis, and validation of results.</w:t>
      </w:r>
    </w:p>
    <w:p w14:paraId="54236068" w14:textId="77777777" w:rsidR="009D60C2" w:rsidRPr="009D60C2" w:rsidRDefault="009D60C2" w:rsidP="009D60C2">
      <w:pPr>
        <w:rPr>
          <w:b/>
          <w:bCs/>
          <w:lang w:val="en-US"/>
        </w:rPr>
      </w:pPr>
      <w:r w:rsidRPr="009D60C2">
        <w:rPr>
          <w:b/>
          <w:bCs/>
          <w:lang w:val="en-US"/>
        </w:rPr>
        <w:t>2. Node Organization and Naming Convention</w:t>
      </w:r>
    </w:p>
    <w:p w14:paraId="6C3662A6" w14:textId="77777777" w:rsidR="009D60C2" w:rsidRPr="009D60C2" w:rsidRDefault="009D60C2" w:rsidP="009D60C2">
      <w:pPr>
        <w:rPr>
          <w:lang w:val="en-US"/>
        </w:rPr>
      </w:pPr>
      <w:r w:rsidRPr="009D60C2">
        <w:rPr>
          <w:lang w:val="en-US"/>
        </w:rPr>
        <w:t>We have a series of 2D coordinate datasets representing different sets of structural nodes. These nodes are organized into groups, each corresponding to specific structural components or regions of the wing. The naming conventions reflect their physical location and structural role:</w:t>
      </w:r>
    </w:p>
    <w:p w14:paraId="7D737795" w14:textId="77777777" w:rsidR="009D60C2" w:rsidRPr="009D60C2" w:rsidRDefault="009D60C2" w:rsidP="009D60C2">
      <w:pPr>
        <w:numPr>
          <w:ilvl w:val="0"/>
          <w:numId w:val="1"/>
        </w:numPr>
        <w:rPr>
          <w:lang w:val="en-US"/>
        </w:rPr>
      </w:pPr>
      <w:r w:rsidRPr="009D60C2">
        <w:rPr>
          <w:b/>
          <w:bCs/>
          <w:lang w:val="en-US"/>
        </w:rPr>
        <w:t>nodos_larguerillos</w:t>
      </w:r>
      <w:r w:rsidRPr="009D60C2">
        <w:rPr>
          <w:lang w:val="en-US"/>
        </w:rPr>
        <w:t xml:space="preserve">: Nodes corresponding to stringers (larguerillos) distributed across the </w:t>
      </w:r>
      <w:proofErr w:type="gramStart"/>
      <w:r w:rsidRPr="009D60C2">
        <w:rPr>
          <w:lang w:val="en-US"/>
        </w:rPr>
        <w:t>wing span</w:t>
      </w:r>
      <w:proofErr w:type="gramEnd"/>
      <w:r w:rsidRPr="009D60C2">
        <w:rPr>
          <w:lang w:val="en-US"/>
        </w:rPr>
        <w:t>.</w:t>
      </w:r>
    </w:p>
    <w:p w14:paraId="51BF83F1" w14:textId="77777777" w:rsidR="009D60C2" w:rsidRPr="009D60C2" w:rsidRDefault="009D60C2" w:rsidP="009D60C2">
      <w:pPr>
        <w:numPr>
          <w:ilvl w:val="0"/>
          <w:numId w:val="1"/>
        </w:numPr>
        <w:rPr>
          <w:lang w:val="en-US"/>
        </w:rPr>
      </w:pPr>
      <w:r w:rsidRPr="009D60C2">
        <w:rPr>
          <w:b/>
          <w:bCs/>
          <w:lang w:val="en-US"/>
        </w:rPr>
        <w:t>nodos_posterior_ala</w:t>
      </w:r>
      <w:r w:rsidRPr="009D60C2">
        <w:rPr>
          <w:lang w:val="en-US"/>
        </w:rPr>
        <w:t>: Nodes corresponding to the rear spar of the wing, ordered from root to tip.</w:t>
      </w:r>
    </w:p>
    <w:p w14:paraId="3B359549" w14:textId="77777777" w:rsidR="009D60C2" w:rsidRPr="009D60C2" w:rsidRDefault="009D60C2" w:rsidP="009D60C2">
      <w:pPr>
        <w:numPr>
          <w:ilvl w:val="0"/>
          <w:numId w:val="1"/>
        </w:numPr>
        <w:rPr>
          <w:lang w:val="en-US"/>
        </w:rPr>
      </w:pPr>
      <w:r w:rsidRPr="009D60C2">
        <w:rPr>
          <w:b/>
          <w:bCs/>
          <w:lang w:val="en-US"/>
        </w:rPr>
        <w:t>nodos_anterior_ala</w:t>
      </w:r>
      <w:r w:rsidRPr="009D60C2">
        <w:rPr>
          <w:lang w:val="en-US"/>
        </w:rPr>
        <w:t>: Nodes corresponding to the front spar of the wing, ordered similarly.</w:t>
      </w:r>
    </w:p>
    <w:p w14:paraId="11ACD81B" w14:textId="77777777" w:rsidR="009D60C2" w:rsidRPr="009D60C2" w:rsidRDefault="009D60C2" w:rsidP="009D60C2">
      <w:pPr>
        <w:numPr>
          <w:ilvl w:val="0"/>
          <w:numId w:val="1"/>
        </w:numPr>
        <w:rPr>
          <w:lang w:val="en-US"/>
        </w:rPr>
      </w:pPr>
      <w:r w:rsidRPr="009D60C2">
        <w:rPr>
          <w:b/>
          <w:bCs/>
          <w:lang w:val="en-US"/>
        </w:rPr>
        <w:t>barras_ala_larguero_anterior</w:t>
      </w:r>
      <w:r w:rsidRPr="009D60C2">
        <w:rPr>
          <w:lang w:val="en-US"/>
        </w:rPr>
        <w:t>: Structural bars connecting nodes along the front spar.</w:t>
      </w:r>
    </w:p>
    <w:p w14:paraId="2EEB3B55" w14:textId="77777777" w:rsidR="009D60C2" w:rsidRPr="009D60C2" w:rsidRDefault="009D60C2" w:rsidP="009D60C2">
      <w:pPr>
        <w:numPr>
          <w:ilvl w:val="0"/>
          <w:numId w:val="1"/>
        </w:numPr>
        <w:rPr>
          <w:lang w:val="en-US"/>
        </w:rPr>
      </w:pPr>
      <w:r w:rsidRPr="009D60C2">
        <w:rPr>
          <w:b/>
          <w:bCs/>
          <w:lang w:val="en-US"/>
        </w:rPr>
        <w:t>nodos_larguerillos_fuselaje</w:t>
      </w:r>
      <w:r w:rsidRPr="009D60C2">
        <w:rPr>
          <w:lang w:val="en-US"/>
        </w:rPr>
        <w:t>: Nodes connecting the stringers to the fuselage.</w:t>
      </w:r>
    </w:p>
    <w:p w14:paraId="114FF636" w14:textId="77777777" w:rsidR="009D60C2" w:rsidRPr="009D60C2" w:rsidRDefault="009D60C2" w:rsidP="009D60C2">
      <w:pPr>
        <w:rPr>
          <w:lang w:val="en-US"/>
        </w:rPr>
      </w:pPr>
      <w:r w:rsidRPr="009D60C2">
        <w:rPr>
          <w:lang w:val="en-US"/>
        </w:rPr>
        <w:t>Each of these node sets is initially defined in a two-dimensional coordinate system (Nx2 matrix), where:</w:t>
      </w:r>
    </w:p>
    <w:p w14:paraId="43A53049" w14:textId="77777777" w:rsidR="009D60C2" w:rsidRPr="009D60C2" w:rsidRDefault="009D60C2" w:rsidP="009D60C2">
      <w:pPr>
        <w:numPr>
          <w:ilvl w:val="0"/>
          <w:numId w:val="2"/>
        </w:numPr>
      </w:pPr>
      <w:proofErr w:type="spellStart"/>
      <w:r w:rsidRPr="009D60C2">
        <w:t>Column</w:t>
      </w:r>
      <w:proofErr w:type="spellEnd"/>
      <w:r w:rsidRPr="009D60C2">
        <w:t xml:space="preserve"> 1: X-</w:t>
      </w:r>
      <w:proofErr w:type="spellStart"/>
      <w:r w:rsidRPr="009D60C2">
        <w:t>coordinate</w:t>
      </w:r>
      <w:proofErr w:type="spellEnd"/>
    </w:p>
    <w:p w14:paraId="333A42FA" w14:textId="77777777" w:rsidR="009D60C2" w:rsidRPr="009D60C2" w:rsidRDefault="009D60C2" w:rsidP="009D60C2">
      <w:pPr>
        <w:numPr>
          <w:ilvl w:val="0"/>
          <w:numId w:val="2"/>
        </w:numPr>
      </w:pPr>
      <w:proofErr w:type="spellStart"/>
      <w:r w:rsidRPr="009D60C2">
        <w:t>Column</w:t>
      </w:r>
      <w:proofErr w:type="spellEnd"/>
      <w:r w:rsidRPr="009D60C2">
        <w:t xml:space="preserve"> 2: Y-</w:t>
      </w:r>
      <w:proofErr w:type="spellStart"/>
      <w:r w:rsidRPr="009D60C2">
        <w:t>coordinate</w:t>
      </w:r>
      <w:proofErr w:type="spellEnd"/>
    </w:p>
    <w:p w14:paraId="5D283E38" w14:textId="77777777" w:rsidR="009D60C2" w:rsidRPr="009D60C2" w:rsidRDefault="009D60C2" w:rsidP="009D60C2">
      <w:pPr>
        <w:rPr>
          <w:b/>
          <w:bCs/>
        </w:rPr>
      </w:pPr>
      <w:r w:rsidRPr="009D60C2">
        <w:rPr>
          <w:b/>
          <w:bCs/>
        </w:rPr>
        <w:t xml:space="preserve">3. Step 1: </w:t>
      </w:r>
      <w:proofErr w:type="spellStart"/>
      <w:r w:rsidRPr="009D60C2">
        <w:rPr>
          <w:b/>
          <w:bCs/>
        </w:rPr>
        <w:t>Assigning</w:t>
      </w:r>
      <w:proofErr w:type="spellEnd"/>
      <w:r w:rsidRPr="009D60C2">
        <w:rPr>
          <w:b/>
          <w:bCs/>
        </w:rPr>
        <w:t xml:space="preserve"> Global </w:t>
      </w:r>
      <w:proofErr w:type="spellStart"/>
      <w:r w:rsidRPr="009D60C2">
        <w:rPr>
          <w:b/>
          <w:bCs/>
        </w:rPr>
        <w:t>Node</w:t>
      </w:r>
      <w:proofErr w:type="spellEnd"/>
      <w:r w:rsidRPr="009D60C2">
        <w:rPr>
          <w:b/>
          <w:bCs/>
        </w:rPr>
        <w:t xml:space="preserve"> </w:t>
      </w:r>
      <w:proofErr w:type="spellStart"/>
      <w:r w:rsidRPr="009D60C2">
        <w:rPr>
          <w:b/>
          <w:bCs/>
        </w:rPr>
        <w:t>IDs</w:t>
      </w:r>
      <w:proofErr w:type="spellEnd"/>
    </w:p>
    <w:p w14:paraId="6BE7DC88" w14:textId="77777777" w:rsidR="009D60C2" w:rsidRPr="009D60C2" w:rsidRDefault="009D60C2" w:rsidP="009D60C2">
      <w:proofErr w:type="spellStart"/>
      <w:r w:rsidRPr="009D60C2">
        <w:t>Using</w:t>
      </w:r>
      <w:proofErr w:type="spellEnd"/>
      <w:r w:rsidRPr="009D60C2">
        <w:t xml:space="preserve"> </w:t>
      </w:r>
      <w:proofErr w:type="spellStart"/>
      <w:r w:rsidRPr="009D60C2">
        <w:t>the</w:t>
      </w:r>
      <w:proofErr w:type="spellEnd"/>
      <w:r w:rsidRPr="009D60C2">
        <w:t xml:space="preserve"> </w:t>
      </w:r>
      <w:proofErr w:type="spellStart"/>
      <w:r w:rsidRPr="009D60C2">
        <w:t>assignNodeIDs</w:t>
      </w:r>
      <w:proofErr w:type="spellEnd"/>
      <w:r w:rsidRPr="009D60C2">
        <w:t xml:space="preserve"> </w:t>
      </w:r>
      <w:proofErr w:type="spellStart"/>
      <w:r w:rsidRPr="009D60C2">
        <w:t>function</w:t>
      </w:r>
      <w:proofErr w:type="spellEnd"/>
      <w:r w:rsidRPr="009D60C2">
        <w:rPr>
          <w:rFonts w:ascii="Arial" w:hAnsi="Arial" w:cs="Arial"/>
        </w:rPr>
        <w:t>​</w:t>
      </w:r>
      <w:r w:rsidRPr="009D60C2">
        <w:t>:</w:t>
      </w:r>
    </w:p>
    <w:p w14:paraId="390446B7" w14:textId="77777777" w:rsidR="009D60C2" w:rsidRPr="009D60C2" w:rsidRDefault="009D60C2" w:rsidP="009D60C2">
      <w:pPr>
        <w:numPr>
          <w:ilvl w:val="0"/>
          <w:numId w:val="3"/>
        </w:numPr>
        <w:rPr>
          <w:lang w:val="en-US"/>
        </w:rPr>
      </w:pPr>
      <w:r w:rsidRPr="009D60C2">
        <w:rPr>
          <w:lang w:val="en-US"/>
        </w:rPr>
        <w:t xml:space="preserve">Each local node group (e.g., rear spar, front spar, stringers) is assigned a </w:t>
      </w:r>
      <w:r w:rsidRPr="009D60C2">
        <w:rPr>
          <w:b/>
          <w:bCs/>
          <w:lang w:val="en-US"/>
        </w:rPr>
        <w:t>global node ID</w:t>
      </w:r>
      <w:r w:rsidRPr="009D60C2">
        <w:rPr>
          <w:lang w:val="en-US"/>
        </w:rPr>
        <w:t xml:space="preserve"> systematically.</w:t>
      </w:r>
    </w:p>
    <w:p w14:paraId="7419B750" w14:textId="77777777" w:rsidR="009D60C2" w:rsidRPr="009D60C2" w:rsidRDefault="009D60C2" w:rsidP="009D60C2">
      <w:pPr>
        <w:numPr>
          <w:ilvl w:val="0"/>
          <w:numId w:val="3"/>
        </w:numPr>
        <w:rPr>
          <w:lang w:val="en-US"/>
        </w:rPr>
      </w:pPr>
      <w:r w:rsidRPr="009D60C2">
        <w:rPr>
          <w:lang w:val="en-US"/>
        </w:rPr>
        <w:t>Local node IDs within each group are sequential and specific to that group.</w:t>
      </w:r>
    </w:p>
    <w:p w14:paraId="199A7A4A" w14:textId="77777777" w:rsidR="009D60C2" w:rsidRPr="009D60C2" w:rsidRDefault="009D60C2" w:rsidP="009D60C2">
      <w:pPr>
        <w:numPr>
          <w:ilvl w:val="0"/>
          <w:numId w:val="3"/>
        </w:numPr>
        <w:rPr>
          <w:lang w:val="en-US"/>
        </w:rPr>
      </w:pPr>
      <w:r w:rsidRPr="009D60C2">
        <w:rPr>
          <w:lang w:val="en-US"/>
        </w:rPr>
        <w:lastRenderedPageBreak/>
        <w:t>Global node IDs ensure each node is uniquely identifiable across the entire model.</w:t>
      </w:r>
    </w:p>
    <w:p w14:paraId="56523708" w14:textId="77777777" w:rsidR="009D60C2" w:rsidRPr="009D60C2" w:rsidRDefault="009D60C2" w:rsidP="009D60C2">
      <w:r w:rsidRPr="009D60C2">
        <w:rPr>
          <w:b/>
          <w:bCs/>
        </w:rPr>
        <w:t xml:space="preserve">Output </w:t>
      </w:r>
      <w:proofErr w:type="spellStart"/>
      <w:r w:rsidRPr="009D60C2">
        <w:rPr>
          <w:b/>
          <w:bCs/>
        </w:rPr>
        <w:t>from</w:t>
      </w:r>
      <w:proofErr w:type="spellEnd"/>
      <w:r w:rsidRPr="009D60C2">
        <w:rPr>
          <w:b/>
          <w:bCs/>
        </w:rPr>
        <w:t xml:space="preserve"> </w:t>
      </w:r>
      <w:proofErr w:type="spellStart"/>
      <w:r w:rsidRPr="009D60C2">
        <w:rPr>
          <w:b/>
          <w:bCs/>
        </w:rPr>
        <w:t>this</w:t>
      </w:r>
      <w:proofErr w:type="spellEnd"/>
      <w:r w:rsidRPr="009D60C2">
        <w:rPr>
          <w:b/>
          <w:bCs/>
        </w:rPr>
        <w:t xml:space="preserve"> step:</w:t>
      </w:r>
    </w:p>
    <w:p w14:paraId="2B16190E" w14:textId="77777777" w:rsidR="009D60C2" w:rsidRPr="009D60C2" w:rsidRDefault="009D60C2" w:rsidP="009D60C2">
      <w:pPr>
        <w:numPr>
          <w:ilvl w:val="0"/>
          <w:numId w:val="4"/>
        </w:numPr>
        <w:rPr>
          <w:lang w:val="en-US"/>
        </w:rPr>
      </w:pPr>
      <w:r w:rsidRPr="009D60C2">
        <w:rPr>
          <w:b/>
          <w:bCs/>
          <w:lang w:val="en-US"/>
        </w:rPr>
        <w:t>GlobalNodes Matrix:</w:t>
      </w:r>
      <w:r w:rsidRPr="009D60C2">
        <w:rPr>
          <w:lang w:val="en-US"/>
        </w:rPr>
        <w:t xml:space="preserve"> A combined Nx3 matrix where each row represents:</w:t>
      </w:r>
    </w:p>
    <w:p w14:paraId="09CBFE30" w14:textId="77777777" w:rsidR="009D60C2" w:rsidRPr="009D60C2" w:rsidRDefault="009D60C2" w:rsidP="009D60C2">
      <w:pPr>
        <w:numPr>
          <w:ilvl w:val="1"/>
          <w:numId w:val="4"/>
        </w:numPr>
      </w:pPr>
      <w:proofErr w:type="spellStart"/>
      <w:r w:rsidRPr="009D60C2">
        <w:t>Column</w:t>
      </w:r>
      <w:proofErr w:type="spellEnd"/>
      <w:r w:rsidRPr="009D60C2">
        <w:t xml:space="preserve"> 1: Global </w:t>
      </w:r>
      <w:proofErr w:type="spellStart"/>
      <w:r w:rsidRPr="009D60C2">
        <w:t>Node</w:t>
      </w:r>
      <w:proofErr w:type="spellEnd"/>
      <w:r w:rsidRPr="009D60C2">
        <w:t xml:space="preserve"> ID</w:t>
      </w:r>
    </w:p>
    <w:p w14:paraId="71E33194" w14:textId="77777777" w:rsidR="009D60C2" w:rsidRPr="009D60C2" w:rsidRDefault="009D60C2" w:rsidP="009D60C2">
      <w:pPr>
        <w:numPr>
          <w:ilvl w:val="1"/>
          <w:numId w:val="4"/>
        </w:numPr>
      </w:pPr>
      <w:proofErr w:type="spellStart"/>
      <w:r w:rsidRPr="009D60C2">
        <w:t>Column</w:t>
      </w:r>
      <w:proofErr w:type="spellEnd"/>
      <w:r w:rsidRPr="009D60C2">
        <w:t xml:space="preserve"> 2: X-</w:t>
      </w:r>
      <w:proofErr w:type="spellStart"/>
      <w:r w:rsidRPr="009D60C2">
        <w:t>coordinate</w:t>
      </w:r>
      <w:proofErr w:type="spellEnd"/>
    </w:p>
    <w:p w14:paraId="33F1F92C" w14:textId="77777777" w:rsidR="009D60C2" w:rsidRPr="009D60C2" w:rsidRDefault="009D60C2" w:rsidP="009D60C2">
      <w:pPr>
        <w:numPr>
          <w:ilvl w:val="1"/>
          <w:numId w:val="4"/>
        </w:numPr>
      </w:pPr>
      <w:proofErr w:type="spellStart"/>
      <w:r w:rsidRPr="009D60C2">
        <w:t>Column</w:t>
      </w:r>
      <w:proofErr w:type="spellEnd"/>
      <w:r w:rsidRPr="009D60C2">
        <w:t xml:space="preserve"> 3: Y-</w:t>
      </w:r>
      <w:proofErr w:type="spellStart"/>
      <w:r w:rsidRPr="009D60C2">
        <w:t>coordinate</w:t>
      </w:r>
      <w:proofErr w:type="spellEnd"/>
    </w:p>
    <w:p w14:paraId="64F0D0F1" w14:textId="77777777" w:rsidR="009D60C2" w:rsidRPr="009D60C2" w:rsidRDefault="009D60C2" w:rsidP="009D60C2">
      <w:pPr>
        <w:numPr>
          <w:ilvl w:val="0"/>
          <w:numId w:val="4"/>
        </w:numPr>
        <w:rPr>
          <w:lang w:val="en-US"/>
        </w:rPr>
      </w:pPr>
      <w:r w:rsidRPr="009D60C2">
        <w:rPr>
          <w:b/>
          <w:bCs/>
          <w:lang w:val="en-US"/>
        </w:rPr>
        <w:t>LocalToGlobalMap Cell Array:</w:t>
      </w:r>
      <w:r w:rsidRPr="009D60C2">
        <w:rPr>
          <w:lang w:val="en-US"/>
        </w:rPr>
        <w:t xml:space="preserve"> A mapping matrix for each node group showing the correspondence between local and global IDs.</w:t>
      </w:r>
    </w:p>
    <w:p w14:paraId="058CA417" w14:textId="77777777" w:rsidR="009D60C2" w:rsidRPr="009D60C2" w:rsidRDefault="009D60C2" w:rsidP="009D60C2">
      <w:pPr>
        <w:rPr>
          <w:lang w:val="en-US"/>
        </w:rPr>
      </w:pPr>
      <w:r w:rsidRPr="009D60C2">
        <w:rPr>
          <w:lang w:val="en-US"/>
        </w:rPr>
        <w:t>This step standardizes node identification across all node groups and prevents overlaps or inconsistencies when assembling the global model.</w:t>
      </w:r>
    </w:p>
    <w:p w14:paraId="7F7FC777" w14:textId="77777777" w:rsidR="009D60C2" w:rsidRPr="009D60C2" w:rsidRDefault="009D60C2" w:rsidP="009D60C2">
      <w:pPr>
        <w:rPr>
          <w:b/>
          <w:bCs/>
          <w:lang w:val="en-US"/>
        </w:rPr>
      </w:pPr>
      <w:r w:rsidRPr="009D60C2">
        <w:rPr>
          <w:b/>
          <w:bCs/>
          <w:lang w:val="en-US"/>
        </w:rPr>
        <w:t>4. Step 2: Mapping Local Elements to Global IDs</w:t>
      </w:r>
    </w:p>
    <w:p w14:paraId="64141A83" w14:textId="77777777" w:rsidR="009D60C2" w:rsidRPr="009D60C2" w:rsidRDefault="009D60C2" w:rsidP="009D60C2">
      <w:proofErr w:type="spellStart"/>
      <w:r w:rsidRPr="009D60C2">
        <w:t>Using</w:t>
      </w:r>
      <w:proofErr w:type="spellEnd"/>
      <w:r w:rsidRPr="009D60C2">
        <w:t xml:space="preserve"> </w:t>
      </w:r>
      <w:proofErr w:type="spellStart"/>
      <w:r w:rsidRPr="009D60C2">
        <w:t>the</w:t>
      </w:r>
      <w:proofErr w:type="spellEnd"/>
      <w:r w:rsidRPr="009D60C2">
        <w:t xml:space="preserve"> </w:t>
      </w:r>
      <w:proofErr w:type="spellStart"/>
      <w:r w:rsidRPr="009D60C2">
        <w:t>mapLocalToGlobalElements</w:t>
      </w:r>
      <w:proofErr w:type="spellEnd"/>
      <w:r w:rsidRPr="009D60C2">
        <w:t xml:space="preserve"> </w:t>
      </w:r>
      <w:proofErr w:type="spellStart"/>
      <w:r w:rsidRPr="009D60C2">
        <w:t>function</w:t>
      </w:r>
      <w:proofErr w:type="spellEnd"/>
      <w:r w:rsidRPr="009D60C2">
        <w:rPr>
          <w:rFonts w:ascii="Arial" w:hAnsi="Arial" w:cs="Arial"/>
        </w:rPr>
        <w:t>​</w:t>
      </w:r>
      <w:r w:rsidRPr="009D60C2">
        <w:t>:</w:t>
      </w:r>
    </w:p>
    <w:p w14:paraId="7249FE36" w14:textId="77777777" w:rsidR="009D60C2" w:rsidRPr="009D60C2" w:rsidRDefault="009D60C2" w:rsidP="009D60C2">
      <w:pPr>
        <w:numPr>
          <w:ilvl w:val="0"/>
          <w:numId w:val="5"/>
        </w:numPr>
        <w:rPr>
          <w:lang w:val="en-US"/>
        </w:rPr>
      </w:pPr>
      <w:r w:rsidRPr="009D60C2">
        <w:rPr>
          <w:lang w:val="en-US"/>
        </w:rPr>
        <w:t xml:space="preserve">Structural elements defined locally (e.g., bars between nodes, connections) are updated to reference </w:t>
      </w:r>
      <w:r w:rsidRPr="009D60C2">
        <w:rPr>
          <w:b/>
          <w:bCs/>
          <w:lang w:val="en-US"/>
        </w:rPr>
        <w:t>global node IDs</w:t>
      </w:r>
      <w:r w:rsidRPr="009D60C2">
        <w:rPr>
          <w:lang w:val="en-US"/>
        </w:rPr>
        <w:t xml:space="preserve"> instead of local ones.</w:t>
      </w:r>
    </w:p>
    <w:p w14:paraId="1BAA49AB" w14:textId="77777777" w:rsidR="009D60C2" w:rsidRPr="009D60C2" w:rsidRDefault="009D60C2" w:rsidP="009D60C2">
      <w:pPr>
        <w:numPr>
          <w:ilvl w:val="0"/>
          <w:numId w:val="5"/>
        </w:numPr>
        <w:rPr>
          <w:lang w:val="en-US"/>
        </w:rPr>
      </w:pPr>
      <w:r w:rsidRPr="009D60C2">
        <w:rPr>
          <w:lang w:val="en-US"/>
        </w:rPr>
        <w:t xml:space="preserve">Each local element set is mapped to global IDs using the </w:t>
      </w:r>
      <w:r w:rsidRPr="009D60C2">
        <w:rPr>
          <w:b/>
          <w:bCs/>
          <w:lang w:val="en-US"/>
        </w:rPr>
        <w:t>LocalToGlobalMap</w:t>
      </w:r>
      <w:r w:rsidRPr="009D60C2">
        <w:rPr>
          <w:lang w:val="en-US"/>
        </w:rPr>
        <w:t xml:space="preserve"> created in the previous step.</w:t>
      </w:r>
    </w:p>
    <w:p w14:paraId="6ED8D5E6" w14:textId="77777777" w:rsidR="009D60C2" w:rsidRPr="009D60C2" w:rsidRDefault="009D60C2" w:rsidP="009D60C2">
      <w:pPr>
        <w:numPr>
          <w:ilvl w:val="0"/>
          <w:numId w:val="5"/>
        </w:numPr>
        <w:rPr>
          <w:lang w:val="en-US"/>
        </w:rPr>
      </w:pPr>
      <w:r w:rsidRPr="009D60C2">
        <w:rPr>
          <w:lang w:val="en-US"/>
        </w:rPr>
        <w:t>A dictionary structure (containers.Map) ensures efficient and error-free mapping of node IDs.</w:t>
      </w:r>
    </w:p>
    <w:p w14:paraId="0F92BBEA" w14:textId="77777777" w:rsidR="009D60C2" w:rsidRPr="009D60C2" w:rsidRDefault="009D60C2" w:rsidP="009D60C2">
      <w:r w:rsidRPr="009D60C2">
        <w:rPr>
          <w:b/>
          <w:bCs/>
        </w:rPr>
        <w:t xml:space="preserve">Output </w:t>
      </w:r>
      <w:proofErr w:type="spellStart"/>
      <w:r w:rsidRPr="009D60C2">
        <w:rPr>
          <w:b/>
          <w:bCs/>
        </w:rPr>
        <w:t>from</w:t>
      </w:r>
      <w:proofErr w:type="spellEnd"/>
      <w:r w:rsidRPr="009D60C2">
        <w:rPr>
          <w:b/>
          <w:bCs/>
        </w:rPr>
        <w:t xml:space="preserve"> </w:t>
      </w:r>
      <w:proofErr w:type="spellStart"/>
      <w:r w:rsidRPr="009D60C2">
        <w:rPr>
          <w:b/>
          <w:bCs/>
        </w:rPr>
        <w:t>this</w:t>
      </w:r>
      <w:proofErr w:type="spellEnd"/>
      <w:r w:rsidRPr="009D60C2">
        <w:rPr>
          <w:b/>
          <w:bCs/>
        </w:rPr>
        <w:t xml:space="preserve"> step:</w:t>
      </w:r>
    </w:p>
    <w:p w14:paraId="0B3FAE18" w14:textId="77777777" w:rsidR="009D60C2" w:rsidRPr="009D60C2" w:rsidRDefault="009D60C2" w:rsidP="009D60C2">
      <w:pPr>
        <w:numPr>
          <w:ilvl w:val="0"/>
          <w:numId w:val="6"/>
        </w:numPr>
        <w:rPr>
          <w:lang w:val="en-US"/>
        </w:rPr>
      </w:pPr>
      <w:proofErr w:type="gramStart"/>
      <w:r w:rsidRPr="009D60C2">
        <w:rPr>
          <w:b/>
          <w:bCs/>
          <w:lang w:val="en-US"/>
        </w:rPr>
        <w:t>GlobalElements</w:t>
      </w:r>
      <w:proofErr w:type="gramEnd"/>
      <w:r w:rsidRPr="009D60C2">
        <w:rPr>
          <w:b/>
          <w:bCs/>
          <w:lang w:val="en-US"/>
        </w:rPr>
        <w:t xml:space="preserve"> Cell Array:</w:t>
      </w:r>
      <w:r w:rsidRPr="009D60C2">
        <w:rPr>
          <w:lang w:val="en-US"/>
        </w:rPr>
        <w:t xml:space="preserve"> A set of matrices representing structural elements, where each node reference uses a </w:t>
      </w:r>
      <w:r w:rsidRPr="009D60C2">
        <w:rPr>
          <w:b/>
          <w:bCs/>
          <w:lang w:val="en-US"/>
        </w:rPr>
        <w:t>global ID</w:t>
      </w:r>
      <w:r w:rsidRPr="009D60C2">
        <w:rPr>
          <w:lang w:val="en-US"/>
        </w:rPr>
        <w:t>.</w:t>
      </w:r>
    </w:p>
    <w:p w14:paraId="25067708" w14:textId="77777777" w:rsidR="009D60C2" w:rsidRPr="009D60C2" w:rsidRDefault="009D60C2" w:rsidP="009D60C2">
      <w:pPr>
        <w:rPr>
          <w:b/>
          <w:bCs/>
          <w:lang w:val="en-US"/>
        </w:rPr>
      </w:pPr>
      <w:r w:rsidRPr="009D60C2">
        <w:rPr>
          <w:b/>
          <w:bCs/>
          <w:lang w:val="en-US"/>
        </w:rPr>
        <w:t>5. Importance of the Node and Element Mapping System</w:t>
      </w:r>
    </w:p>
    <w:p w14:paraId="04113D1C" w14:textId="77777777" w:rsidR="009D60C2" w:rsidRPr="009D60C2" w:rsidRDefault="009D60C2" w:rsidP="009D60C2">
      <w:pPr>
        <w:numPr>
          <w:ilvl w:val="0"/>
          <w:numId w:val="7"/>
        </w:numPr>
        <w:rPr>
          <w:lang w:val="en-US"/>
        </w:rPr>
      </w:pPr>
      <w:r w:rsidRPr="009D60C2">
        <w:rPr>
          <w:b/>
          <w:bCs/>
          <w:lang w:val="en-US"/>
        </w:rPr>
        <w:t>Consistency:</w:t>
      </w:r>
      <w:r w:rsidRPr="009D60C2">
        <w:rPr>
          <w:lang w:val="en-US"/>
        </w:rPr>
        <w:t xml:space="preserve"> Avoids duplicate or conflicting node identifiers across different structural sets.</w:t>
      </w:r>
    </w:p>
    <w:p w14:paraId="24620E6D" w14:textId="77777777" w:rsidR="009D60C2" w:rsidRPr="009D60C2" w:rsidRDefault="009D60C2" w:rsidP="009D60C2">
      <w:pPr>
        <w:numPr>
          <w:ilvl w:val="0"/>
          <w:numId w:val="7"/>
        </w:numPr>
        <w:rPr>
          <w:lang w:val="en-US"/>
        </w:rPr>
      </w:pPr>
      <w:r w:rsidRPr="009D60C2">
        <w:rPr>
          <w:b/>
          <w:bCs/>
          <w:lang w:val="en-US"/>
        </w:rPr>
        <w:t>Traceability:</w:t>
      </w:r>
      <w:r w:rsidRPr="009D60C2">
        <w:rPr>
          <w:lang w:val="en-US"/>
        </w:rPr>
        <w:t xml:space="preserve"> Facilitates identification and debugging of specific nodes and elements during analysis.</w:t>
      </w:r>
    </w:p>
    <w:p w14:paraId="60D0285D" w14:textId="77777777" w:rsidR="009D60C2" w:rsidRPr="009D60C2" w:rsidRDefault="009D60C2" w:rsidP="009D60C2">
      <w:pPr>
        <w:numPr>
          <w:ilvl w:val="0"/>
          <w:numId w:val="7"/>
        </w:numPr>
        <w:rPr>
          <w:lang w:val="en-US"/>
        </w:rPr>
      </w:pPr>
      <w:r w:rsidRPr="009D60C2">
        <w:rPr>
          <w:b/>
          <w:bCs/>
          <w:lang w:val="en-US"/>
        </w:rPr>
        <w:t>Scalability:</w:t>
      </w:r>
      <w:r w:rsidRPr="009D60C2">
        <w:rPr>
          <w:lang w:val="en-US"/>
        </w:rPr>
        <w:t xml:space="preserve"> Allows seamless addition or modification of structural components without disrupting the global ID system.</w:t>
      </w:r>
    </w:p>
    <w:p w14:paraId="2CA95D8A" w14:textId="77777777" w:rsidR="009D60C2" w:rsidRPr="009D60C2" w:rsidRDefault="009D60C2" w:rsidP="009D60C2">
      <w:pPr>
        <w:numPr>
          <w:ilvl w:val="0"/>
          <w:numId w:val="7"/>
        </w:numPr>
        <w:rPr>
          <w:lang w:val="en-US"/>
        </w:rPr>
      </w:pPr>
      <w:r w:rsidRPr="009D60C2">
        <w:rPr>
          <w:b/>
          <w:bCs/>
          <w:lang w:val="en-US"/>
        </w:rPr>
        <w:t>Compatibility:</w:t>
      </w:r>
      <w:r w:rsidRPr="009D60C2">
        <w:rPr>
          <w:lang w:val="en-US"/>
        </w:rPr>
        <w:t xml:space="preserve"> Ensures smooth integration with finite element analysis (FEA) tools such as Nastran/Patran.</w:t>
      </w:r>
    </w:p>
    <w:p w14:paraId="7876443B" w14:textId="77777777" w:rsidR="009D60C2" w:rsidRPr="009D60C2" w:rsidRDefault="009D60C2" w:rsidP="009D60C2">
      <w:pPr>
        <w:rPr>
          <w:b/>
          <w:bCs/>
          <w:lang w:val="en-US"/>
        </w:rPr>
      </w:pPr>
      <w:r w:rsidRPr="009D60C2">
        <w:rPr>
          <w:b/>
          <w:bCs/>
          <w:lang w:val="en-US"/>
        </w:rPr>
        <w:lastRenderedPageBreak/>
        <w:t>6. Next Steps</w:t>
      </w:r>
    </w:p>
    <w:p w14:paraId="6C24881D" w14:textId="77777777" w:rsidR="009D60C2" w:rsidRPr="009D60C2" w:rsidRDefault="009D60C2" w:rsidP="009D60C2">
      <w:pPr>
        <w:rPr>
          <w:lang w:val="en-US"/>
        </w:rPr>
      </w:pPr>
      <w:r w:rsidRPr="009D60C2">
        <w:rPr>
          <w:lang w:val="en-US"/>
        </w:rPr>
        <w:t>After successfully mapping nodes and elements:</w:t>
      </w:r>
    </w:p>
    <w:p w14:paraId="5086A3F7" w14:textId="77777777" w:rsidR="009D60C2" w:rsidRPr="009D60C2" w:rsidRDefault="009D60C2" w:rsidP="009D60C2">
      <w:pPr>
        <w:numPr>
          <w:ilvl w:val="0"/>
          <w:numId w:val="8"/>
        </w:numPr>
        <w:rPr>
          <w:lang w:val="en-US"/>
        </w:rPr>
      </w:pPr>
      <w:r w:rsidRPr="009D60C2">
        <w:rPr>
          <w:lang w:val="en-US"/>
        </w:rPr>
        <w:t>Define boundary conditions and loads on global nodes.</w:t>
      </w:r>
    </w:p>
    <w:p w14:paraId="584D1611" w14:textId="77777777" w:rsidR="009D60C2" w:rsidRPr="009D60C2" w:rsidRDefault="009D60C2" w:rsidP="009D60C2">
      <w:pPr>
        <w:numPr>
          <w:ilvl w:val="0"/>
          <w:numId w:val="8"/>
        </w:numPr>
        <w:rPr>
          <w:lang w:val="en-US"/>
        </w:rPr>
      </w:pPr>
      <w:r w:rsidRPr="009D60C2">
        <w:rPr>
          <w:lang w:val="en-US"/>
        </w:rPr>
        <w:t>Validate the node-element connectivity matrix.</w:t>
      </w:r>
    </w:p>
    <w:p w14:paraId="20547420" w14:textId="77777777" w:rsidR="009D60C2" w:rsidRPr="009D60C2" w:rsidRDefault="009D60C2" w:rsidP="009D60C2">
      <w:pPr>
        <w:numPr>
          <w:ilvl w:val="0"/>
          <w:numId w:val="8"/>
        </w:numPr>
        <w:rPr>
          <w:lang w:val="en-US"/>
        </w:rPr>
      </w:pPr>
      <w:r w:rsidRPr="009D60C2">
        <w:rPr>
          <w:lang w:val="en-US"/>
        </w:rPr>
        <w:t>Proceed to finite element meshing and analysis.</w:t>
      </w:r>
    </w:p>
    <w:p w14:paraId="62F7C351" w14:textId="77777777" w:rsidR="009D60C2" w:rsidRPr="009D60C2" w:rsidRDefault="009D60C2" w:rsidP="009D60C2">
      <w:pPr>
        <w:rPr>
          <w:lang w:val="en-US"/>
        </w:rPr>
      </w:pPr>
      <w:r w:rsidRPr="009D60C2">
        <w:rPr>
          <w:lang w:val="en-US"/>
        </w:rPr>
        <w:t>This documentation outlines the foundation for structured FEM modeling of the aircraft wing, ensuring clarity, precision, and robust organization of nodes and elements.</w:t>
      </w:r>
    </w:p>
    <w:p w14:paraId="25B1F3CA" w14:textId="77777777" w:rsidR="009D60C2" w:rsidRPr="009D60C2" w:rsidRDefault="009D60C2">
      <w:pPr>
        <w:rPr>
          <w:lang w:val="en-US"/>
        </w:rPr>
      </w:pPr>
    </w:p>
    <w:sectPr w:rsidR="009D60C2" w:rsidRPr="009D60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A0640"/>
    <w:multiLevelType w:val="multilevel"/>
    <w:tmpl w:val="0B4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3F478B"/>
    <w:multiLevelType w:val="multilevel"/>
    <w:tmpl w:val="CC54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D875D8"/>
    <w:multiLevelType w:val="multilevel"/>
    <w:tmpl w:val="425C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877832"/>
    <w:multiLevelType w:val="multilevel"/>
    <w:tmpl w:val="D464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38377D"/>
    <w:multiLevelType w:val="multilevel"/>
    <w:tmpl w:val="EAFE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2A0D89"/>
    <w:multiLevelType w:val="multilevel"/>
    <w:tmpl w:val="F80CA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02556C"/>
    <w:multiLevelType w:val="multilevel"/>
    <w:tmpl w:val="C798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C95819"/>
    <w:multiLevelType w:val="multilevel"/>
    <w:tmpl w:val="EB1C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119779">
    <w:abstractNumId w:val="4"/>
  </w:num>
  <w:num w:numId="2" w16cid:durableId="1937472493">
    <w:abstractNumId w:val="3"/>
  </w:num>
  <w:num w:numId="3" w16cid:durableId="1255019737">
    <w:abstractNumId w:val="7"/>
  </w:num>
  <w:num w:numId="4" w16cid:durableId="1811089900">
    <w:abstractNumId w:val="5"/>
  </w:num>
  <w:num w:numId="5" w16cid:durableId="682777885">
    <w:abstractNumId w:val="2"/>
  </w:num>
  <w:num w:numId="6" w16cid:durableId="1575045966">
    <w:abstractNumId w:val="6"/>
  </w:num>
  <w:num w:numId="7" w16cid:durableId="157502799">
    <w:abstractNumId w:val="1"/>
  </w:num>
  <w:num w:numId="8" w16cid:durableId="1846361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0C2"/>
    <w:rsid w:val="009D60C2"/>
    <w:rsid w:val="00AE33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3E264"/>
  <w15:chartTrackingRefBased/>
  <w15:docId w15:val="{4C1397E9-F462-42E8-81A5-4EDA25218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0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0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0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0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0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0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0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0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0C2"/>
    <w:rPr>
      <w:rFonts w:eastAsiaTheme="majorEastAsia" w:cstheme="majorBidi"/>
      <w:color w:val="272727" w:themeColor="text1" w:themeTint="D8"/>
    </w:rPr>
  </w:style>
  <w:style w:type="paragraph" w:styleId="Title">
    <w:name w:val="Title"/>
    <w:basedOn w:val="Normal"/>
    <w:next w:val="Normal"/>
    <w:link w:val="TitleChar"/>
    <w:uiPriority w:val="10"/>
    <w:qFormat/>
    <w:rsid w:val="009D6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0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0C2"/>
    <w:pPr>
      <w:spacing w:before="160"/>
      <w:jc w:val="center"/>
    </w:pPr>
    <w:rPr>
      <w:i/>
      <w:iCs/>
      <w:color w:val="404040" w:themeColor="text1" w:themeTint="BF"/>
    </w:rPr>
  </w:style>
  <w:style w:type="character" w:customStyle="1" w:styleId="QuoteChar">
    <w:name w:val="Quote Char"/>
    <w:basedOn w:val="DefaultParagraphFont"/>
    <w:link w:val="Quote"/>
    <w:uiPriority w:val="29"/>
    <w:rsid w:val="009D60C2"/>
    <w:rPr>
      <w:i/>
      <w:iCs/>
      <w:color w:val="404040" w:themeColor="text1" w:themeTint="BF"/>
    </w:rPr>
  </w:style>
  <w:style w:type="paragraph" w:styleId="ListParagraph">
    <w:name w:val="List Paragraph"/>
    <w:basedOn w:val="Normal"/>
    <w:uiPriority w:val="34"/>
    <w:qFormat/>
    <w:rsid w:val="009D60C2"/>
    <w:pPr>
      <w:ind w:left="720"/>
      <w:contextualSpacing/>
    </w:pPr>
  </w:style>
  <w:style w:type="character" w:styleId="IntenseEmphasis">
    <w:name w:val="Intense Emphasis"/>
    <w:basedOn w:val="DefaultParagraphFont"/>
    <w:uiPriority w:val="21"/>
    <w:qFormat/>
    <w:rsid w:val="009D60C2"/>
    <w:rPr>
      <w:i/>
      <w:iCs/>
      <w:color w:val="0F4761" w:themeColor="accent1" w:themeShade="BF"/>
    </w:rPr>
  </w:style>
  <w:style w:type="paragraph" w:styleId="IntenseQuote">
    <w:name w:val="Intense Quote"/>
    <w:basedOn w:val="Normal"/>
    <w:next w:val="Normal"/>
    <w:link w:val="IntenseQuoteChar"/>
    <w:uiPriority w:val="30"/>
    <w:qFormat/>
    <w:rsid w:val="009D6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0C2"/>
    <w:rPr>
      <w:i/>
      <w:iCs/>
      <w:color w:val="0F4761" w:themeColor="accent1" w:themeShade="BF"/>
    </w:rPr>
  </w:style>
  <w:style w:type="character" w:styleId="IntenseReference">
    <w:name w:val="Intense Reference"/>
    <w:basedOn w:val="DefaultParagraphFont"/>
    <w:uiPriority w:val="32"/>
    <w:qFormat/>
    <w:rsid w:val="009D60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08027">
      <w:bodyDiv w:val="1"/>
      <w:marLeft w:val="0"/>
      <w:marRight w:val="0"/>
      <w:marTop w:val="0"/>
      <w:marBottom w:val="0"/>
      <w:divBdr>
        <w:top w:val="none" w:sz="0" w:space="0" w:color="auto"/>
        <w:left w:val="none" w:sz="0" w:space="0" w:color="auto"/>
        <w:bottom w:val="none" w:sz="0" w:space="0" w:color="auto"/>
        <w:right w:val="none" w:sz="0" w:space="0" w:color="auto"/>
      </w:divBdr>
    </w:div>
    <w:div w:id="2102722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570</Words>
  <Characters>3137</Characters>
  <Application>Microsoft Office Word</Application>
  <DocSecurity>0</DocSecurity>
  <Lines>26</Lines>
  <Paragraphs>7</Paragraphs>
  <ScaleCrop>false</ScaleCrop>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2025-01-02T16:50:00Z</dcterms:created>
  <dcterms:modified xsi:type="dcterms:W3CDTF">2025-01-02T16:50:00Z</dcterms:modified>
</cp:coreProperties>
</file>