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8D7EF4" w14:textId="336433B9" w:rsidR="009A5212" w:rsidRPr="00B9497F" w:rsidRDefault="009A5212" w:rsidP="00B9497F">
      <w:pPr>
        <w:pStyle w:val="Title"/>
        <w:pBdr>
          <w:bottom w:val="single" w:sz="6" w:space="1" w:color="4C94D8" w:themeColor="text2" w:themeTint="80"/>
        </w:pBdr>
        <w:jc w:val="center"/>
        <w:rPr>
          <w:rFonts w:ascii="Arial" w:hAnsi="Arial" w:cs="Arial"/>
          <w:b/>
          <w:bCs/>
          <w:color w:val="4C94D8" w:themeColor="text2" w:themeTint="80"/>
          <w:sz w:val="28"/>
          <w:szCs w:val="28"/>
        </w:rPr>
      </w:pPr>
      <w:r w:rsidRPr="00B9497F">
        <w:rPr>
          <w:rFonts w:ascii="Arial" w:hAnsi="Arial" w:cs="Arial"/>
          <w:b/>
          <w:bCs/>
          <w:color w:val="4C94D8" w:themeColor="text2" w:themeTint="80"/>
          <w:sz w:val="28"/>
          <w:szCs w:val="28"/>
        </w:rPr>
        <w:t>Identifying potential priority local authorities in England for intergenerational care facilities</w:t>
      </w:r>
    </w:p>
    <w:p w14:paraId="0CFC2894" w14:textId="5E5AF3BF" w:rsidR="009B1F6B" w:rsidRPr="00B9497F" w:rsidRDefault="00B82714" w:rsidP="00173BC4">
      <w:pPr>
        <w:pStyle w:val="Heading1"/>
        <w:rPr>
          <w:rFonts w:ascii="Arial" w:hAnsi="Arial" w:cs="Arial"/>
          <w:b/>
          <w:bCs/>
          <w:color w:val="4C94D8" w:themeColor="text2" w:themeTint="80"/>
          <w:sz w:val="24"/>
          <w:szCs w:val="24"/>
          <w:u w:val="single"/>
        </w:rPr>
      </w:pPr>
      <w:r w:rsidRPr="00B9497F">
        <w:rPr>
          <w:rFonts w:ascii="Arial" w:hAnsi="Arial" w:cs="Arial"/>
          <w:b/>
          <w:bCs/>
          <w:color w:val="4C94D8" w:themeColor="text2" w:themeTint="80"/>
          <w:sz w:val="24"/>
          <w:szCs w:val="24"/>
          <w:u w:val="single"/>
        </w:rPr>
        <w:t>Introduction</w:t>
      </w:r>
    </w:p>
    <w:p w14:paraId="35F491BB" w14:textId="122ABCB9" w:rsidR="0087210D" w:rsidRPr="006D20C0" w:rsidRDefault="000B1087" w:rsidP="00420961">
      <w:pPr>
        <w:rPr>
          <w:rFonts w:ascii="Arial" w:hAnsi="Arial" w:cs="Arial"/>
        </w:rPr>
      </w:pPr>
      <w:r w:rsidRPr="006D20C0">
        <w:rPr>
          <w:rFonts w:ascii="Arial" w:hAnsi="Arial" w:cs="Arial"/>
        </w:rPr>
        <w:t>S</w:t>
      </w:r>
      <w:r w:rsidR="003762AA" w:rsidRPr="006D20C0">
        <w:rPr>
          <w:rFonts w:ascii="Arial" w:hAnsi="Arial" w:cs="Arial"/>
        </w:rPr>
        <w:t xml:space="preserve">ervices for both pre-school children and </w:t>
      </w:r>
      <w:r w:rsidR="00106377" w:rsidRPr="006D20C0">
        <w:rPr>
          <w:rFonts w:ascii="Arial" w:hAnsi="Arial" w:cs="Arial"/>
        </w:rPr>
        <w:t>older adults</w:t>
      </w:r>
      <w:r w:rsidRPr="006D20C0">
        <w:rPr>
          <w:rFonts w:ascii="Arial" w:hAnsi="Arial" w:cs="Arial"/>
        </w:rPr>
        <w:t xml:space="preserve"> face many challenges</w:t>
      </w:r>
      <w:r w:rsidR="00106377" w:rsidRPr="006D20C0">
        <w:rPr>
          <w:rFonts w:ascii="Arial" w:hAnsi="Arial" w:cs="Arial"/>
        </w:rPr>
        <w:t xml:space="preserve">. </w:t>
      </w:r>
      <w:r w:rsidR="00E45619" w:rsidRPr="006D20C0">
        <w:rPr>
          <w:rFonts w:ascii="Arial" w:hAnsi="Arial" w:cs="Arial"/>
        </w:rPr>
        <w:t>Lack of funding for e</w:t>
      </w:r>
      <w:r w:rsidR="00106377" w:rsidRPr="006D20C0">
        <w:rPr>
          <w:rFonts w:ascii="Arial" w:hAnsi="Arial" w:cs="Arial"/>
        </w:rPr>
        <w:t>arly years services (EYS)</w:t>
      </w:r>
      <w:r w:rsidR="00E45619" w:rsidRPr="006D20C0">
        <w:rPr>
          <w:rFonts w:ascii="Arial" w:hAnsi="Arial" w:cs="Arial"/>
        </w:rPr>
        <w:t xml:space="preserve"> and </w:t>
      </w:r>
      <w:r w:rsidR="00003337" w:rsidRPr="006D20C0">
        <w:rPr>
          <w:rFonts w:ascii="Arial" w:hAnsi="Arial" w:cs="Arial"/>
        </w:rPr>
        <w:t>adult social care (ASC)</w:t>
      </w:r>
      <w:r w:rsidR="00434863" w:rsidRPr="006D20C0">
        <w:rPr>
          <w:rFonts w:ascii="Arial" w:hAnsi="Arial" w:cs="Arial"/>
        </w:rPr>
        <w:t xml:space="preserve"> are influencing factors, whilst </w:t>
      </w:r>
      <w:r w:rsidR="00A84CBA" w:rsidRPr="006D20C0">
        <w:rPr>
          <w:rFonts w:ascii="Arial" w:hAnsi="Arial" w:cs="Arial"/>
        </w:rPr>
        <w:t>young populations in some areas and aging population</w:t>
      </w:r>
      <w:r w:rsidR="0089164D" w:rsidRPr="006D20C0">
        <w:rPr>
          <w:rFonts w:ascii="Arial" w:hAnsi="Arial" w:cs="Arial"/>
        </w:rPr>
        <w:t>s</w:t>
      </w:r>
      <w:r w:rsidR="00A84CBA" w:rsidRPr="006D20C0">
        <w:rPr>
          <w:rFonts w:ascii="Arial" w:hAnsi="Arial" w:cs="Arial"/>
        </w:rPr>
        <w:t xml:space="preserve"> in others are putting pressure on</w:t>
      </w:r>
      <w:r w:rsidR="00F07BAF" w:rsidRPr="006D20C0">
        <w:rPr>
          <w:rFonts w:ascii="Arial" w:hAnsi="Arial" w:cs="Arial"/>
        </w:rPr>
        <w:t xml:space="preserve"> current</w:t>
      </w:r>
      <w:r w:rsidR="00A84CBA" w:rsidRPr="006D20C0">
        <w:rPr>
          <w:rFonts w:ascii="Arial" w:hAnsi="Arial" w:cs="Arial"/>
        </w:rPr>
        <w:t xml:space="preserve"> </w:t>
      </w:r>
      <w:r w:rsidR="00F07BAF" w:rsidRPr="006D20C0">
        <w:rPr>
          <w:rFonts w:ascii="Arial" w:hAnsi="Arial" w:cs="Arial"/>
        </w:rPr>
        <w:t>provision</w:t>
      </w:r>
      <w:r w:rsidR="00A84CBA" w:rsidRPr="006D20C0">
        <w:rPr>
          <w:rFonts w:ascii="Arial" w:hAnsi="Arial" w:cs="Arial"/>
        </w:rPr>
        <w:t xml:space="preserve">. </w:t>
      </w:r>
      <w:r w:rsidR="00003337" w:rsidRPr="006D20C0">
        <w:rPr>
          <w:rFonts w:ascii="Arial" w:hAnsi="Arial" w:cs="Arial"/>
        </w:rPr>
        <w:t>EYS and ASC policies are largely separate</w:t>
      </w:r>
      <w:r w:rsidR="009E5910" w:rsidRPr="006D20C0">
        <w:rPr>
          <w:rFonts w:ascii="Arial" w:hAnsi="Arial" w:cs="Arial"/>
        </w:rPr>
        <w:t>,</w:t>
      </w:r>
      <w:r w:rsidR="00003337" w:rsidRPr="006D20C0">
        <w:rPr>
          <w:rFonts w:ascii="Arial" w:hAnsi="Arial" w:cs="Arial"/>
        </w:rPr>
        <w:t xml:space="preserve"> but a growing body of research </w:t>
      </w:r>
      <w:r w:rsidR="006D7B0C" w:rsidRPr="006D20C0">
        <w:rPr>
          <w:rFonts w:ascii="Arial" w:hAnsi="Arial" w:cs="Arial"/>
        </w:rPr>
        <w:t>highlight</w:t>
      </w:r>
      <w:r w:rsidR="009E5910" w:rsidRPr="006D20C0">
        <w:rPr>
          <w:rFonts w:ascii="Arial" w:hAnsi="Arial" w:cs="Arial"/>
        </w:rPr>
        <w:t>s</w:t>
      </w:r>
      <w:r w:rsidR="006D7B0C" w:rsidRPr="006D20C0">
        <w:rPr>
          <w:rFonts w:ascii="Arial" w:hAnsi="Arial" w:cs="Arial"/>
        </w:rPr>
        <w:t xml:space="preserve"> the effectiveness of intergenerational care facilities in tackling some of the</w:t>
      </w:r>
      <w:r w:rsidR="0087210D" w:rsidRPr="006D20C0">
        <w:rPr>
          <w:rFonts w:ascii="Arial" w:hAnsi="Arial" w:cs="Arial"/>
        </w:rPr>
        <w:t>se</w:t>
      </w:r>
      <w:r w:rsidR="006D7B0C" w:rsidRPr="006D20C0">
        <w:rPr>
          <w:rFonts w:ascii="Arial" w:hAnsi="Arial" w:cs="Arial"/>
        </w:rPr>
        <w:t xml:space="preserve"> challenges.</w:t>
      </w:r>
      <w:r w:rsidR="0087210D" w:rsidRPr="006D20C0">
        <w:rPr>
          <w:rFonts w:ascii="Arial" w:hAnsi="Arial" w:cs="Arial"/>
        </w:rPr>
        <w:t xml:space="preserve"> The aim of this study is to understand where there may be opportunity for </w:t>
      </w:r>
      <w:r w:rsidR="00086649" w:rsidRPr="006D20C0">
        <w:rPr>
          <w:rFonts w:ascii="Arial" w:hAnsi="Arial" w:cs="Arial"/>
        </w:rPr>
        <w:t xml:space="preserve">local authorities (LAs) </w:t>
      </w:r>
      <w:r w:rsidR="0087210D" w:rsidRPr="006D20C0">
        <w:rPr>
          <w:rFonts w:ascii="Arial" w:hAnsi="Arial" w:cs="Arial"/>
        </w:rPr>
        <w:t xml:space="preserve">to introduce policy </w:t>
      </w:r>
      <w:r w:rsidR="005D1B03" w:rsidRPr="006D20C0">
        <w:rPr>
          <w:rFonts w:ascii="Arial" w:hAnsi="Arial" w:cs="Arial"/>
        </w:rPr>
        <w:t>encouraging</w:t>
      </w:r>
      <w:r w:rsidR="0087210D" w:rsidRPr="006D20C0">
        <w:rPr>
          <w:rFonts w:ascii="Arial" w:hAnsi="Arial" w:cs="Arial"/>
        </w:rPr>
        <w:t xml:space="preserve"> intergenerational facilities, specifically areas currently lacking adequate provision</w:t>
      </w:r>
      <w:r w:rsidR="00314F3C" w:rsidRPr="006D20C0">
        <w:rPr>
          <w:rFonts w:ascii="Arial" w:hAnsi="Arial" w:cs="Arial"/>
        </w:rPr>
        <w:t>.</w:t>
      </w:r>
    </w:p>
    <w:p w14:paraId="5A3EC666" w14:textId="232B03FE" w:rsidR="00420961" w:rsidRPr="006D20C0" w:rsidRDefault="009E5910" w:rsidP="00420961">
      <w:pPr>
        <w:rPr>
          <w:rFonts w:ascii="Arial" w:hAnsi="Arial" w:cs="Arial"/>
        </w:rPr>
      </w:pPr>
      <w:r w:rsidRPr="006D20C0">
        <w:rPr>
          <w:rFonts w:ascii="Arial" w:hAnsi="Arial" w:cs="Arial"/>
        </w:rPr>
        <w:t xml:space="preserve">Utilising </w:t>
      </w:r>
      <w:r w:rsidR="00086649" w:rsidRPr="006D20C0">
        <w:rPr>
          <w:rFonts w:ascii="Arial" w:hAnsi="Arial" w:cs="Arial"/>
        </w:rPr>
        <w:t xml:space="preserve">LA </w:t>
      </w:r>
      <w:r w:rsidRPr="006D20C0">
        <w:rPr>
          <w:rFonts w:ascii="Arial" w:hAnsi="Arial" w:cs="Arial"/>
        </w:rPr>
        <w:t>level data</w:t>
      </w:r>
      <w:r w:rsidR="00FB0DED" w:rsidRPr="006D20C0">
        <w:rPr>
          <w:rFonts w:ascii="Arial" w:hAnsi="Arial" w:cs="Arial"/>
        </w:rPr>
        <w:t xml:space="preserve">, </w:t>
      </w:r>
      <w:r w:rsidR="0034201B" w:rsidRPr="006D20C0">
        <w:rPr>
          <w:rFonts w:ascii="Arial" w:hAnsi="Arial" w:cs="Arial"/>
        </w:rPr>
        <w:t xml:space="preserve">combining demographics with </w:t>
      </w:r>
      <w:r w:rsidR="00C2575A" w:rsidRPr="006D20C0">
        <w:rPr>
          <w:rFonts w:ascii="Arial" w:hAnsi="Arial" w:cs="Arial"/>
        </w:rPr>
        <w:t>current service</w:t>
      </w:r>
      <w:r w:rsidR="00086649" w:rsidRPr="006D20C0">
        <w:rPr>
          <w:rFonts w:ascii="Arial" w:hAnsi="Arial" w:cs="Arial"/>
        </w:rPr>
        <w:t>s</w:t>
      </w:r>
      <w:r w:rsidR="0034201B" w:rsidRPr="006D20C0">
        <w:rPr>
          <w:rFonts w:ascii="Arial" w:hAnsi="Arial" w:cs="Arial"/>
        </w:rPr>
        <w:t xml:space="preserve">, </w:t>
      </w:r>
      <w:r w:rsidR="00FB0DED" w:rsidRPr="006D20C0">
        <w:rPr>
          <w:rFonts w:ascii="Arial" w:hAnsi="Arial" w:cs="Arial"/>
        </w:rPr>
        <w:t xml:space="preserve">a K-means clustering model has been used to identify potential areas that could benefit from </w:t>
      </w:r>
      <w:r w:rsidR="00455279" w:rsidRPr="006D20C0">
        <w:rPr>
          <w:rFonts w:ascii="Arial" w:hAnsi="Arial" w:cs="Arial"/>
        </w:rPr>
        <w:t>intergenerational</w:t>
      </w:r>
      <w:r w:rsidR="00FB0DED" w:rsidRPr="006D20C0">
        <w:rPr>
          <w:rFonts w:ascii="Arial" w:hAnsi="Arial" w:cs="Arial"/>
        </w:rPr>
        <w:t xml:space="preserve"> facilities in England.</w:t>
      </w:r>
      <w:r w:rsidR="0034201B" w:rsidRPr="006D20C0">
        <w:rPr>
          <w:rFonts w:ascii="Arial" w:hAnsi="Arial" w:cs="Arial"/>
        </w:rPr>
        <w:t xml:space="preserve"> Supported by evidence from current research, variables have been chosen to show where the target population is </w:t>
      </w:r>
      <w:r w:rsidR="00996A52" w:rsidRPr="006D20C0">
        <w:rPr>
          <w:rFonts w:ascii="Arial" w:hAnsi="Arial" w:cs="Arial"/>
        </w:rPr>
        <w:t>greatest</w:t>
      </w:r>
      <w:r w:rsidR="003F506E" w:rsidRPr="006D20C0">
        <w:rPr>
          <w:rFonts w:ascii="Arial" w:hAnsi="Arial" w:cs="Arial"/>
        </w:rPr>
        <w:t>,</w:t>
      </w:r>
      <w:r w:rsidR="0034201B" w:rsidRPr="006D20C0">
        <w:rPr>
          <w:rFonts w:ascii="Arial" w:hAnsi="Arial" w:cs="Arial"/>
        </w:rPr>
        <w:t xml:space="preserve"> and current provision is most constrained</w:t>
      </w:r>
      <w:r w:rsidR="003F506E" w:rsidRPr="006D20C0">
        <w:rPr>
          <w:rFonts w:ascii="Arial" w:hAnsi="Arial" w:cs="Arial"/>
        </w:rPr>
        <w:t>. These clusters have been developed into pen portraits</w:t>
      </w:r>
      <w:r w:rsidR="00A76DA7" w:rsidRPr="006D20C0">
        <w:rPr>
          <w:rFonts w:ascii="Arial" w:hAnsi="Arial" w:cs="Arial"/>
        </w:rPr>
        <w:t>,</w:t>
      </w:r>
      <w:r w:rsidR="003F506E" w:rsidRPr="006D20C0">
        <w:rPr>
          <w:rFonts w:ascii="Arial" w:hAnsi="Arial" w:cs="Arial"/>
        </w:rPr>
        <w:t xml:space="preserve"> highlighting characteristics of each</w:t>
      </w:r>
      <w:r w:rsidR="007C2C8E" w:rsidRPr="006D20C0">
        <w:rPr>
          <w:rFonts w:ascii="Arial" w:hAnsi="Arial" w:cs="Arial"/>
        </w:rPr>
        <w:t>,</w:t>
      </w:r>
      <w:r w:rsidR="003F506E" w:rsidRPr="006D20C0">
        <w:rPr>
          <w:rFonts w:ascii="Arial" w:hAnsi="Arial" w:cs="Arial"/>
        </w:rPr>
        <w:t xml:space="preserve"> and </w:t>
      </w:r>
      <w:r w:rsidR="00A76DA7" w:rsidRPr="006D20C0">
        <w:rPr>
          <w:rFonts w:ascii="Arial" w:hAnsi="Arial" w:cs="Arial"/>
        </w:rPr>
        <w:t>assessing the spatial patterns uncovered. Finally,</w:t>
      </w:r>
      <w:r w:rsidR="007C2C8E" w:rsidRPr="006D20C0">
        <w:rPr>
          <w:rFonts w:ascii="Arial" w:hAnsi="Arial" w:cs="Arial"/>
        </w:rPr>
        <w:t xml:space="preserve"> the recommendation of which areas could be suitable for intergenerational care is outlined alongside a discussion of</w:t>
      </w:r>
      <w:r w:rsidR="003C2BDF" w:rsidRPr="006D20C0">
        <w:rPr>
          <w:rFonts w:ascii="Arial" w:hAnsi="Arial" w:cs="Arial"/>
        </w:rPr>
        <w:t xml:space="preserve"> the</w:t>
      </w:r>
      <w:r w:rsidR="007C2C8E" w:rsidRPr="006D20C0">
        <w:rPr>
          <w:rFonts w:ascii="Arial" w:hAnsi="Arial" w:cs="Arial"/>
        </w:rPr>
        <w:t xml:space="preserve"> limitations of this study.</w:t>
      </w:r>
    </w:p>
    <w:p w14:paraId="5F0515F6" w14:textId="71B99C03" w:rsidR="00B82714" w:rsidRPr="00B9497F" w:rsidRDefault="00B82714" w:rsidP="003F1D28">
      <w:pPr>
        <w:pStyle w:val="Heading1"/>
        <w:rPr>
          <w:rFonts w:ascii="Arial" w:hAnsi="Arial" w:cs="Arial"/>
          <w:b/>
          <w:bCs/>
          <w:color w:val="4C94D8" w:themeColor="text2" w:themeTint="80"/>
          <w:sz w:val="24"/>
          <w:szCs w:val="24"/>
          <w:u w:val="single"/>
        </w:rPr>
      </w:pPr>
      <w:r w:rsidRPr="00B9497F">
        <w:rPr>
          <w:rFonts w:ascii="Arial" w:hAnsi="Arial" w:cs="Arial"/>
          <w:b/>
          <w:bCs/>
          <w:color w:val="4C94D8" w:themeColor="text2" w:themeTint="80"/>
          <w:sz w:val="24"/>
          <w:szCs w:val="24"/>
          <w:u w:val="single"/>
        </w:rPr>
        <w:t>Background and Literature Review</w:t>
      </w:r>
    </w:p>
    <w:p w14:paraId="1DEDF6D2" w14:textId="6C263A79" w:rsidR="00DB657B" w:rsidRPr="006D20C0" w:rsidRDefault="00433666" w:rsidP="00541274">
      <w:pPr>
        <w:rPr>
          <w:rFonts w:ascii="Arial" w:hAnsi="Arial" w:cs="Arial"/>
        </w:rPr>
      </w:pPr>
      <w:r w:rsidRPr="006D20C0">
        <w:rPr>
          <w:rFonts w:ascii="Arial" w:hAnsi="Arial" w:cs="Arial"/>
        </w:rPr>
        <w:t>ASC and EYS are under pressure</w:t>
      </w:r>
      <w:r w:rsidR="001A6AF5" w:rsidRPr="006D20C0">
        <w:rPr>
          <w:rFonts w:ascii="Arial" w:hAnsi="Arial" w:cs="Arial"/>
        </w:rPr>
        <w:t xml:space="preserve">. </w:t>
      </w:r>
      <w:r w:rsidR="00C5065C" w:rsidRPr="006D20C0">
        <w:rPr>
          <w:rFonts w:ascii="Arial" w:hAnsi="Arial" w:cs="Arial"/>
        </w:rPr>
        <w:t xml:space="preserve">The proportion of the population aged 65 and over is projected to grow 43% </w:t>
      </w:r>
      <w:r w:rsidR="00F931B8" w:rsidRPr="006D20C0">
        <w:rPr>
          <w:rFonts w:ascii="Arial" w:hAnsi="Arial" w:cs="Arial"/>
        </w:rPr>
        <w:t xml:space="preserve">by </w:t>
      </w:r>
      <w:r w:rsidR="00C5065C" w:rsidRPr="006D20C0">
        <w:rPr>
          <w:rFonts w:ascii="Arial" w:hAnsi="Arial" w:cs="Arial"/>
        </w:rPr>
        <w:t xml:space="preserve">2040 (DHSC, 2021). </w:t>
      </w:r>
      <w:r w:rsidR="00E0767C" w:rsidRPr="006D20C0">
        <w:rPr>
          <w:rFonts w:ascii="Arial" w:hAnsi="Arial" w:cs="Arial"/>
        </w:rPr>
        <w:t>With</w:t>
      </w:r>
      <w:r w:rsidR="001A6AF5" w:rsidRPr="006D20C0">
        <w:rPr>
          <w:rFonts w:ascii="Arial" w:hAnsi="Arial" w:cs="Arial"/>
        </w:rPr>
        <w:t xml:space="preserve"> no national ASC budget, </w:t>
      </w:r>
      <w:r w:rsidR="003443DB" w:rsidRPr="006D20C0">
        <w:rPr>
          <w:rFonts w:ascii="Arial" w:hAnsi="Arial" w:cs="Arial"/>
        </w:rPr>
        <w:t>LAs</w:t>
      </w:r>
      <w:r w:rsidR="00D41449" w:rsidRPr="006D20C0">
        <w:rPr>
          <w:rFonts w:ascii="Arial" w:hAnsi="Arial" w:cs="Arial"/>
        </w:rPr>
        <w:t xml:space="preserve"> determine provision and </w:t>
      </w:r>
      <w:r w:rsidR="00105B6D" w:rsidRPr="006D20C0">
        <w:rPr>
          <w:rFonts w:ascii="Arial" w:hAnsi="Arial" w:cs="Arial"/>
        </w:rPr>
        <w:t>require</w:t>
      </w:r>
      <w:r w:rsidR="00D41449" w:rsidRPr="006D20C0">
        <w:rPr>
          <w:rFonts w:ascii="Arial" w:hAnsi="Arial" w:cs="Arial"/>
        </w:rPr>
        <w:t xml:space="preserve"> £11.6bn by 2032 to meet demand (The Health Foundation, 2023)</w:t>
      </w:r>
      <w:r w:rsidR="00FA4727" w:rsidRPr="006D20C0">
        <w:rPr>
          <w:rFonts w:ascii="Arial" w:hAnsi="Arial" w:cs="Arial"/>
        </w:rPr>
        <w:t xml:space="preserve">. </w:t>
      </w:r>
      <w:r w:rsidR="00DB657B" w:rsidRPr="006D20C0">
        <w:rPr>
          <w:rFonts w:ascii="Arial" w:hAnsi="Arial" w:cs="Arial"/>
        </w:rPr>
        <w:t>LA</w:t>
      </w:r>
      <w:r w:rsidR="00B5209A">
        <w:rPr>
          <w:rFonts w:ascii="Arial" w:hAnsi="Arial" w:cs="Arial"/>
        </w:rPr>
        <w:t xml:space="preserve">’s ASC </w:t>
      </w:r>
      <w:r w:rsidR="00DB657B" w:rsidRPr="006D20C0">
        <w:rPr>
          <w:rFonts w:ascii="Arial" w:hAnsi="Arial" w:cs="Arial"/>
        </w:rPr>
        <w:t>expenditure is second only to education (</w:t>
      </w:r>
      <w:proofErr w:type="spellStart"/>
      <w:r w:rsidR="00DB657B" w:rsidRPr="006D20C0">
        <w:rPr>
          <w:rFonts w:ascii="Arial" w:hAnsi="Arial" w:cs="Arial"/>
        </w:rPr>
        <w:t>HoCL</w:t>
      </w:r>
      <w:proofErr w:type="spellEnd"/>
      <w:r w:rsidR="00DB657B" w:rsidRPr="006D20C0">
        <w:rPr>
          <w:rFonts w:ascii="Arial" w:hAnsi="Arial" w:cs="Arial"/>
        </w:rPr>
        <w:t xml:space="preserve">, 2024), </w:t>
      </w:r>
      <w:r w:rsidR="00DD48E3" w:rsidRPr="006D20C0">
        <w:rPr>
          <w:rFonts w:ascii="Arial" w:hAnsi="Arial" w:cs="Arial"/>
        </w:rPr>
        <w:t>emphasising</w:t>
      </w:r>
      <w:r w:rsidR="00DB657B" w:rsidRPr="006D20C0">
        <w:rPr>
          <w:rFonts w:ascii="Arial" w:hAnsi="Arial" w:cs="Arial"/>
        </w:rPr>
        <w:t xml:space="preserve"> </w:t>
      </w:r>
      <w:r w:rsidR="003A4597">
        <w:rPr>
          <w:rFonts w:ascii="Arial" w:hAnsi="Arial" w:cs="Arial"/>
        </w:rPr>
        <w:t>budget</w:t>
      </w:r>
      <w:r w:rsidR="00DB657B" w:rsidRPr="006D20C0">
        <w:rPr>
          <w:rFonts w:ascii="Arial" w:hAnsi="Arial" w:cs="Arial"/>
        </w:rPr>
        <w:t xml:space="preserve"> </w:t>
      </w:r>
      <w:r w:rsidR="00953394" w:rsidRPr="006D20C0">
        <w:rPr>
          <w:rFonts w:ascii="Arial" w:hAnsi="Arial" w:cs="Arial"/>
        </w:rPr>
        <w:t>pressure</w:t>
      </w:r>
      <w:r w:rsidR="003A4597">
        <w:rPr>
          <w:rFonts w:ascii="Arial" w:hAnsi="Arial" w:cs="Arial"/>
        </w:rPr>
        <w:t>s</w:t>
      </w:r>
      <w:r w:rsidR="007F6D21" w:rsidRPr="006D20C0">
        <w:rPr>
          <w:rFonts w:ascii="Arial" w:hAnsi="Arial" w:cs="Arial"/>
        </w:rPr>
        <w:t>.</w:t>
      </w:r>
    </w:p>
    <w:p w14:paraId="40FF272E" w14:textId="4FFB043D" w:rsidR="00DD408B" w:rsidRPr="006D20C0" w:rsidRDefault="00287421" w:rsidP="00541274">
      <w:pPr>
        <w:rPr>
          <w:rFonts w:ascii="Arial" w:hAnsi="Arial" w:cs="Arial"/>
        </w:rPr>
      </w:pPr>
      <w:r w:rsidRPr="006D20C0">
        <w:rPr>
          <w:rFonts w:ascii="Arial" w:hAnsi="Arial" w:cs="Arial"/>
        </w:rPr>
        <w:t>Challenges extend beyond finances</w:t>
      </w:r>
      <w:r w:rsidR="00684A80" w:rsidRPr="006D20C0">
        <w:rPr>
          <w:rFonts w:ascii="Arial" w:hAnsi="Arial" w:cs="Arial"/>
        </w:rPr>
        <w:t xml:space="preserve">. There are staffing </w:t>
      </w:r>
      <w:r w:rsidR="00B5209A">
        <w:rPr>
          <w:rFonts w:ascii="Arial" w:hAnsi="Arial" w:cs="Arial"/>
        </w:rPr>
        <w:t>issues</w:t>
      </w:r>
      <w:r w:rsidR="00E042B9" w:rsidRPr="006D20C0">
        <w:rPr>
          <w:rFonts w:ascii="Arial" w:hAnsi="Arial" w:cs="Arial"/>
        </w:rPr>
        <w:t>,</w:t>
      </w:r>
      <w:r w:rsidR="00684A80" w:rsidRPr="006D20C0">
        <w:rPr>
          <w:rFonts w:ascii="Arial" w:hAnsi="Arial" w:cs="Arial"/>
        </w:rPr>
        <w:t xml:space="preserve"> driven by</w:t>
      </w:r>
      <w:r w:rsidRPr="006D20C0">
        <w:rPr>
          <w:rFonts w:ascii="Arial" w:hAnsi="Arial" w:cs="Arial"/>
        </w:rPr>
        <w:t xml:space="preserve"> high vacancy and turnover rates</w:t>
      </w:r>
      <w:r w:rsidR="009B0821" w:rsidRPr="006D20C0">
        <w:rPr>
          <w:rFonts w:ascii="Arial" w:hAnsi="Arial" w:cs="Arial"/>
        </w:rPr>
        <w:t xml:space="preserve">, </w:t>
      </w:r>
      <w:r w:rsidR="00152B1C" w:rsidRPr="006D20C0">
        <w:rPr>
          <w:rFonts w:ascii="Arial" w:hAnsi="Arial" w:cs="Arial"/>
        </w:rPr>
        <w:t xml:space="preserve">worsened by relatively low pay </w:t>
      </w:r>
      <w:r w:rsidR="009E371E" w:rsidRPr="006D20C0">
        <w:rPr>
          <w:rFonts w:ascii="Arial" w:hAnsi="Arial" w:cs="Arial"/>
        </w:rPr>
        <w:t>(</w:t>
      </w:r>
      <w:proofErr w:type="spellStart"/>
      <w:r w:rsidR="009E371E" w:rsidRPr="006D20C0">
        <w:rPr>
          <w:rFonts w:ascii="Arial" w:hAnsi="Arial" w:cs="Arial"/>
        </w:rPr>
        <w:t>SfC</w:t>
      </w:r>
      <w:proofErr w:type="spellEnd"/>
      <w:r w:rsidR="009E371E" w:rsidRPr="006D20C0">
        <w:rPr>
          <w:rFonts w:ascii="Arial" w:hAnsi="Arial" w:cs="Arial"/>
        </w:rPr>
        <w:t>, 2023).</w:t>
      </w:r>
      <w:r w:rsidR="00E042B9" w:rsidRPr="006D20C0">
        <w:rPr>
          <w:rFonts w:ascii="Arial" w:hAnsi="Arial" w:cs="Arial"/>
        </w:rPr>
        <w:t xml:space="preserve"> </w:t>
      </w:r>
      <w:r w:rsidR="00D309F0" w:rsidRPr="006D20C0">
        <w:rPr>
          <w:rFonts w:ascii="Arial" w:hAnsi="Arial" w:cs="Arial"/>
        </w:rPr>
        <w:t xml:space="preserve">There is </w:t>
      </w:r>
      <w:r w:rsidR="0041240B" w:rsidRPr="006D20C0">
        <w:rPr>
          <w:rFonts w:ascii="Arial" w:hAnsi="Arial" w:cs="Arial"/>
        </w:rPr>
        <w:t>increasingly a focus on p</w:t>
      </w:r>
      <w:r w:rsidR="00E0767C" w:rsidRPr="006D20C0">
        <w:rPr>
          <w:rFonts w:ascii="Arial" w:hAnsi="Arial" w:cs="Arial"/>
        </w:rPr>
        <w:t>reventive methods</w:t>
      </w:r>
      <w:r w:rsidR="005A152C" w:rsidRPr="006D20C0">
        <w:rPr>
          <w:rFonts w:ascii="Arial" w:hAnsi="Arial" w:cs="Arial"/>
        </w:rPr>
        <w:t xml:space="preserve"> to reduce demand for more complex care</w:t>
      </w:r>
      <w:r w:rsidR="00E0767C" w:rsidRPr="006D20C0">
        <w:rPr>
          <w:rFonts w:ascii="Arial" w:hAnsi="Arial" w:cs="Arial"/>
        </w:rPr>
        <w:t xml:space="preserve">, </w:t>
      </w:r>
      <w:r w:rsidR="005A152C" w:rsidRPr="006D20C0">
        <w:rPr>
          <w:rFonts w:ascii="Arial" w:hAnsi="Arial" w:cs="Arial"/>
        </w:rPr>
        <w:t>with</w:t>
      </w:r>
      <w:r w:rsidR="00E0767C" w:rsidRPr="006D20C0">
        <w:rPr>
          <w:rFonts w:ascii="Arial" w:hAnsi="Arial" w:cs="Arial"/>
        </w:rPr>
        <w:t xml:space="preserve"> social engagement</w:t>
      </w:r>
      <w:r w:rsidR="005A152C" w:rsidRPr="006D20C0">
        <w:rPr>
          <w:rFonts w:ascii="Arial" w:hAnsi="Arial" w:cs="Arial"/>
        </w:rPr>
        <w:t xml:space="preserve"> </w:t>
      </w:r>
      <w:r w:rsidR="00E0767C" w:rsidRPr="006D20C0">
        <w:rPr>
          <w:rFonts w:ascii="Arial" w:hAnsi="Arial" w:cs="Arial"/>
        </w:rPr>
        <w:t>expected to play a key role (DHSC, 2021).</w:t>
      </w:r>
      <w:r w:rsidR="00064039" w:rsidRPr="006D20C0">
        <w:rPr>
          <w:rFonts w:ascii="Arial" w:hAnsi="Arial" w:cs="Arial"/>
        </w:rPr>
        <w:t xml:space="preserve"> </w:t>
      </w:r>
      <w:r w:rsidR="00F931B8" w:rsidRPr="006D20C0">
        <w:rPr>
          <w:rFonts w:ascii="Arial" w:hAnsi="Arial" w:cs="Arial"/>
        </w:rPr>
        <w:t>Unsuitable housing</w:t>
      </w:r>
      <w:r w:rsidR="00064039" w:rsidRPr="006D20C0">
        <w:rPr>
          <w:rFonts w:ascii="Arial" w:hAnsi="Arial" w:cs="Arial"/>
        </w:rPr>
        <w:t xml:space="preserve"> </w:t>
      </w:r>
      <w:r w:rsidR="00AA73D2" w:rsidRPr="006D20C0">
        <w:rPr>
          <w:rFonts w:ascii="Arial" w:hAnsi="Arial" w:cs="Arial"/>
        </w:rPr>
        <w:t>affects this</w:t>
      </w:r>
      <w:r w:rsidR="00064039" w:rsidRPr="006D20C0">
        <w:rPr>
          <w:rFonts w:ascii="Arial" w:hAnsi="Arial" w:cs="Arial"/>
        </w:rPr>
        <w:t xml:space="preserve"> and</w:t>
      </w:r>
      <w:r w:rsidR="00F931B8" w:rsidRPr="006D20C0">
        <w:rPr>
          <w:rFonts w:ascii="Arial" w:hAnsi="Arial" w:cs="Arial"/>
        </w:rPr>
        <w:t xml:space="preserve"> can </w:t>
      </w:r>
      <w:r w:rsidR="00064039" w:rsidRPr="006D20C0">
        <w:rPr>
          <w:rFonts w:ascii="Arial" w:hAnsi="Arial" w:cs="Arial"/>
        </w:rPr>
        <w:t>pose</w:t>
      </w:r>
      <w:r w:rsidR="00F931B8" w:rsidRPr="006D20C0">
        <w:rPr>
          <w:rFonts w:ascii="Arial" w:hAnsi="Arial" w:cs="Arial"/>
        </w:rPr>
        <w:t xml:space="preserve"> a health risk, </w:t>
      </w:r>
      <w:r w:rsidR="00064039" w:rsidRPr="006D20C0">
        <w:rPr>
          <w:rFonts w:ascii="Arial" w:hAnsi="Arial" w:cs="Arial"/>
        </w:rPr>
        <w:t>with</w:t>
      </w:r>
      <w:r w:rsidR="00F931B8" w:rsidRPr="006D20C0">
        <w:rPr>
          <w:rFonts w:ascii="Arial" w:hAnsi="Arial" w:cs="Arial"/>
        </w:rPr>
        <w:t xml:space="preserve"> demand </w:t>
      </w:r>
      <w:r w:rsidR="00064039" w:rsidRPr="006D20C0">
        <w:rPr>
          <w:rFonts w:ascii="Arial" w:hAnsi="Arial" w:cs="Arial"/>
        </w:rPr>
        <w:t>for</w:t>
      </w:r>
      <w:r w:rsidR="00F931B8" w:rsidRPr="006D20C0">
        <w:rPr>
          <w:rFonts w:ascii="Arial" w:hAnsi="Arial" w:cs="Arial"/>
        </w:rPr>
        <w:t xml:space="preserve"> specialist housing</w:t>
      </w:r>
      <w:r w:rsidR="00064039" w:rsidRPr="006D20C0">
        <w:rPr>
          <w:rFonts w:ascii="Arial" w:hAnsi="Arial" w:cs="Arial"/>
        </w:rPr>
        <w:t xml:space="preserve"> rising</w:t>
      </w:r>
      <w:r w:rsidR="00F931B8" w:rsidRPr="006D20C0">
        <w:rPr>
          <w:rFonts w:ascii="Arial" w:hAnsi="Arial" w:cs="Arial"/>
        </w:rPr>
        <w:t xml:space="preserve"> (DHSC, 2021).</w:t>
      </w:r>
    </w:p>
    <w:p w14:paraId="23594F32" w14:textId="762F5863" w:rsidR="00744C6F" w:rsidRPr="006D20C0" w:rsidRDefault="003C66FB" w:rsidP="00744C6F">
      <w:pPr>
        <w:rPr>
          <w:rFonts w:ascii="Arial" w:hAnsi="Arial" w:cs="Arial"/>
        </w:rPr>
      </w:pPr>
      <w:r w:rsidRPr="006D20C0">
        <w:rPr>
          <w:rFonts w:ascii="Arial" w:hAnsi="Arial" w:cs="Arial"/>
        </w:rPr>
        <w:t>Similarly,</w:t>
      </w:r>
      <w:r w:rsidR="00744C6F" w:rsidRPr="006D20C0">
        <w:rPr>
          <w:rFonts w:ascii="Arial" w:hAnsi="Arial" w:cs="Arial"/>
        </w:rPr>
        <w:t xml:space="preserve"> underfunding of </w:t>
      </w:r>
      <w:r w:rsidRPr="006D20C0">
        <w:rPr>
          <w:rFonts w:ascii="Arial" w:hAnsi="Arial" w:cs="Arial"/>
        </w:rPr>
        <w:t>EYS</w:t>
      </w:r>
      <w:r w:rsidR="00744C6F" w:rsidRPr="006D20C0">
        <w:rPr>
          <w:rFonts w:ascii="Arial" w:hAnsi="Arial" w:cs="Arial"/>
        </w:rPr>
        <w:t xml:space="preserve"> has resulted in nursery closures rising, </w:t>
      </w:r>
      <w:r w:rsidR="004F6355" w:rsidRPr="006D20C0">
        <w:rPr>
          <w:rFonts w:ascii="Arial" w:hAnsi="Arial" w:cs="Arial"/>
        </w:rPr>
        <w:t>with</w:t>
      </w:r>
      <w:r w:rsidR="00744C6F" w:rsidRPr="006D20C0">
        <w:rPr>
          <w:rFonts w:ascii="Arial" w:hAnsi="Arial" w:cs="Arial"/>
        </w:rPr>
        <w:t xml:space="preserve"> 98.4% losing money whilst facing increased staffing costs</w:t>
      </w:r>
      <w:r w:rsidR="0008185B" w:rsidRPr="006D20C0">
        <w:rPr>
          <w:rFonts w:ascii="Arial" w:hAnsi="Arial" w:cs="Arial"/>
        </w:rPr>
        <w:t xml:space="preserve"> </w:t>
      </w:r>
      <w:r w:rsidR="00744C6F" w:rsidRPr="006D20C0">
        <w:rPr>
          <w:rFonts w:ascii="Arial" w:hAnsi="Arial" w:cs="Arial"/>
        </w:rPr>
        <w:t>(NDNA, 2023).</w:t>
      </w:r>
      <w:r w:rsidR="005E11C8" w:rsidRPr="006D20C0">
        <w:rPr>
          <w:rFonts w:ascii="Arial" w:hAnsi="Arial" w:cs="Arial"/>
        </w:rPr>
        <w:t xml:space="preserve"> Simultaneously, </w:t>
      </w:r>
      <w:r w:rsidR="003442A1" w:rsidRPr="006D20C0">
        <w:rPr>
          <w:rFonts w:ascii="Arial" w:hAnsi="Arial" w:cs="Arial"/>
        </w:rPr>
        <w:t xml:space="preserve">changes to government policy </w:t>
      </w:r>
      <w:r w:rsidR="003B2E36" w:rsidRPr="006D20C0">
        <w:rPr>
          <w:rFonts w:ascii="Arial" w:hAnsi="Arial" w:cs="Arial"/>
        </w:rPr>
        <w:t>for free</w:t>
      </w:r>
      <w:r w:rsidR="003442A1" w:rsidRPr="006D20C0">
        <w:rPr>
          <w:rFonts w:ascii="Arial" w:hAnsi="Arial" w:cs="Arial"/>
        </w:rPr>
        <w:t xml:space="preserve"> childcare (</w:t>
      </w:r>
      <w:r w:rsidR="002F5E2C" w:rsidRPr="006D20C0">
        <w:rPr>
          <w:rFonts w:ascii="Arial" w:hAnsi="Arial" w:cs="Arial"/>
        </w:rPr>
        <w:t>DfE, 2023)</w:t>
      </w:r>
      <w:r w:rsidR="00EF6B6B" w:rsidRPr="006D20C0">
        <w:rPr>
          <w:rFonts w:ascii="Arial" w:hAnsi="Arial" w:cs="Arial"/>
        </w:rPr>
        <w:t xml:space="preserve"> </w:t>
      </w:r>
      <w:r w:rsidR="006B6D42" w:rsidRPr="006D20C0">
        <w:rPr>
          <w:rFonts w:ascii="Arial" w:hAnsi="Arial" w:cs="Arial"/>
        </w:rPr>
        <w:t>has</w:t>
      </w:r>
      <w:r w:rsidR="00AE4299" w:rsidRPr="006D20C0">
        <w:rPr>
          <w:rFonts w:ascii="Arial" w:hAnsi="Arial" w:cs="Arial"/>
        </w:rPr>
        <w:t xml:space="preserve"> increased demand</w:t>
      </w:r>
      <w:r w:rsidR="002B54B1">
        <w:rPr>
          <w:rFonts w:ascii="Arial" w:hAnsi="Arial" w:cs="Arial"/>
        </w:rPr>
        <w:t>,</w:t>
      </w:r>
      <w:r w:rsidR="00AE4299" w:rsidRPr="006D20C0">
        <w:rPr>
          <w:rFonts w:ascii="Arial" w:hAnsi="Arial" w:cs="Arial"/>
        </w:rPr>
        <w:t xml:space="preserve"> </w:t>
      </w:r>
      <w:r w:rsidR="00D951C2" w:rsidRPr="006D20C0">
        <w:rPr>
          <w:rFonts w:ascii="Arial" w:hAnsi="Arial" w:cs="Arial"/>
        </w:rPr>
        <w:t>putting additional pressure on</w:t>
      </w:r>
      <w:r w:rsidR="00222332" w:rsidRPr="006D20C0">
        <w:rPr>
          <w:rFonts w:ascii="Arial" w:hAnsi="Arial" w:cs="Arial"/>
        </w:rPr>
        <w:t xml:space="preserve"> already</w:t>
      </w:r>
      <w:r w:rsidR="00D951C2" w:rsidRPr="006D20C0">
        <w:rPr>
          <w:rFonts w:ascii="Arial" w:hAnsi="Arial" w:cs="Arial"/>
        </w:rPr>
        <w:t xml:space="preserve"> limited capacity</w:t>
      </w:r>
      <w:r w:rsidR="002B54B1">
        <w:rPr>
          <w:rFonts w:ascii="Arial" w:hAnsi="Arial" w:cs="Arial"/>
        </w:rPr>
        <w:t xml:space="preserve"> in some areas</w:t>
      </w:r>
      <w:r w:rsidR="00D951C2" w:rsidRPr="006D20C0">
        <w:rPr>
          <w:rFonts w:ascii="Arial" w:hAnsi="Arial" w:cs="Arial"/>
        </w:rPr>
        <w:t xml:space="preserve"> (Early Years Alliance, </w:t>
      </w:r>
      <w:r w:rsidR="006B6D42" w:rsidRPr="006D20C0">
        <w:rPr>
          <w:rFonts w:ascii="Arial" w:hAnsi="Arial" w:cs="Arial"/>
        </w:rPr>
        <w:t>2023).</w:t>
      </w:r>
    </w:p>
    <w:p w14:paraId="1FDAD40F" w14:textId="07A7CA86" w:rsidR="00C325A5" w:rsidRPr="006D20C0" w:rsidRDefault="00757DF7" w:rsidP="00744C6F">
      <w:pPr>
        <w:rPr>
          <w:rFonts w:ascii="Arial" w:hAnsi="Arial" w:cs="Arial"/>
        </w:rPr>
      </w:pPr>
      <w:r w:rsidRPr="006D20C0">
        <w:rPr>
          <w:rFonts w:ascii="Arial" w:hAnsi="Arial" w:cs="Arial"/>
        </w:rPr>
        <w:t xml:space="preserve">To improve both services, LAs </w:t>
      </w:r>
      <w:r w:rsidR="00744C6F" w:rsidRPr="006D20C0">
        <w:rPr>
          <w:rFonts w:ascii="Arial" w:hAnsi="Arial" w:cs="Arial"/>
        </w:rPr>
        <w:t xml:space="preserve">must deliver efficient and effective operations (DHSC, 2023) – intergenerational facilities could help achieve this. </w:t>
      </w:r>
      <w:r w:rsidR="004A396C" w:rsidRPr="006D20C0">
        <w:rPr>
          <w:rFonts w:ascii="Arial" w:hAnsi="Arial" w:cs="Arial"/>
        </w:rPr>
        <w:t xml:space="preserve">Providing </w:t>
      </w:r>
      <w:r w:rsidR="00744C6F" w:rsidRPr="006D20C0">
        <w:rPr>
          <w:rFonts w:ascii="Arial" w:hAnsi="Arial" w:cs="Arial"/>
        </w:rPr>
        <w:t xml:space="preserve">specialist care and services for older adults and children in one </w:t>
      </w:r>
      <w:r w:rsidR="00F65B53">
        <w:rPr>
          <w:rFonts w:ascii="Arial" w:hAnsi="Arial" w:cs="Arial"/>
        </w:rPr>
        <w:t>place</w:t>
      </w:r>
      <w:r w:rsidR="00744C6F" w:rsidRPr="006D20C0">
        <w:rPr>
          <w:rFonts w:ascii="Arial" w:hAnsi="Arial" w:cs="Arial"/>
        </w:rPr>
        <w:t xml:space="preserve"> </w:t>
      </w:r>
      <w:r w:rsidR="00DD48E3" w:rsidRPr="006D20C0">
        <w:rPr>
          <w:rFonts w:ascii="Arial" w:hAnsi="Arial" w:cs="Arial"/>
        </w:rPr>
        <w:t xml:space="preserve">creates economies of scale leading to reduced </w:t>
      </w:r>
      <w:r w:rsidR="00744C6F" w:rsidRPr="006D20C0">
        <w:rPr>
          <w:rFonts w:ascii="Arial" w:hAnsi="Arial" w:cs="Arial"/>
        </w:rPr>
        <w:t>costs</w:t>
      </w:r>
      <w:r w:rsidR="00DD48E3" w:rsidRPr="006D20C0">
        <w:rPr>
          <w:rFonts w:ascii="Arial" w:hAnsi="Arial" w:cs="Arial"/>
        </w:rPr>
        <w:t xml:space="preserve"> </w:t>
      </w:r>
      <w:r w:rsidR="00744C6F" w:rsidRPr="006D20C0">
        <w:rPr>
          <w:rFonts w:ascii="Arial" w:hAnsi="Arial" w:cs="Arial"/>
        </w:rPr>
        <w:t>(Norouzi and Angel, 2023)</w:t>
      </w:r>
      <w:r w:rsidR="004A396C" w:rsidRPr="006D20C0">
        <w:rPr>
          <w:rFonts w:ascii="Arial" w:hAnsi="Arial" w:cs="Arial"/>
        </w:rPr>
        <w:t xml:space="preserve">, whilst </w:t>
      </w:r>
      <w:r w:rsidR="00F65B53">
        <w:rPr>
          <w:rFonts w:ascii="Arial" w:hAnsi="Arial" w:cs="Arial"/>
        </w:rPr>
        <w:t>potentially</w:t>
      </w:r>
      <w:r w:rsidR="004A396C" w:rsidRPr="006D20C0">
        <w:rPr>
          <w:rFonts w:ascii="Arial" w:hAnsi="Arial" w:cs="Arial"/>
        </w:rPr>
        <w:t xml:space="preserve"> address</w:t>
      </w:r>
      <w:r w:rsidR="00F65B53">
        <w:rPr>
          <w:rFonts w:ascii="Arial" w:hAnsi="Arial" w:cs="Arial"/>
        </w:rPr>
        <w:t xml:space="preserve">ing </w:t>
      </w:r>
      <w:r w:rsidR="004A396C" w:rsidRPr="006D20C0">
        <w:rPr>
          <w:rFonts w:ascii="Arial" w:hAnsi="Arial" w:cs="Arial"/>
        </w:rPr>
        <w:t>capacity and quality issues.</w:t>
      </w:r>
    </w:p>
    <w:p w14:paraId="343FE8FD" w14:textId="720E0B77" w:rsidR="00744C6F" w:rsidRPr="006D20C0" w:rsidRDefault="00744C6F" w:rsidP="00744C6F">
      <w:pPr>
        <w:rPr>
          <w:rFonts w:ascii="Arial" w:hAnsi="Arial" w:cs="Arial"/>
        </w:rPr>
      </w:pPr>
      <w:r w:rsidRPr="006D20C0">
        <w:rPr>
          <w:rFonts w:ascii="Arial" w:hAnsi="Arial" w:cs="Arial"/>
        </w:rPr>
        <w:t xml:space="preserve">Studies </w:t>
      </w:r>
      <w:r w:rsidR="004A396C" w:rsidRPr="006D20C0">
        <w:rPr>
          <w:rFonts w:ascii="Arial" w:hAnsi="Arial" w:cs="Arial"/>
        </w:rPr>
        <w:t xml:space="preserve">have found that </w:t>
      </w:r>
      <w:r w:rsidRPr="006D20C0">
        <w:rPr>
          <w:rFonts w:ascii="Arial" w:hAnsi="Arial" w:cs="Arial"/>
        </w:rPr>
        <w:t>older adults have improved mental and physical health</w:t>
      </w:r>
      <w:r w:rsidR="004A396C" w:rsidRPr="006D20C0">
        <w:rPr>
          <w:rFonts w:ascii="Arial" w:hAnsi="Arial" w:cs="Arial"/>
        </w:rPr>
        <w:t xml:space="preserve"> when residing in such facilities</w:t>
      </w:r>
      <w:r w:rsidRPr="006D20C0">
        <w:rPr>
          <w:rFonts w:ascii="Arial" w:hAnsi="Arial" w:cs="Arial"/>
        </w:rPr>
        <w:t xml:space="preserve"> (Age UK, 2018; Albert, 2023), and children </w:t>
      </w:r>
      <w:r w:rsidR="00A9738B" w:rsidRPr="006D20C0">
        <w:rPr>
          <w:rFonts w:ascii="Arial" w:hAnsi="Arial" w:cs="Arial"/>
        </w:rPr>
        <w:t xml:space="preserve">attending </w:t>
      </w:r>
      <w:r w:rsidRPr="006D20C0">
        <w:rPr>
          <w:rFonts w:ascii="Arial" w:hAnsi="Arial" w:cs="Arial"/>
        </w:rPr>
        <w:t xml:space="preserve">displayed enhanced social skills (Sisley, 2019). Benefits extend to </w:t>
      </w:r>
      <w:r w:rsidR="00C67441" w:rsidRPr="006D20C0">
        <w:rPr>
          <w:rFonts w:ascii="Arial" w:hAnsi="Arial" w:cs="Arial"/>
        </w:rPr>
        <w:t xml:space="preserve">the </w:t>
      </w:r>
      <w:r w:rsidRPr="006D20C0">
        <w:rPr>
          <w:rFonts w:ascii="Arial" w:hAnsi="Arial" w:cs="Arial"/>
        </w:rPr>
        <w:t>staff</w:t>
      </w:r>
      <w:r w:rsidR="00C67441" w:rsidRPr="006D20C0">
        <w:rPr>
          <w:rFonts w:ascii="Arial" w:hAnsi="Arial" w:cs="Arial"/>
        </w:rPr>
        <w:t xml:space="preserve">ing teams, </w:t>
      </w:r>
      <w:r w:rsidRPr="006D20C0">
        <w:rPr>
          <w:rFonts w:ascii="Arial" w:hAnsi="Arial" w:cs="Arial"/>
        </w:rPr>
        <w:t>broadening their skillsets (Norouzi and Angel, 2023),</w:t>
      </w:r>
      <w:r w:rsidR="00C67441" w:rsidRPr="006D20C0">
        <w:rPr>
          <w:rFonts w:ascii="Arial" w:hAnsi="Arial" w:cs="Arial"/>
        </w:rPr>
        <w:t xml:space="preserve"> which may improve retention</w:t>
      </w:r>
      <w:r w:rsidR="001C5238" w:rsidRPr="006D20C0">
        <w:rPr>
          <w:rFonts w:ascii="Arial" w:hAnsi="Arial" w:cs="Arial"/>
        </w:rPr>
        <w:t xml:space="preserve"> and provides more role diversity</w:t>
      </w:r>
      <w:r w:rsidR="00C67441" w:rsidRPr="006D20C0">
        <w:rPr>
          <w:rFonts w:ascii="Arial" w:hAnsi="Arial" w:cs="Arial"/>
        </w:rPr>
        <w:t xml:space="preserve">. </w:t>
      </w:r>
      <w:r w:rsidR="002147E9" w:rsidRPr="006D20C0">
        <w:rPr>
          <w:rFonts w:ascii="Arial" w:hAnsi="Arial" w:cs="Arial"/>
        </w:rPr>
        <w:t>Intergenerational facilities also</w:t>
      </w:r>
      <w:r w:rsidRPr="006D20C0">
        <w:rPr>
          <w:rFonts w:ascii="Arial" w:hAnsi="Arial" w:cs="Arial"/>
        </w:rPr>
        <w:t xml:space="preserve"> </w:t>
      </w:r>
      <w:r w:rsidR="002147E9" w:rsidRPr="006D20C0">
        <w:rPr>
          <w:rFonts w:ascii="Arial" w:hAnsi="Arial" w:cs="Arial"/>
        </w:rPr>
        <w:t xml:space="preserve">bridge </w:t>
      </w:r>
      <w:r w:rsidRPr="006D20C0">
        <w:rPr>
          <w:rFonts w:ascii="Arial" w:hAnsi="Arial" w:cs="Arial"/>
        </w:rPr>
        <w:t xml:space="preserve">community gaps (Sisley, 2019), </w:t>
      </w:r>
      <w:r w:rsidR="002147E9" w:rsidRPr="006D20C0">
        <w:rPr>
          <w:rFonts w:ascii="Arial" w:hAnsi="Arial" w:cs="Arial"/>
        </w:rPr>
        <w:t>providing an opportunity for generations to interact</w:t>
      </w:r>
      <w:r w:rsidR="001C5238" w:rsidRPr="006D20C0">
        <w:rPr>
          <w:rFonts w:ascii="Arial" w:hAnsi="Arial" w:cs="Arial"/>
        </w:rPr>
        <w:t xml:space="preserve">, resulting in </w:t>
      </w:r>
      <w:r w:rsidRPr="006D20C0">
        <w:rPr>
          <w:rFonts w:ascii="Arial" w:hAnsi="Arial" w:cs="Arial"/>
        </w:rPr>
        <w:t xml:space="preserve">ageism </w:t>
      </w:r>
      <w:r w:rsidR="00B7773E" w:rsidRPr="006D20C0">
        <w:rPr>
          <w:rFonts w:ascii="Arial" w:hAnsi="Arial" w:cs="Arial"/>
        </w:rPr>
        <w:t xml:space="preserve">and </w:t>
      </w:r>
      <w:r w:rsidR="001C5238" w:rsidRPr="006D20C0">
        <w:rPr>
          <w:rFonts w:ascii="Arial" w:hAnsi="Arial" w:cs="Arial"/>
        </w:rPr>
        <w:t xml:space="preserve">associated </w:t>
      </w:r>
      <w:r w:rsidR="00B7773E" w:rsidRPr="006D20C0">
        <w:rPr>
          <w:rFonts w:ascii="Arial" w:hAnsi="Arial" w:cs="Arial"/>
        </w:rPr>
        <w:t xml:space="preserve">stereotypes </w:t>
      </w:r>
      <w:r w:rsidR="001C5238" w:rsidRPr="006D20C0">
        <w:rPr>
          <w:rFonts w:ascii="Arial" w:hAnsi="Arial" w:cs="Arial"/>
        </w:rPr>
        <w:t xml:space="preserve">being challenged </w:t>
      </w:r>
      <w:r w:rsidRPr="006D20C0">
        <w:rPr>
          <w:rFonts w:ascii="Arial" w:hAnsi="Arial" w:cs="Arial"/>
        </w:rPr>
        <w:t>(Age UK, 2018).</w:t>
      </w:r>
    </w:p>
    <w:p w14:paraId="57CB6B41" w14:textId="5C2DA47F" w:rsidR="00744C6F" w:rsidRPr="006D20C0" w:rsidRDefault="00744C6F" w:rsidP="00541274">
      <w:pPr>
        <w:rPr>
          <w:rFonts w:ascii="Arial" w:hAnsi="Arial" w:cs="Arial"/>
        </w:rPr>
      </w:pPr>
      <w:r w:rsidRPr="006D20C0">
        <w:rPr>
          <w:rFonts w:ascii="Arial" w:hAnsi="Arial" w:cs="Arial"/>
        </w:rPr>
        <w:lastRenderedPageBreak/>
        <w:t xml:space="preserve">This analysis aims to identify potential priority </w:t>
      </w:r>
      <w:r w:rsidR="00D97B0D" w:rsidRPr="006D20C0">
        <w:rPr>
          <w:rFonts w:ascii="Arial" w:hAnsi="Arial" w:cs="Arial"/>
        </w:rPr>
        <w:t>LAs</w:t>
      </w:r>
      <w:r w:rsidRPr="006D20C0">
        <w:rPr>
          <w:rFonts w:ascii="Arial" w:hAnsi="Arial" w:cs="Arial"/>
        </w:rPr>
        <w:t xml:space="preserve"> for intergenerational facilities where current </w:t>
      </w:r>
      <w:r w:rsidR="00D97B0D" w:rsidRPr="006D20C0">
        <w:rPr>
          <w:rFonts w:ascii="Arial" w:hAnsi="Arial" w:cs="Arial"/>
        </w:rPr>
        <w:t xml:space="preserve">ASC and EYS </w:t>
      </w:r>
      <w:r w:rsidRPr="006D20C0">
        <w:rPr>
          <w:rFonts w:ascii="Arial" w:hAnsi="Arial" w:cs="Arial"/>
        </w:rPr>
        <w:t xml:space="preserve">service provision </w:t>
      </w:r>
      <w:r w:rsidR="008949BC" w:rsidRPr="006D20C0">
        <w:rPr>
          <w:rFonts w:ascii="Arial" w:hAnsi="Arial" w:cs="Arial"/>
        </w:rPr>
        <w:t xml:space="preserve">is constrained. </w:t>
      </w:r>
      <w:r w:rsidR="00B6538C" w:rsidRPr="006D20C0">
        <w:rPr>
          <w:rFonts w:ascii="Arial" w:hAnsi="Arial" w:cs="Arial"/>
        </w:rPr>
        <w:t xml:space="preserve">The hypothesis is that there will be </w:t>
      </w:r>
      <w:r w:rsidR="008949BC" w:rsidRPr="006D20C0">
        <w:rPr>
          <w:rFonts w:ascii="Arial" w:hAnsi="Arial" w:cs="Arial"/>
        </w:rPr>
        <w:t>LAs</w:t>
      </w:r>
      <w:r w:rsidR="00B6538C" w:rsidRPr="006D20C0">
        <w:rPr>
          <w:rFonts w:ascii="Arial" w:hAnsi="Arial" w:cs="Arial"/>
        </w:rPr>
        <w:t xml:space="preserve"> where populations of children and older adults are above average, and the ratio of children-to-</w:t>
      </w:r>
      <w:r w:rsidR="008949BC" w:rsidRPr="006D20C0">
        <w:rPr>
          <w:rFonts w:ascii="Arial" w:hAnsi="Arial" w:cs="Arial"/>
        </w:rPr>
        <w:t>EYS</w:t>
      </w:r>
      <w:r w:rsidR="00B6538C" w:rsidRPr="006D20C0">
        <w:rPr>
          <w:rFonts w:ascii="Arial" w:hAnsi="Arial" w:cs="Arial"/>
        </w:rPr>
        <w:t xml:space="preserve"> and older-adults-to-ASC</w:t>
      </w:r>
      <w:r w:rsidR="008949BC" w:rsidRPr="006D20C0">
        <w:rPr>
          <w:rFonts w:ascii="Arial" w:hAnsi="Arial" w:cs="Arial"/>
        </w:rPr>
        <w:t>-</w:t>
      </w:r>
      <w:r w:rsidR="00B6538C" w:rsidRPr="006D20C0">
        <w:rPr>
          <w:rFonts w:ascii="Arial" w:hAnsi="Arial" w:cs="Arial"/>
        </w:rPr>
        <w:t>facilities is high.</w:t>
      </w:r>
    </w:p>
    <w:p w14:paraId="7240DA34" w14:textId="775517AE" w:rsidR="00B82714" w:rsidRPr="00B9497F" w:rsidRDefault="00B82714" w:rsidP="003F1D28">
      <w:pPr>
        <w:pStyle w:val="Heading1"/>
        <w:rPr>
          <w:rFonts w:ascii="Arial" w:hAnsi="Arial" w:cs="Arial"/>
          <w:b/>
          <w:bCs/>
          <w:color w:val="4C94D8" w:themeColor="text2" w:themeTint="80"/>
          <w:sz w:val="24"/>
          <w:szCs w:val="24"/>
          <w:u w:val="single"/>
        </w:rPr>
      </w:pPr>
      <w:r w:rsidRPr="00B9497F">
        <w:rPr>
          <w:rFonts w:ascii="Arial" w:hAnsi="Arial" w:cs="Arial"/>
          <w:b/>
          <w:bCs/>
          <w:color w:val="4C94D8" w:themeColor="text2" w:themeTint="80"/>
          <w:sz w:val="24"/>
          <w:szCs w:val="24"/>
          <w:u w:val="single"/>
        </w:rPr>
        <w:t>Methodology and analysis</w:t>
      </w:r>
    </w:p>
    <w:p w14:paraId="4F902FC1" w14:textId="7C6003E8" w:rsidR="00F423BE" w:rsidRPr="006D20C0" w:rsidRDefault="00F423BE" w:rsidP="00F423BE">
      <w:pPr>
        <w:rPr>
          <w:rFonts w:ascii="Arial" w:hAnsi="Arial" w:cs="Arial"/>
        </w:rPr>
      </w:pPr>
      <w:r w:rsidRPr="006D20C0">
        <w:rPr>
          <w:rFonts w:ascii="Arial" w:hAnsi="Arial" w:cs="Arial"/>
        </w:rPr>
        <w:t xml:space="preserve">This section </w:t>
      </w:r>
      <w:r w:rsidR="003B7D14" w:rsidRPr="006D20C0">
        <w:rPr>
          <w:rFonts w:ascii="Arial" w:hAnsi="Arial" w:cs="Arial"/>
        </w:rPr>
        <w:t>provides a</w:t>
      </w:r>
      <w:r w:rsidR="00B0086F" w:rsidRPr="006D20C0">
        <w:rPr>
          <w:rFonts w:ascii="Arial" w:hAnsi="Arial" w:cs="Arial"/>
        </w:rPr>
        <w:t xml:space="preserve"> brief </w:t>
      </w:r>
      <w:r w:rsidR="003B7D14" w:rsidRPr="006D20C0">
        <w:rPr>
          <w:rFonts w:ascii="Arial" w:hAnsi="Arial" w:cs="Arial"/>
        </w:rPr>
        <w:t>overview of</w:t>
      </w:r>
      <w:r w:rsidRPr="006D20C0">
        <w:rPr>
          <w:rFonts w:ascii="Arial" w:hAnsi="Arial" w:cs="Arial"/>
        </w:rPr>
        <w:t xml:space="preserve"> the </w:t>
      </w:r>
      <w:r w:rsidR="001C4B6E" w:rsidRPr="006D20C0">
        <w:rPr>
          <w:rFonts w:ascii="Arial" w:hAnsi="Arial" w:cs="Arial"/>
        </w:rPr>
        <w:t>analysis process.</w:t>
      </w:r>
      <w:r w:rsidR="00AC178A" w:rsidRPr="006D20C0">
        <w:rPr>
          <w:rFonts w:ascii="Arial" w:hAnsi="Arial" w:cs="Arial"/>
        </w:rPr>
        <w:t xml:space="preserve"> </w:t>
      </w:r>
      <w:r w:rsidR="00C40380" w:rsidRPr="006D20C0">
        <w:rPr>
          <w:rFonts w:ascii="Arial" w:hAnsi="Arial" w:cs="Arial"/>
        </w:rPr>
        <w:t>Full details</w:t>
      </w:r>
      <w:r w:rsidR="00D2729A" w:rsidRPr="006D20C0">
        <w:rPr>
          <w:rFonts w:ascii="Arial" w:hAnsi="Arial" w:cs="Arial"/>
        </w:rPr>
        <w:t xml:space="preserve"> of each </w:t>
      </w:r>
      <w:r w:rsidR="00B0086F" w:rsidRPr="006D20C0">
        <w:rPr>
          <w:rFonts w:ascii="Arial" w:hAnsi="Arial" w:cs="Arial"/>
        </w:rPr>
        <w:t>stage</w:t>
      </w:r>
      <w:r w:rsidR="001F4E77">
        <w:rPr>
          <w:rFonts w:ascii="Arial" w:hAnsi="Arial" w:cs="Arial"/>
        </w:rPr>
        <w:t xml:space="preserve"> </w:t>
      </w:r>
      <w:r w:rsidR="00C40380" w:rsidRPr="006D20C0">
        <w:rPr>
          <w:rFonts w:ascii="Arial" w:hAnsi="Arial" w:cs="Arial"/>
        </w:rPr>
        <w:t>are provided in the accompanying Notebook.</w:t>
      </w:r>
    </w:p>
    <w:p w14:paraId="401A5317" w14:textId="7591E066" w:rsidR="00D445E7" w:rsidRPr="006D20C0" w:rsidRDefault="006F1DB0" w:rsidP="00F423BE">
      <w:pPr>
        <w:rPr>
          <w:rFonts w:ascii="Arial" w:hAnsi="Arial" w:cs="Arial"/>
          <w:b/>
          <w:bCs/>
        </w:rPr>
      </w:pPr>
      <w:r w:rsidRPr="006D20C0">
        <w:rPr>
          <w:rFonts w:ascii="Arial" w:hAnsi="Arial" w:cs="Arial"/>
          <w:b/>
          <w:bCs/>
        </w:rPr>
        <w:t>Overview of datasets</w:t>
      </w:r>
    </w:p>
    <w:p w14:paraId="4A07D01E" w14:textId="13F26F5D" w:rsidR="006F1DB0" w:rsidRPr="006D20C0" w:rsidRDefault="004842B1" w:rsidP="00F423BE">
      <w:pPr>
        <w:rPr>
          <w:rFonts w:ascii="Arial" w:hAnsi="Arial" w:cs="Arial"/>
        </w:rPr>
      </w:pPr>
      <w:r w:rsidRPr="006D20C0">
        <w:rPr>
          <w:rFonts w:ascii="Arial" w:hAnsi="Arial" w:cs="Arial"/>
        </w:rPr>
        <w:t xml:space="preserve">Several datasets are </w:t>
      </w:r>
      <w:r w:rsidR="00D24EE0" w:rsidRPr="006D20C0">
        <w:rPr>
          <w:rFonts w:ascii="Arial" w:hAnsi="Arial" w:cs="Arial"/>
        </w:rPr>
        <w:t>required</w:t>
      </w:r>
      <w:r w:rsidR="00F536FC" w:rsidRPr="006D20C0">
        <w:rPr>
          <w:rFonts w:ascii="Arial" w:hAnsi="Arial" w:cs="Arial"/>
        </w:rPr>
        <w:t xml:space="preserve"> in addition to the </w:t>
      </w:r>
      <w:r w:rsidR="006B392B" w:rsidRPr="006D20C0">
        <w:rPr>
          <w:rFonts w:ascii="Arial" w:hAnsi="Arial" w:cs="Arial"/>
        </w:rPr>
        <w:t>LA</w:t>
      </w:r>
      <w:r w:rsidR="00BD4AF9" w:rsidRPr="006D20C0">
        <w:rPr>
          <w:rFonts w:ascii="Arial" w:hAnsi="Arial" w:cs="Arial"/>
        </w:rPr>
        <w:t xml:space="preserve"> boundaries</w:t>
      </w:r>
      <w:r w:rsidR="00B821EF" w:rsidRPr="006D20C0">
        <w:rPr>
          <w:rFonts w:ascii="Arial" w:hAnsi="Arial" w:cs="Arial"/>
        </w:rPr>
        <w:t xml:space="preserve"> shown in Figure 1</w:t>
      </w:r>
      <w:r w:rsidR="00A3717E" w:rsidRPr="006D20C0">
        <w:rPr>
          <w:rFonts w:ascii="Arial" w:hAnsi="Arial" w:cs="Arial"/>
        </w:rPr>
        <w:t xml:space="preserve"> below</w:t>
      </w:r>
      <w:r w:rsidR="00B821EF" w:rsidRPr="006D20C0">
        <w:rPr>
          <w:rFonts w:ascii="Arial" w:hAnsi="Arial" w:cs="Arial"/>
        </w:rPr>
        <w:t xml:space="preserve">. </w:t>
      </w:r>
      <w:r w:rsidR="00E14ED5" w:rsidRPr="006D20C0">
        <w:rPr>
          <w:rFonts w:ascii="Arial" w:hAnsi="Arial" w:cs="Arial"/>
        </w:rPr>
        <w:t>Census a</w:t>
      </w:r>
      <w:r w:rsidR="00274652" w:rsidRPr="006D20C0">
        <w:rPr>
          <w:rFonts w:ascii="Arial" w:hAnsi="Arial" w:cs="Arial"/>
        </w:rPr>
        <w:t>ge d</w:t>
      </w:r>
      <w:r w:rsidR="006B392B" w:rsidRPr="006D20C0">
        <w:rPr>
          <w:rFonts w:ascii="Arial" w:hAnsi="Arial" w:cs="Arial"/>
        </w:rPr>
        <w:t xml:space="preserve">ata </w:t>
      </w:r>
      <w:r w:rsidR="00274652" w:rsidRPr="006D20C0">
        <w:rPr>
          <w:rFonts w:ascii="Arial" w:hAnsi="Arial" w:cs="Arial"/>
        </w:rPr>
        <w:t xml:space="preserve">(ONS, 2023c) </w:t>
      </w:r>
      <w:r w:rsidR="00530DAE" w:rsidRPr="006D20C0">
        <w:rPr>
          <w:rFonts w:ascii="Arial" w:hAnsi="Arial" w:cs="Arial"/>
        </w:rPr>
        <w:t xml:space="preserve">gives the </w:t>
      </w:r>
      <w:r w:rsidR="00E14ED5" w:rsidRPr="006D20C0">
        <w:rPr>
          <w:rFonts w:ascii="Arial" w:hAnsi="Arial" w:cs="Arial"/>
        </w:rPr>
        <w:t>population</w:t>
      </w:r>
      <w:r w:rsidR="00530DAE" w:rsidRPr="006D20C0">
        <w:rPr>
          <w:rFonts w:ascii="Arial" w:hAnsi="Arial" w:cs="Arial"/>
        </w:rPr>
        <w:t xml:space="preserve"> under 4 and over 65 in each LA</w:t>
      </w:r>
      <w:r w:rsidR="009B165E" w:rsidRPr="006D20C0">
        <w:rPr>
          <w:rFonts w:ascii="Arial" w:hAnsi="Arial" w:cs="Arial"/>
        </w:rPr>
        <w:t xml:space="preserve"> to find</w:t>
      </w:r>
      <w:r w:rsidR="00996A52" w:rsidRPr="006D20C0">
        <w:rPr>
          <w:rFonts w:ascii="Arial" w:hAnsi="Arial" w:cs="Arial"/>
        </w:rPr>
        <w:t xml:space="preserve"> where </w:t>
      </w:r>
      <w:r w:rsidR="007D4298" w:rsidRPr="006D20C0">
        <w:rPr>
          <w:rFonts w:ascii="Arial" w:hAnsi="Arial" w:cs="Arial"/>
        </w:rPr>
        <w:t>target populations are greatest</w:t>
      </w:r>
      <w:r w:rsidR="004241BC" w:rsidRPr="006D20C0">
        <w:rPr>
          <w:rFonts w:ascii="Arial" w:hAnsi="Arial" w:cs="Arial"/>
        </w:rPr>
        <w:t xml:space="preserve">. </w:t>
      </w:r>
      <w:r w:rsidR="0090270F" w:rsidRPr="006D20C0">
        <w:rPr>
          <w:rFonts w:ascii="Arial" w:hAnsi="Arial" w:cs="Arial"/>
        </w:rPr>
        <w:t>Care homes represent provision for older people</w:t>
      </w:r>
      <w:r w:rsidR="002B3D62" w:rsidRPr="006D20C0">
        <w:rPr>
          <w:rFonts w:ascii="Arial" w:hAnsi="Arial" w:cs="Arial"/>
        </w:rPr>
        <w:t xml:space="preserve"> (CQC, 2024)</w:t>
      </w:r>
      <w:r w:rsidR="00747EE0" w:rsidRPr="006D20C0">
        <w:rPr>
          <w:rFonts w:ascii="Arial" w:hAnsi="Arial" w:cs="Arial"/>
        </w:rPr>
        <w:t xml:space="preserve"> whilst</w:t>
      </w:r>
      <w:r w:rsidR="002B3683" w:rsidRPr="006D20C0">
        <w:rPr>
          <w:rFonts w:ascii="Arial" w:hAnsi="Arial" w:cs="Arial"/>
        </w:rPr>
        <w:t xml:space="preserve"> </w:t>
      </w:r>
      <w:r w:rsidR="00CF2A2E" w:rsidRPr="006D20C0">
        <w:rPr>
          <w:rFonts w:ascii="Arial" w:hAnsi="Arial" w:cs="Arial"/>
        </w:rPr>
        <w:t>EYS</w:t>
      </w:r>
      <w:r w:rsidR="00FB3D72" w:rsidRPr="006D20C0">
        <w:rPr>
          <w:rFonts w:ascii="Arial" w:hAnsi="Arial" w:cs="Arial"/>
        </w:rPr>
        <w:t xml:space="preserve"> </w:t>
      </w:r>
      <w:r w:rsidR="005B4172" w:rsidRPr="006D20C0">
        <w:rPr>
          <w:rFonts w:ascii="Arial" w:hAnsi="Arial" w:cs="Arial"/>
        </w:rPr>
        <w:t>re</w:t>
      </w:r>
      <w:r w:rsidR="00C33855" w:rsidRPr="006D20C0">
        <w:rPr>
          <w:rFonts w:ascii="Arial" w:hAnsi="Arial" w:cs="Arial"/>
        </w:rPr>
        <w:t xml:space="preserve">presents provision for pre-school children </w:t>
      </w:r>
      <w:r w:rsidR="002B3683" w:rsidRPr="006D20C0">
        <w:rPr>
          <w:rFonts w:ascii="Arial" w:hAnsi="Arial" w:cs="Arial"/>
        </w:rPr>
        <w:t xml:space="preserve">(Ofsted, 2024). </w:t>
      </w:r>
      <w:r w:rsidR="00480CF3" w:rsidRPr="006D20C0">
        <w:rPr>
          <w:rFonts w:ascii="Arial" w:hAnsi="Arial" w:cs="Arial"/>
        </w:rPr>
        <w:t xml:space="preserve">In terms of location, </w:t>
      </w:r>
      <w:r w:rsidR="00C33855" w:rsidRPr="006D20C0">
        <w:rPr>
          <w:rFonts w:ascii="Arial" w:hAnsi="Arial" w:cs="Arial"/>
        </w:rPr>
        <w:t xml:space="preserve">EYS data </w:t>
      </w:r>
      <w:r w:rsidR="00480CF3" w:rsidRPr="006D20C0">
        <w:rPr>
          <w:rFonts w:ascii="Arial" w:hAnsi="Arial" w:cs="Arial"/>
        </w:rPr>
        <w:t xml:space="preserve">only </w:t>
      </w:r>
      <w:r w:rsidR="002B3683" w:rsidRPr="006D20C0">
        <w:rPr>
          <w:rFonts w:ascii="Arial" w:hAnsi="Arial" w:cs="Arial"/>
        </w:rPr>
        <w:t>include</w:t>
      </w:r>
      <w:r w:rsidR="00480CF3" w:rsidRPr="006D20C0">
        <w:rPr>
          <w:rFonts w:ascii="Arial" w:hAnsi="Arial" w:cs="Arial"/>
        </w:rPr>
        <w:t>s</w:t>
      </w:r>
      <w:r w:rsidR="002B3683" w:rsidRPr="006D20C0">
        <w:rPr>
          <w:rFonts w:ascii="Arial" w:hAnsi="Arial" w:cs="Arial"/>
        </w:rPr>
        <w:t xml:space="preserve"> postcode</w:t>
      </w:r>
      <w:r w:rsidR="00480CF3" w:rsidRPr="006D20C0">
        <w:rPr>
          <w:rFonts w:ascii="Arial" w:hAnsi="Arial" w:cs="Arial"/>
        </w:rPr>
        <w:t>, so t</w:t>
      </w:r>
      <w:r w:rsidR="002B3683" w:rsidRPr="006D20C0">
        <w:rPr>
          <w:rFonts w:ascii="Arial" w:hAnsi="Arial" w:cs="Arial"/>
        </w:rPr>
        <w:t>he ONS Postcode directory (ONS, 2024) is used to add latitude and longitude information</w:t>
      </w:r>
      <w:r w:rsidR="00584FBF" w:rsidRPr="006D20C0">
        <w:rPr>
          <w:rFonts w:ascii="Arial" w:hAnsi="Arial" w:cs="Arial"/>
        </w:rPr>
        <w:t xml:space="preserve">. </w:t>
      </w:r>
      <w:r w:rsidR="00CF579E" w:rsidRPr="006D20C0">
        <w:rPr>
          <w:rFonts w:ascii="Arial" w:hAnsi="Arial" w:cs="Arial"/>
        </w:rPr>
        <w:t>T</w:t>
      </w:r>
      <w:r w:rsidR="00584FBF" w:rsidRPr="006D20C0">
        <w:rPr>
          <w:rFonts w:ascii="Arial" w:hAnsi="Arial" w:cs="Arial"/>
        </w:rPr>
        <w:t xml:space="preserve">his </w:t>
      </w:r>
      <w:r w:rsidR="001961E3" w:rsidRPr="006D20C0">
        <w:rPr>
          <w:rFonts w:ascii="Arial" w:hAnsi="Arial" w:cs="Arial"/>
        </w:rPr>
        <w:t>is not the exact location</w:t>
      </w:r>
      <w:r w:rsidR="00584FBF" w:rsidRPr="006D20C0">
        <w:rPr>
          <w:rFonts w:ascii="Arial" w:hAnsi="Arial" w:cs="Arial"/>
        </w:rPr>
        <w:t xml:space="preserve"> </w:t>
      </w:r>
      <w:r w:rsidR="00CF579E" w:rsidRPr="006D20C0">
        <w:rPr>
          <w:rFonts w:ascii="Arial" w:hAnsi="Arial" w:cs="Arial"/>
        </w:rPr>
        <w:t>but</w:t>
      </w:r>
      <w:r w:rsidR="00584FBF" w:rsidRPr="006D20C0">
        <w:rPr>
          <w:rFonts w:ascii="Arial" w:hAnsi="Arial" w:cs="Arial"/>
        </w:rPr>
        <w:t xml:space="preserve"> is suitabl</w:t>
      </w:r>
      <w:r w:rsidR="001961E3" w:rsidRPr="006D20C0">
        <w:rPr>
          <w:rFonts w:ascii="Arial" w:hAnsi="Arial" w:cs="Arial"/>
        </w:rPr>
        <w:t>e</w:t>
      </w:r>
      <w:r w:rsidR="00584FBF" w:rsidRPr="006D20C0">
        <w:rPr>
          <w:rFonts w:ascii="Arial" w:hAnsi="Arial" w:cs="Arial"/>
        </w:rPr>
        <w:t xml:space="preserve"> for this analysis </w:t>
      </w:r>
      <w:r w:rsidR="00BA1647" w:rsidRPr="006D20C0">
        <w:rPr>
          <w:rFonts w:ascii="Arial" w:hAnsi="Arial" w:cs="Arial"/>
        </w:rPr>
        <w:t>as data is aggregated to LAs</w:t>
      </w:r>
      <w:r w:rsidR="00584FBF" w:rsidRPr="006D20C0">
        <w:rPr>
          <w:rFonts w:ascii="Arial" w:hAnsi="Arial" w:cs="Arial"/>
        </w:rPr>
        <w:t>.</w:t>
      </w:r>
    </w:p>
    <w:p w14:paraId="0FF9DE75" w14:textId="77777777" w:rsidR="00A3717E" w:rsidRPr="006D20C0" w:rsidRDefault="00A3717E" w:rsidP="00A3717E">
      <w:pPr>
        <w:rPr>
          <w:rFonts w:ascii="Arial" w:hAnsi="Arial" w:cs="Arial"/>
          <w:b/>
          <w:bCs/>
        </w:rPr>
      </w:pPr>
      <w:r w:rsidRPr="006D20C0">
        <w:rPr>
          <w:rFonts w:ascii="Arial" w:hAnsi="Arial" w:cs="Arial"/>
          <w:b/>
          <w:bCs/>
        </w:rPr>
        <w:t>Figure 1. Context map</w:t>
      </w:r>
    </w:p>
    <w:p w14:paraId="7FD7D936" w14:textId="77777777" w:rsidR="00A3717E" w:rsidRPr="006D20C0" w:rsidRDefault="00A3717E" w:rsidP="00A3717E">
      <w:pPr>
        <w:jc w:val="center"/>
        <w:rPr>
          <w:rFonts w:ascii="Arial" w:hAnsi="Arial" w:cs="Arial"/>
        </w:rPr>
      </w:pPr>
      <w:r w:rsidRPr="006D20C0">
        <w:rPr>
          <w:rFonts w:ascii="Arial" w:hAnsi="Arial" w:cs="Arial"/>
          <w:noProof/>
        </w:rPr>
        <w:drawing>
          <wp:inline distT="0" distB="0" distL="0" distR="0" wp14:anchorId="16B4DAFD" wp14:editId="3FB2B446">
            <wp:extent cx="4498835" cy="5364000"/>
            <wp:effectExtent l="0" t="0" r="0" b="0"/>
            <wp:docPr id="1769967153" name="Picture 1" descr="A map of england with all the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7153" name="Picture 1" descr="A map of england with all the states&#10;&#10;Description automatically generated"/>
                    <pic:cNvPicPr/>
                  </pic:nvPicPr>
                  <pic:blipFill rotWithShape="1">
                    <a:blip r:embed="rId8" cstate="print">
                      <a:extLst>
                        <a:ext uri="{28A0092B-C50C-407E-A947-70E740481C1C}">
                          <a14:useLocalDpi xmlns:a14="http://schemas.microsoft.com/office/drawing/2010/main" val="0"/>
                        </a:ext>
                      </a:extLst>
                    </a:blip>
                    <a:srcRect l="16785" t="8974" r="14082" b="8597"/>
                    <a:stretch/>
                  </pic:blipFill>
                  <pic:spPr bwMode="auto">
                    <a:xfrm>
                      <a:off x="0" y="0"/>
                      <a:ext cx="4498835" cy="5364000"/>
                    </a:xfrm>
                    <a:prstGeom prst="rect">
                      <a:avLst/>
                    </a:prstGeom>
                    <a:ln>
                      <a:noFill/>
                    </a:ln>
                    <a:extLst>
                      <a:ext uri="{53640926-AAD7-44D8-BBD7-CCE9431645EC}">
                        <a14:shadowObscured xmlns:a14="http://schemas.microsoft.com/office/drawing/2010/main"/>
                      </a:ext>
                    </a:extLst>
                  </pic:spPr>
                </pic:pic>
              </a:graphicData>
            </a:graphic>
          </wp:inline>
        </w:drawing>
      </w:r>
    </w:p>
    <w:p w14:paraId="74F9A3BF" w14:textId="3B4D3E5D" w:rsidR="007532A4" w:rsidRPr="006D20C0" w:rsidRDefault="007532A4" w:rsidP="00F423BE">
      <w:pPr>
        <w:rPr>
          <w:rFonts w:ascii="Arial" w:hAnsi="Arial" w:cs="Arial"/>
          <w:b/>
          <w:bCs/>
        </w:rPr>
      </w:pPr>
      <w:r w:rsidRPr="006D20C0">
        <w:rPr>
          <w:rFonts w:ascii="Arial" w:hAnsi="Arial" w:cs="Arial"/>
          <w:b/>
          <w:bCs/>
        </w:rPr>
        <w:lastRenderedPageBreak/>
        <w:t xml:space="preserve">Explanation of </w:t>
      </w:r>
      <w:r w:rsidR="004F45D7" w:rsidRPr="006D20C0">
        <w:rPr>
          <w:rFonts w:ascii="Arial" w:hAnsi="Arial" w:cs="Arial"/>
          <w:b/>
          <w:bCs/>
        </w:rPr>
        <w:t>features</w:t>
      </w:r>
    </w:p>
    <w:p w14:paraId="27073E43" w14:textId="668C017E" w:rsidR="007532A4" w:rsidRPr="006D20C0" w:rsidRDefault="00962DF6" w:rsidP="00F423BE">
      <w:pPr>
        <w:rPr>
          <w:rFonts w:ascii="Arial" w:hAnsi="Arial" w:cs="Arial"/>
        </w:rPr>
      </w:pPr>
      <w:r w:rsidRPr="006D20C0">
        <w:rPr>
          <w:rFonts w:ascii="Arial" w:hAnsi="Arial" w:cs="Arial"/>
        </w:rPr>
        <w:t xml:space="preserve">Features for modelling must reflect </w:t>
      </w:r>
      <w:r w:rsidR="00CD33C7" w:rsidRPr="006D20C0">
        <w:rPr>
          <w:rFonts w:ascii="Arial" w:hAnsi="Arial" w:cs="Arial"/>
        </w:rPr>
        <w:t>where</w:t>
      </w:r>
      <w:r w:rsidR="001A4C47" w:rsidRPr="006D20C0">
        <w:rPr>
          <w:rFonts w:ascii="Arial" w:hAnsi="Arial" w:cs="Arial"/>
        </w:rPr>
        <w:t xml:space="preserve"> opportunity for</w:t>
      </w:r>
      <w:r w:rsidR="00CD33C7" w:rsidRPr="006D20C0">
        <w:rPr>
          <w:rFonts w:ascii="Arial" w:hAnsi="Arial" w:cs="Arial"/>
        </w:rPr>
        <w:t xml:space="preserve"> intergenerational facilities </w:t>
      </w:r>
      <w:r w:rsidR="001A4C47" w:rsidRPr="006D20C0">
        <w:rPr>
          <w:rFonts w:ascii="Arial" w:hAnsi="Arial" w:cs="Arial"/>
        </w:rPr>
        <w:t>is greatest</w:t>
      </w:r>
      <w:r w:rsidR="005364D6" w:rsidRPr="006D20C0">
        <w:rPr>
          <w:rFonts w:ascii="Arial" w:hAnsi="Arial" w:cs="Arial"/>
        </w:rPr>
        <w:t xml:space="preserve">. </w:t>
      </w:r>
      <w:r w:rsidR="007D4298" w:rsidRPr="006D20C0">
        <w:rPr>
          <w:rFonts w:ascii="Arial" w:hAnsi="Arial" w:cs="Arial"/>
        </w:rPr>
        <w:t>Proportions</w:t>
      </w:r>
      <w:r w:rsidR="0023569E" w:rsidRPr="006D20C0">
        <w:rPr>
          <w:rFonts w:ascii="Arial" w:hAnsi="Arial" w:cs="Arial"/>
        </w:rPr>
        <w:t xml:space="preserve"> of</w:t>
      </w:r>
      <w:r w:rsidR="006A1F28" w:rsidRPr="006D20C0">
        <w:rPr>
          <w:rFonts w:ascii="Arial" w:hAnsi="Arial" w:cs="Arial"/>
        </w:rPr>
        <w:t xml:space="preserve"> </w:t>
      </w:r>
      <w:r w:rsidRPr="006D20C0">
        <w:rPr>
          <w:rFonts w:ascii="Arial" w:hAnsi="Arial" w:cs="Arial"/>
        </w:rPr>
        <w:t>target populations</w:t>
      </w:r>
      <w:r w:rsidR="006A1F28" w:rsidRPr="006D20C0">
        <w:rPr>
          <w:rFonts w:ascii="Arial" w:hAnsi="Arial" w:cs="Arial"/>
        </w:rPr>
        <w:t xml:space="preserve"> present potential demand. </w:t>
      </w:r>
      <w:r w:rsidR="00263C46" w:rsidRPr="006D20C0">
        <w:rPr>
          <w:rFonts w:ascii="Arial" w:hAnsi="Arial" w:cs="Arial"/>
        </w:rPr>
        <w:t xml:space="preserve">However, EYS and care home location and capacity data </w:t>
      </w:r>
      <w:r w:rsidR="00734700" w:rsidRPr="006D20C0">
        <w:rPr>
          <w:rFonts w:ascii="Arial" w:hAnsi="Arial" w:cs="Arial"/>
        </w:rPr>
        <w:t>must</w:t>
      </w:r>
      <w:r w:rsidR="00263C46" w:rsidRPr="006D20C0">
        <w:rPr>
          <w:rFonts w:ascii="Arial" w:hAnsi="Arial" w:cs="Arial"/>
        </w:rPr>
        <w:t xml:space="preserve"> reflect current provision</w:t>
      </w:r>
      <w:r w:rsidR="00E154A3" w:rsidRPr="006D20C0">
        <w:rPr>
          <w:rFonts w:ascii="Arial" w:hAnsi="Arial" w:cs="Arial"/>
        </w:rPr>
        <w:t xml:space="preserve"> for that population</w:t>
      </w:r>
      <w:r w:rsidR="00263C46" w:rsidRPr="006D20C0">
        <w:rPr>
          <w:rFonts w:ascii="Arial" w:hAnsi="Arial" w:cs="Arial"/>
        </w:rPr>
        <w:t xml:space="preserve">. </w:t>
      </w:r>
      <w:r w:rsidR="00E154A3" w:rsidRPr="006D20C0">
        <w:rPr>
          <w:rFonts w:ascii="Arial" w:hAnsi="Arial" w:cs="Arial"/>
        </w:rPr>
        <w:t xml:space="preserve">Each </w:t>
      </w:r>
      <w:r w:rsidR="005E6641" w:rsidRPr="006D20C0">
        <w:rPr>
          <w:rFonts w:ascii="Arial" w:hAnsi="Arial" w:cs="Arial"/>
        </w:rPr>
        <w:t>population group is divided by locations and capacity for the relevant service</w:t>
      </w:r>
      <w:r w:rsidR="008E01F4" w:rsidRPr="006D20C0">
        <w:rPr>
          <w:rFonts w:ascii="Arial" w:hAnsi="Arial" w:cs="Arial"/>
        </w:rPr>
        <w:t xml:space="preserve">. </w:t>
      </w:r>
      <w:r w:rsidR="00851CFE" w:rsidRPr="006D20C0">
        <w:rPr>
          <w:rFonts w:ascii="Arial" w:hAnsi="Arial" w:cs="Arial"/>
        </w:rPr>
        <w:t>H</w:t>
      </w:r>
      <w:r w:rsidR="008E01F4" w:rsidRPr="006D20C0">
        <w:rPr>
          <w:rFonts w:ascii="Arial" w:hAnsi="Arial" w:cs="Arial"/>
        </w:rPr>
        <w:t>igher ratio</w:t>
      </w:r>
      <w:r w:rsidR="00851CFE" w:rsidRPr="006D20C0">
        <w:rPr>
          <w:rFonts w:ascii="Arial" w:hAnsi="Arial" w:cs="Arial"/>
        </w:rPr>
        <w:t xml:space="preserve">s mean </w:t>
      </w:r>
      <w:r w:rsidR="008E01F4" w:rsidRPr="006D20C0">
        <w:rPr>
          <w:rFonts w:ascii="Arial" w:hAnsi="Arial" w:cs="Arial"/>
        </w:rPr>
        <w:t>the provision</w:t>
      </w:r>
      <w:r w:rsidR="00851CFE" w:rsidRPr="006D20C0">
        <w:rPr>
          <w:rFonts w:ascii="Arial" w:hAnsi="Arial" w:cs="Arial"/>
        </w:rPr>
        <w:t xml:space="preserve"> is constrained</w:t>
      </w:r>
      <w:r w:rsidR="008E01F4" w:rsidRPr="006D20C0">
        <w:rPr>
          <w:rFonts w:ascii="Arial" w:hAnsi="Arial" w:cs="Arial"/>
        </w:rPr>
        <w:t>.</w:t>
      </w:r>
      <w:r w:rsidR="00915258" w:rsidRPr="006D20C0">
        <w:rPr>
          <w:rFonts w:ascii="Arial" w:hAnsi="Arial" w:cs="Arial"/>
        </w:rPr>
        <w:t xml:space="preserve"> </w:t>
      </w:r>
      <w:r w:rsidR="00C561DF" w:rsidRPr="006D20C0">
        <w:rPr>
          <w:rFonts w:ascii="Arial" w:hAnsi="Arial" w:cs="Arial"/>
        </w:rPr>
        <w:t xml:space="preserve">Table 1 </w:t>
      </w:r>
      <w:r w:rsidR="004D5309" w:rsidRPr="006D20C0">
        <w:rPr>
          <w:rFonts w:ascii="Arial" w:hAnsi="Arial" w:cs="Arial"/>
        </w:rPr>
        <w:t xml:space="preserve">provides a summary of the </w:t>
      </w:r>
      <w:r w:rsidR="004F45D7" w:rsidRPr="006D20C0">
        <w:rPr>
          <w:rFonts w:ascii="Arial" w:hAnsi="Arial" w:cs="Arial"/>
        </w:rPr>
        <w:t>features</w:t>
      </w:r>
      <w:r w:rsidR="004D5309" w:rsidRPr="006D20C0">
        <w:rPr>
          <w:rFonts w:ascii="Arial" w:hAnsi="Arial" w:cs="Arial"/>
        </w:rPr>
        <w:t>.</w:t>
      </w:r>
    </w:p>
    <w:p w14:paraId="291A632B" w14:textId="0CEBED77" w:rsidR="004D5309" w:rsidRPr="006D20C0" w:rsidRDefault="004D5309" w:rsidP="00F423BE">
      <w:pPr>
        <w:rPr>
          <w:rFonts w:ascii="Arial" w:hAnsi="Arial" w:cs="Arial"/>
          <w:b/>
          <w:bCs/>
        </w:rPr>
      </w:pPr>
      <w:r w:rsidRPr="006D20C0">
        <w:rPr>
          <w:rFonts w:ascii="Arial" w:hAnsi="Arial" w:cs="Arial"/>
          <w:b/>
          <w:bCs/>
        </w:rPr>
        <w:t xml:space="preserve">Table 1. </w:t>
      </w:r>
      <w:r w:rsidR="004F45D7" w:rsidRPr="006D20C0">
        <w:rPr>
          <w:rFonts w:ascii="Arial" w:hAnsi="Arial" w:cs="Arial"/>
          <w:b/>
          <w:bCs/>
        </w:rPr>
        <w:t>Features for modelling</w:t>
      </w:r>
    </w:p>
    <w:p w14:paraId="05912AED" w14:textId="719EB9A4" w:rsidR="004D5309" w:rsidRPr="006D20C0" w:rsidRDefault="00071B63" w:rsidP="00F423BE">
      <w:pPr>
        <w:rPr>
          <w:rFonts w:ascii="Arial" w:hAnsi="Arial" w:cs="Arial"/>
        </w:rPr>
      </w:pPr>
      <w:r w:rsidRPr="006D20C0">
        <w:rPr>
          <w:rFonts w:ascii="Arial" w:hAnsi="Arial" w:cs="Arial"/>
          <w:noProof/>
        </w:rPr>
        <w:drawing>
          <wp:inline distT="0" distB="0" distL="0" distR="0" wp14:anchorId="7144AE8E" wp14:editId="5B508441">
            <wp:extent cx="5731510" cy="2442845"/>
            <wp:effectExtent l="0" t="0" r="0" b="0"/>
            <wp:docPr id="24748687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86876" name="Picture 1" descr="A table with numbers and text&#10;&#10;Description automatically generated"/>
                    <pic:cNvPicPr/>
                  </pic:nvPicPr>
                  <pic:blipFill>
                    <a:blip r:embed="rId9"/>
                    <a:stretch>
                      <a:fillRect/>
                    </a:stretch>
                  </pic:blipFill>
                  <pic:spPr>
                    <a:xfrm>
                      <a:off x="0" y="0"/>
                      <a:ext cx="5731510" cy="2442845"/>
                    </a:xfrm>
                    <a:prstGeom prst="rect">
                      <a:avLst/>
                    </a:prstGeom>
                  </pic:spPr>
                </pic:pic>
              </a:graphicData>
            </a:graphic>
          </wp:inline>
        </w:drawing>
      </w:r>
    </w:p>
    <w:p w14:paraId="464B8756" w14:textId="195FD00B" w:rsidR="00787CE2" w:rsidRPr="006D20C0" w:rsidRDefault="00483992" w:rsidP="00F423BE">
      <w:pPr>
        <w:rPr>
          <w:rFonts w:ascii="Arial" w:hAnsi="Arial" w:cs="Arial"/>
          <w:b/>
          <w:bCs/>
        </w:rPr>
      </w:pPr>
      <w:r w:rsidRPr="006D20C0">
        <w:rPr>
          <w:rFonts w:ascii="Arial" w:hAnsi="Arial" w:cs="Arial"/>
          <w:b/>
          <w:bCs/>
        </w:rPr>
        <w:t>Feature s</w:t>
      </w:r>
      <w:r w:rsidR="00F87276" w:rsidRPr="006D20C0">
        <w:rPr>
          <w:rFonts w:ascii="Arial" w:hAnsi="Arial" w:cs="Arial"/>
          <w:b/>
          <w:bCs/>
        </w:rPr>
        <w:t>tandardisation</w:t>
      </w:r>
    </w:p>
    <w:p w14:paraId="1C056D32" w14:textId="57BD676C" w:rsidR="00787CE2" w:rsidRPr="006D20C0" w:rsidRDefault="00A01800" w:rsidP="00F423BE">
      <w:pPr>
        <w:rPr>
          <w:rFonts w:ascii="Arial" w:hAnsi="Arial" w:cs="Arial"/>
        </w:rPr>
      </w:pPr>
      <w:r w:rsidRPr="006D20C0">
        <w:rPr>
          <w:rFonts w:ascii="Arial" w:hAnsi="Arial" w:cs="Arial"/>
        </w:rPr>
        <w:t>All</w:t>
      </w:r>
      <w:r w:rsidR="00F03212" w:rsidRPr="006D20C0">
        <w:rPr>
          <w:rFonts w:ascii="Arial" w:hAnsi="Arial" w:cs="Arial"/>
        </w:rPr>
        <w:t xml:space="preserve"> </w:t>
      </w:r>
      <w:r w:rsidR="004F45D7" w:rsidRPr="006D20C0">
        <w:rPr>
          <w:rFonts w:ascii="Arial" w:hAnsi="Arial" w:cs="Arial"/>
        </w:rPr>
        <w:t xml:space="preserve">features </w:t>
      </w:r>
      <w:r w:rsidR="00752BE9" w:rsidRPr="006D20C0">
        <w:rPr>
          <w:rFonts w:ascii="Arial" w:hAnsi="Arial" w:cs="Arial"/>
        </w:rPr>
        <w:t xml:space="preserve">have the same polarity, such that higher </w:t>
      </w:r>
      <w:r w:rsidR="00E55DD4" w:rsidRPr="006D20C0">
        <w:rPr>
          <w:rFonts w:ascii="Arial" w:hAnsi="Arial" w:cs="Arial"/>
        </w:rPr>
        <w:t xml:space="preserve">values mean </w:t>
      </w:r>
      <w:r w:rsidRPr="006D20C0">
        <w:rPr>
          <w:rFonts w:ascii="Arial" w:hAnsi="Arial" w:cs="Arial"/>
        </w:rPr>
        <w:t xml:space="preserve">greater </w:t>
      </w:r>
      <w:r w:rsidR="00E55DD4" w:rsidRPr="006D20C0">
        <w:rPr>
          <w:rFonts w:ascii="Arial" w:hAnsi="Arial" w:cs="Arial"/>
        </w:rPr>
        <w:t>opportunity for new services</w:t>
      </w:r>
      <w:r w:rsidR="003A7DD0" w:rsidRPr="006D20C0">
        <w:rPr>
          <w:rFonts w:ascii="Arial" w:hAnsi="Arial" w:cs="Arial"/>
        </w:rPr>
        <w:t>, but</w:t>
      </w:r>
      <w:r w:rsidR="00E55DD4" w:rsidRPr="006D20C0">
        <w:rPr>
          <w:rFonts w:ascii="Arial" w:hAnsi="Arial" w:cs="Arial"/>
        </w:rPr>
        <w:t xml:space="preserve"> </w:t>
      </w:r>
      <w:r w:rsidRPr="006D20C0">
        <w:rPr>
          <w:rFonts w:ascii="Arial" w:hAnsi="Arial" w:cs="Arial"/>
        </w:rPr>
        <w:t>scales vary</w:t>
      </w:r>
      <w:r w:rsidR="003A7DD0" w:rsidRPr="006D20C0">
        <w:rPr>
          <w:rFonts w:ascii="Arial" w:hAnsi="Arial" w:cs="Arial"/>
        </w:rPr>
        <w:t xml:space="preserve"> and so</w:t>
      </w:r>
      <w:r w:rsidR="00CF3C6E" w:rsidRPr="006D20C0">
        <w:rPr>
          <w:rFonts w:ascii="Arial" w:hAnsi="Arial" w:cs="Arial"/>
        </w:rPr>
        <w:t xml:space="preserve"> </w:t>
      </w:r>
      <w:r w:rsidR="00483992" w:rsidRPr="006D20C0">
        <w:rPr>
          <w:rFonts w:ascii="Arial" w:hAnsi="Arial" w:cs="Arial"/>
        </w:rPr>
        <w:t>must be</w:t>
      </w:r>
      <w:r w:rsidR="000309E8" w:rsidRPr="006D20C0">
        <w:rPr>
          <w:rFonts w:ascii="Arial" w:hAnsi="Arial" w:cs="Arial"/>
        </w:rPr>
        <w:t xml:space="preserve"> </w:t>
      </w:r>
      <w:r w:rsidR="00BD6B07" w:rsidRPr="006D20C0">
        <w:rPr>
          <w:rFonts w:ascii="Arial" w:hAnsi="Arial" w:cs="Arial"/>
        </w:rPr>
        <w:t xml:space="preserve">standardised. Z-scores </w:t>
      </w:r>
      <w:r w:rsidR="00A259BB" w:rsidRPr="006D20C0">
        <w:rPr>
          <w:rFonts w:ascii="Arial" w:hAnsi="Arial" w:cs="Arial"/>
        </w:rPr>
        <w:t xml:space="preserve">are </w:t>
      </w:r>
      <w:r w:rsidR="00BD6B07" w:rsidRPr="006D20C0">
        <w:rPr>
          <w:rFonts w:ascii="Arial" w:hAnsi="Arial" w:cs="Arial"/>
        </w:rPr>
        <w:t>used</w:t>
      </w:r>
      <w:r w:rsidR="00483992" w:rsidRPr="006D20C0">
        <w:rPr>
          <w:rFonts w:ascii="Arial" w:hAnsi="Arial" w:cs="Arial"/>
        </w:rPr>
        <w:t xml:space="preserve">, giving </w:t>
      </w:r>
      <w:r w:rsidR="004222EC" w:rsidRPr="006D20C0">
        <w:rPr>
          <w:rFonts w:ascii="Arial" w:hAnsi="Arial" w:cs="Arial"/>
        </w:rPr>
        <w:t xml:space="preserve">a mean of 0 and standard deviation of 1, </w:t>
      </w:r>
      <w:r w:rsidR="003A7DD0" w:rsidRPr="006D20C0">
        <w:rPr>
          <w:rFonts w:ascii="Arial" w:hAnsi="Arial" w:cs="Arial"/>
        </w:rPr>
        <w:t>highlighting</w:t>
      </w:r>
      <w:r w:rsidR="004222EC" w:rsidRPr="006D20C0">
        <w:rPr>
          <w:rFonts w:ascii="Arial" w:hAnsi="Arial" w:cs="Arial"/>
        </w:rPr>
        <w:t xml:space="preserve"> to what extent each datapoint deviates from the mean</w:t>
      </w:r>
      <w:r w:rsidR="00256264" w:rsidRPr="006D20C0">
        <w:rPr>
          <w:rFonts w:ascii="Arial" w:hAnsi="Arial" w:cs="Arial"/>
        </w:rPr>
        <w:t xml:space="preserve">. </w:t>
      </w:r>
      <w:r w:rsidR="00D2005B" w:rsidRPr="006D20C0">
        <w:rPr>
          <w:rFonts w:ascii="Arial" w:hAnsi="Arial" w:cs="Arial"/>
        </w:rPr>
        <w:t xml:space="preserve">This relies on features having normal distributions, </w:t>
      </w:r>
      <w:r w:rsidR="0068331F" w:rsidRPr="006D20C0">
        <w:rPr>
          <w:rFonts w:ascii="Arial" w:hAnsi="Arial" w:cs="Arial"/>
        </w:rPr>
        <w:t xml:space="preserve">confirmed in </w:t>
      </w:r>
      <w:r w:rsidR="00A75FF9" w:rsidRPr="006D20C0">
        <w:rPr>
          <w:rFonts w:ascii="Arial" w:hAnsi="Arial" w:cs="Arial"/>
        </w:rPr>
        <w:t>Figure 4.1.2. in the Notebook</w:t>
      </w:r>
      <w:r w:rsidR="00D70AC6" w:rsidRPr="006D20C0">
        <w:rPr>
          <w:rFonts w:ascii="Arial" w:hAnsi="Arial" w:cs="Arial"/>
        </w:rPr>
        <w:t>.</w:t>
      </w:r>
    </w:p>
    <w:p w14:paraId="5FE6893C" w14:textId="40FFDA27" w:rsidR="008E62D5" w:rsidRPr="006D20C0" w:rsidRDefault="003A7DD0" w:rsidP="00F423BE">
      <w:pPr>
        <w:rPr>
          <w:rFonts w:ascii="Arial" w:hAnsi="Arial" w:cs="Arial"/>
          <w:b/>
          <w:bCs/>
        </w:rPr>
      </w:pPr>
      <w:r w:rsidRPr="006D20C0">
        <w:rPr>
          <w:rFonts w:ascii="Arial" w:hAnsi="Arial" w:cs="Arial"/>
          <w:b/>
          <w:bCs/>
        </w:rPr>
        <w:t>Collinearity checks</w:t>
      </w:r>
    </w:p>
    <w:p w14:paraId="3D72610C" w14:textId="518BCB95" w:rsidR="001239A9" w:rsidRPr="006D20C0" w:rsidRDefault="00BA7DF9" w:rsidP="00F423BE">
      <w:pPr>
        <w:rPr>
          <w:rFonts w:ascii="Arial" w:hAnsi="Arial" w:cs="Arial"/>
        </w:rPr>
      </w:pPr>
      <w:r w:rsidRPr="006D20C0">
        <w:rPr>
          <w:rFonts w:ascii="Arial" w:hAnsi="Arial" w:cs="Arial"/>
        </w:rPr>
        <w:t>Whilst collinearity is not necessarily an issue, it is important to understand</w:t>
      </w:r>
      <w:r w:rsidR="00483992" w:rsidRPr="006D20C0">
        <w:rPr>
          <w:rFonts w:ascii="Arial" w:hAnsi="Arial" w:cs="Arial"/>
        </w:rPr>
        <w:t xml:space="preserve"> feature relationships</w:t>
      </w:r>
      <w:r w:rsidR="0088729F" w:rsidRPr="006D20C0">
        <w:rPr>
          <w:rFonts w:ascii="Arial" w:hAnsi="Arial" w:cs="Arial"/>
        </w:rPr>
        <w:t xml:space="preserve">. Figure 2 </w:t>
      </w:r>
      <w:r w:rsidR="00E70D96" w:rsidRPr="006D20C0">
        <w:rPr>
          <w:rFonts w:ascii="Arial" w:hAnsi="Arial" w:cs="Arial"/>
        </w:rPr>
        <w:t>shows</w:t>
      </w:r>
      <w:r w:rsidR="0088729F" w:rsidRPr="006D20C0">
        <w:rPr>
          <w:rFonts w:ascii="Arial" w:hAnsi="Arial" w:cs="Arial"/>
        </w:rPr>
        <w:t xml:space="preserve"> collinearity </w:t>
      </w:r>
      <w:r w:rsidR="00097010" w:rsidRPr="006D20C0">
        <w:rPr>
          <w:rFonts w:ascii="Arial" w:hAnsi="Arial" w:cs="Arial"/>
        </w:rPr>
        <w:t>between location and beds/places ratios for the respective age groups. This is expected as generally more locations means more places/beds</w:t>
      </w:r>
      <w:r w:rsidR="00D171F3" w:rsidRPr="006D20C0">
        <w:rPr>
          <w:rFonts w:ascii="Arial" w:hAnsi="Arial" w:cs="Arial"/>
        </w:rPr>
        <w:t>.</w:t>
      </w:r>
      <w:r w:rsidR="001239A9" w:rsidRPr="006D20C0">
        <w:rPr>
          <w:rFonts w:ascii="Arial" w:hAnsi="Arial" w:cs="Arial"/>
        </w:rPr>
        <w:t xml:space="preserve"> There is some correlation between population aged under 4 and the EYS ratio features, whilst the opposite is true for over 65</w:t>
      </w:r>
      <w:r w:rsidR="00013159" w:rsidRPr="006D20C0">
        <w:rPr>
          <w:rFonts w:ascii="Arial" w:hAnsi="Arial" w:cs="Arial"/>
        </w:rPr>
        <w:t xml:space="preserve">s </w:t>
      </w:r>
      <w:r w:rsidR="001239A9" w:rsidRPr="006D20C0">
        <w:rPr>
          <w:rFonts w:ascii="Arial" w:hAnsi="Arial" w:cs="Arial"/>
        </w:rPr>
        <w:t>and care home ratios.</w:t>
      </w:r>
    </w:p>
    <w:p w14:paraId="24FD36C7" w14:textId="77777777" w:rsidR="006707A0" w:rsidRDefault="006707A0">
      <w:pPr>
        <w:rPr>
          <w:rFonts w:ascii="Arial" w:hAnsi="Arial" w:cs="Arial"/>
          <w:b/>
          <w:bCs/>
        </w:rPr>
      </w:pPr>
      <w:r>
        <w:rPr>
          <w:rFonts w:ascii="Arial" w:hAnsi="Arial" w:cs="Arial"/>
          <w:b/>
          <w:bCs/>
        </w:rPr>
        <w:br w:type="page"/>
      </w:r>
    </w:p>
    <w:p w14:paraId="15309F1D" w14:textId="45BAA949" w:rsidR="008338E4" w:rsidRPr="006D20C0" w:rsidRDefault="00F03C2E" w:rsidP="00F423BE">
      <w:pPr>
        <w:rPr>
          <w:rFonts w:ascii="Arial" w:hAnsi="Arial" w:cs="Arial"/>
          <w:b/>
          <w:bCs/>
        </w:rPr>
      </w:pPr>
      <w:r w:rsidRPr="006D20C0">
        <w:rPr>
          <w:rFonts w:ascii="Arial" w:hAnsi="Arial" w:cs="Arial"/>
          <w:b/>
          <w:bCs/>
        </w:rPr>
        <w:lastRenderedPageBreak/>
        <w:t>Figure 2. Correlation Matrix Heatmap of Z-Score Features</w:t>
      </w:r>
    </w:p>
    <w:p w14:paraId="2F443063" w14:textId="6235EAD5" w:rsidR="0094475A" w:rsidRPr="006D20C0" w:rsidRDefault="0094475A" w:rsidP="003E74E8">
      <w:pPr>
        <w:jc w:val="center"/>
        <w:rPr>
          <w:rFonts w:ascii="Arial" w:hAnsi="Arial" w:cs="Arial"/>
        </w:rPr>
      </w:pPr>
      <w:r w:rsidRPr="006D20C0">
        <w:rPr>
          <w:rFonts w:ascii="Arial" w:hAnsi="Arial" w:cs="Arial"/>
          <w:noProof/>
        </w:rPr>
        <w:drawing>
          <wp:inline distT="0" distB="0" distL="0" distR="0" wp14:anchorId="497ECB0A" wp14:editId="295FC8E1">
            <wp:extent cx="5198110" cy="4204810"/>
            <wp:effectExtent l="0" t="0" r="0" b="0"/>
            <wp:docPr id="1165494322"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94322" name="Picture 1" descr="A graph of a number of data&#10;&#10;Description automatically generated with medium confidence"/>
                    <pic:cNvPicPr/>
                  </pic:nvPicPr>
                  <pic:blipFill rotWithShape="1">
                    <a:blip r:embed="rId10"/>
                    <a:srcRect t="8022"/>
                    <a:stretch/>
                  </pic:blipFill>
                  <pic:spPr bwMode="auto">
                    <a:xfrm>
                      <a:off x="0" y="0"/>
                      <a:ext cx="5198652" cy="4205248"/>
                    </a:xfrm>
                    <a:prstGeom prst="rect">
                      <a:avLst/>
                    </a:prstGeom>
                    <a:ln>
                      <a:noFill/>
                    </a:ln>
                    <a:extLst>
                      <a:ext uri="{53640926-AAD7-44D8-BBD7-CCE9431645EC}">
                        <a14:shadowObscured xmlns:a14="http://schemas.microsoft.com/office/drawing/2010/main"/>
                      </a:ext>
                    </a:extLst>
                  </pic:spPr>
                </pic:pic>
              </a:graphicData>
            </a:graphic>
          </wp:inline>
        </w:drawing>
      </w:r>
    </w:p>
    <w:p w14:paraId="2413E64B" w14:textId="2EC6FE27" w:rsidR="00C50832" w:rsidRPr="006D20C0" w:rsidRDefault="00FC1FAD" w:rsidP="00F423BE">
      <w:pPr>
        <w:rPr>
          <w:rFonts w:ascii="Arial" w:hAnsi="Arial" w:cs="Arial"/>
          <w:b/>
          <w:bCs/>
        </w:rPr>
      </w:pPr>
      <w:r w:rsidRPr="006D20C0">
        <w:rPr>
          <w:rFonts w:ascii="Arial" w:hAnsi="Arial" w:cs="Arial"/>
          <w:b/>
          <w:bCs/>
        </w:rPr>
        <w:t>K-means clustering</w:t>
      </w:r>
    </w:p>
    <w:p w14:paraId="515AA57A" w14:textId="6B7BA5B1" w:rsidR="00D8106D" w:rsidRPr="006D20C0" w:rsidRDefault="00781EC4" w:rsidP="00CF293A">
      <w:pPr>
        <w:rPr>
          <w:rFonts w:ascii="Arial" w:hAnsi="Arial" w:cs="Arial"/>
        </w:rPr>
      </w:pPr>
      <w:r w:rsidRPr="006D20C0">
        <w:rPr>
          <w:rFonts w:ascii="Arial" w:hAnsi="Arial" w:cs="Arial"/>
        </w:rPr>
        <w:t xml:space="preserve">An </w:t>
      </w:r>
      <w:r w:rsidR="004C3AFF" w:rsidRPr="006D20C0">
        <w:rPr>
          <w:rFonts w:ascii="Arial" w:hAnsi="Arial" w:cs="Arial"/>
        </w:rPr>
        <w:t xml:space="preserve">elbow chart </w:t>
      </w:r>
      <w:r w:rsidR="00460D4B" w:rsidRPr="006D20C0">
        <w:rPr>
          <w:rFonts w:ascii="Arial" w:hAnsi="Arial" w:cs="Arial"/>
        </w:rPr>
        <w:t xml:space="preserve">(Figure 3) shows </w:t>
      </w:r>
      <w:r w:rsidR="004C3AFF" w:rsidRPr="006D20C0">
        <w:rPr>
          <w:rFonts w:ascii="Arial" w:hAnsi="Arial" w:cs="Arial"/>
        </w:rPr>
        <w:t>4 clusters is optimal based on the drop-off in distortions</w:t>
      </w:r>
      <w:r w:rsidR="001B643C" w:rsidRPr="006D20C0">
        <w:rPr>
          <w:rFonts w:ascii="Arial" w:hAnsi="Arial" w:cs="Arial"/>
        </w:rPr>
        <w:t xml:space="preserve">, </w:t>
      </w:r>
      <w:r w:rsidRPr="006D20C0">
        <w:rPr>
          <w:rFonts w:ascii="Arial" w:hAnsi="Arial" w:cs="Arial"/>
        </w:rPr>
        <w:t>and</w:t>
      </w:r>
      <w:r w:rsidR="00CE1EF6" w:rsidRPr="006D20C0">
        <w:rPr>
          <w:rFonts w:ascii="Arial" w:hAnsi="Arial" w:cs="Arial"/>
        </w:rPr>
        <w:t xml:space="preserve"> testing confirmed</w:t>
      </w:r>
      <w:r w:rsidRPr="006D20C0">
        <w:rPr>
          <w:rFonts w:ascii="Arial" w:hAnsi="Arial" w:cs="Arial"/>
        </w:rPr>
        <w:t xml:space="preserve"> </w:t>
      </w:r>
      <w:r w:rsidR="00A2179F" w:rsidRPr="006D20C0">
        <w:rPr>
          <w:rFonts w:ascii="Arial" w:hAnsi="Arial" w:cs="Arial"/>
        </w:rPr>
        <w:t>this performed better than 3</w:t>
      </w:r>
      <w:r w:rsidR="001B643C" w:rsidRPr="006D20C0">
        <w:rPr>
          <w:rFonts w:ascii="Arial" w:hAnsi="Arial" w:cs="Arial"/>
        </w:rPr>
        <w:t xml:space="preserve"> </w:t>
      </w:r>
      <w:r w:rsidR="006C393F" w:rsidRPr="006D20C0">
        <w:rPr>
          <w:rFonts w:ascii="Arial" w:hAnsi="Arial" w:cs="Arial"/>
        </w:rPr>
        <w:t>cluster</w:t>
      </w:r>
      <w:r w:rsidRPr="006D20C0">
        <w:rPr>
          <w:rFonts w:ascii="Arial" w:hAnsi="Arial" w:cs="Arial"/>
        </w:rPr>
        <w:t>s</w:t>
      </w:r>
      <w:r w:rsidR="0061219C" w:rsidRPr="006D20C0">
        <w:rPr>
          <w:rFonts w:ascii="Arial" w:hAnsi="Arial" w:cs="Arial"/>
        </w:rPr>
        <w:t>.</w:t>
      </w:r>
      <w:r w:rsidR="00EF0DC3" w:rsidRPr="006D20C0">
        <w:rPr>
          <w:rFonts w:ascii="Arial" w:hAnsi="Arial" w:cs="Arial"/>
        </w:rPr>
        <w:t xml:space="preserve"> </w:t>
      </w:r>
      <w:r w:rsidR="00BD3928" w:rsidRPr="006D20C0">
        <w:rPr>
          <w:rFonts w:ascii="Arial" w:hAnsi="Arial" w:cs="Arial"/>
        </w:rPr>
        <w:t xml:space="preserve">ANOVA tests also </w:t>
      </w:r>
      <w:r w:rsidR="001B643C" w:rsidRPr="006D20C0">
        <w:rPr>
          <w:rFonts w:ascii="Arial" w:hAnsi="Arial" w:cs="Arial"/>
        </w:rPr>
        <w:t>showed</w:t>
      </w:r>
      <w:r w:rsidR="00BD3928" w:rsidRPr="006D20C0">
        <w:rPr>
          <w:rFonts w:ascii="Arial" w:hAnsi="Arial" w:cs="Arial"/>
        </w:rPr>
        <w:t xml:space="preserve"> a relatively small range of F-statistics, </w:t>
      </w:r>
      <w:r w:rsidR="00D27438" w:rsidRPr="006D20C0">
        <w:rPr>
          <w:rFonts w:ascii="Arial" w:hAnsi="Arial" w:cs="Arial"/>
        </w:rPr>
        <w:t xml:space="preserve">but age features </w:t>
      </w:r>
      <w:r w:rsidR="00E064A6" w:rsidRPr="006D20C0">
        <w:rPr>
          <w:rFonts w:ascii="Arial" w:hAnsi="Arial" w:cs="Arial"/>
        </w:rPr>
        <w:t>were</w:t>
      </w:r>
      <w:r w:rsidR="00D27438" w:rsidRPr="006D20C0">
        <w:rPr>
          <w:rFonts w:ascii="Arial" w:hAnsi="Arial" w:cs="Arial"/>
        </w:rPr>
        <w:t xml:space="preserve"> </w:t>
      </w:r>
      <w:r w:rsidR="001F6C6F" w:rsidRPr="006D20C0">
        <w:rPr>
          <w:rFonts w:ascii="Arial" w:hAnsi="Arial" w:cs="Arial"/>
        </w:rPr>
        <w:t xml:space="preserve">slightly </w:t>
      </w:r>
      <w:r w:rsidR="00D27438" w:rsidRPr="006D20C0">
        <w:rPr>
          <w:rFonts w:ascii="Arial" w:hAnsi="Arial" w:cs="Arial"/>
        </w:rPr>
        <w:t xml:space="preserve">lower </w:t>
      </w:r>
      <w:r w:rsidR="001F6C6F" w:rsidRPr="006D20C0">
        <w:rPr>
          <w:rFonts w:ascii="Arial" w:hAnsi="Arial" w:cs="Arial"/>
        </w:rPr>
        <w:t xml:space="preserve">suggesting </w:t>
      </w:r>
      <w:r w:rsidR="00D27438" w:rsidRPr="006D20C0">
        <w:rPr>
          <w:rFonts w:ascii="Arial" w:hAnsi="Arial" w:cs="Arial"/>
        </w:rPr>
        <w:t xml:space="preserve">these </w:t>
      </w:r>
      <w:r w:rsidR="00E064A6" w:rsidRPr="006D20C0">
        <w:rPr>
          <w:rFonts w:ascii="Arial" w:hAnsi="Arial" w:cs="Arial"/>
        </w:rPr>
        <w:t>contribute</w:t>
      </w:r>
      <w:r w:rsidR="00D27438" w:rsidRPr="006D20C0">
        <w:rPr>
          <w:rFonts w:ascii="Arial" w:hAnsi="Arial" w:cs="Arial"/>
        </w:rPr>
        <w:t xml:space="preserve"> less to the model overall</w:t>
      </w:r>
      <w:r w:rsidR="00BD3928" w:rsidRPr="006D20C0">
        <w:rPr>
          <w:rFonts w:ascii="Arial" w:hAnsi="Arial" w:cs="Arial"/>
        </w:rPr>
        <w:t>.</w:t>
      </w:r>
      <w:r w:rsidR="001F6C6F" w:rsidRPr="006D20C0">
        <w:rPr>
          <w:rFonts w:ascii="Arial" w:hAnsi="Arial" w:cs="Arial"/>
        </w:rPr>
        <w:t xml:space="preserve"> </w:t>
      </w:r>
      <w:r w:rsidR="00531770" w:rsidRPr="006D20C0">
        <w:rPr>
          <w:rFonts w:ascii="Arial" w:hAnsi="Arial" w:cs="Arial"/>
        </w:rPr>
        <w:t xml:space="preserve">The full tests </w:t>
      </w:r>
      <w:r w:rsidR="00E064A6" w:rsidRPr="006D20C0">
        <w:rPr>
          <w:rFonts w:ascii="Arial" w:hAnsi="Arial" w:cs="Arial"/>
        </w:rPr>
        <w:t>are</w:t>
      </w:r>
      <w:r w:rsidR="00531770" w:rsidRPr="006D20C0">
        <w:rPr>
          <w:rFonts w:ascii="Arial" w:hAnsi="Arial" w:cs="Arial"/>
        </w:rPr>
        <w:t xml:space="preserve"> in Section 4.3. of the Notebook.</w:t>
      </w:r>
    </w:p>
    <w:p w14:paraId="34E7A40B" w14:textId="14C5F973" w:rsidR="002262BE" w:rsidRPr="006D20C0" w:rsidRDefault="002262BE" w:rsidP="00CF293A">
      <w:pPr>
        <w:rPr>
          <w:rFonts w:ascii="Arial" w:hAnsi="Arial" w:cs="Arial"/>
          <w:b/>
          <w:bCs/>
        </w:rPr>
      </w:pPr>
      <w:r w:rsidRPr="006D20C0">
        <w:rPr>
          <w:rFonts w:ascii="Arial" w:hAnsi="Arial" w:cs="Arial"/>
          <w:b/>
          <w:bCs/>
        </w:rPr>
        <w:t>Figure 3. Elbow chart</w:t>
      </w:r>
    </w:p>
    <w:p w14:paraId="2AF62E29" w14:textId="3842CCB1" w:rsidR="004F31C5" w:rsidRPr="006D20C0" w:rsidRDefault="004F31C5" w:rsidP="003E74E8">
      <w:pPr>
        <w:jc w:val="center"/>
        <w:rPr>
          <w:rFonts w:ascii="Arial" w:hAnsi="Arial" w:cs="Arial"/>
        </w:rPr>
      </w:pPr>
      <w:r w:rsidRPr="006D20C0">
        <w:rPr>
          <w:rFonts w:ascii="Arial" w:hAnsi="Arial" w:cs="Arial"/>
          <w:noProof/>
        </w:rPr>
        <w:drawing>
          <wp:inline distT="0" distB="0" distL="0" distR="0" wp14:anchorId="75B36582" wp14:editId="7232BA76">
            <wp:extent cx="5418945" cy="2916000"/>
            <wp:effectExtent l="0" t="0" r="0" b="0"/>
            <wp:docPr id="151794939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49397" name="Picture 1" descr="A graph with a blue line&#10;&#10;Description automatically generated"/>
                    <pic:cNvPicPr/>
                  </pic:nvPicPr>
                  <pic:blipFill>
                    <a:blip r:embed="rId11"/>
                    <a:stretch>
                      <a:fillRect/>
                    </a:stretch>
                  </pic:blipFill>
                  <pic:spPr>
                    <a:xfrm>
                      <a:off x="0" y="0"/>
                      <a:ext cx="5418945" cy="2916000"/>
                    </a:xfrm>
                    <a:prstGeom prst="rect">
                      <a:avLst/>
                    </a:prstGeom>
                  </pic:spPr>
                </pic:pic>
              </a:graphicData>
            </a:graphic>
          </wp:inline>
        </w:drawing>
      </w:r>
    </w:p>
    <w:p w14:paraId="7E29478F" w14:textId="0761CF4E" w:rsidR="002262BE" w:rsidRPr="006D20C0" w:rsidRDefault="00E064A6" w:rsidP="00CF293A">
      <w:pPr>
        <w:rPr>
          <w:rFonts w:ascii="Arial" w:hAnsi="Arial" w:cs="Arial"/>
        </w:rPr>
      </w:pPr>
      <w:r w:rsidRPr="006D20C0">
        <w:rPr>
          <w:rFonts w:ascii="Arial" w:hAnsi="Arial" w:cs="Arial"/>
        </w:rPr>
        <w:lastRenderedPageBreak/>
        <w:t>T</w:t>
      </w:r>
      <w:r w:rsidR="00A315E5" w:rsidRPr="006D20C0">
        <w:rPr>
          <w:rFonts w:ascii="Arial" w:hAnsi="Arial" w:cs="Arial"/>
        </w:rPr>
        <w:t>here w</w:t>
      </w:r>
      <w:r w:rsidR="0067726E" w:rsidRPr="006D20C0">
        <w:rPr>
          <w:rFonts w:ascii="Arial" w:hAnsi="Arial" w:cs="Arial"/>
        </w:rPr>
        <w:t xml:space="preserve">as an uneven distribution of LAs in each cluster, with one </w:t>
      </w:r>
      <w:r w:rsidR="0042527C" w:rsidRPr="006D20C0">
        <w:rPr>
          <w:rFonts w:ascii="Arial" w:hAnsi="Arial" w:cs="Arial"/>
        </w:rPr>
        <w:t>having</w:t>
      </w:r>
      <w:r w:rsidR="0067726E" w:rsidRPr="006D20C0">
        <w:rPr>
          <w:rFonts w:ascii="Arial" w:hAnsi="Arial" w:cs="Arial"/>
        </w:rPr>
        <w:t xml:space="preserve"> just </w:t>
      </w:r>
      <w:r w:rsidR="00FC40B4" w:rsidRPr="006D20C0">
        <w:rPr>
          <w:rFonts w:ascii="Arial" w:hAnsi="Arial" w:cs="Arial"/>
        </w:rPr>
        <w:t>10</w:t>
      </w:r>
      <w:r w:rsidR="0067726E" w:rsidRPr="006D20C0">
        <w:rPr>
          <w:rFonts w:ascii="Arial" w:hAnsi="Arial" w:cs="Arial"/>
        </w:rPr>
        <w:t xml:space="preserve"> LAs, all in London. </w:t>
      </w:r>
      <w:r w:rsidR="009E5173" w:rsidRPr="006D20C0">
        <w:rPr>
          <w:rFonts w:ascii="Arial" w:hAnsi="Arial" w:cs="Arial"/>
        </w:rPr>
        <w:t xml:space="preserve">These LAs have very high </w:t>
      </w:r>
      <w:r w:rsidR="00BE3D1A" w:rsidRPr="006D20C0">
        <w:rPr>
          <w:rFonts w:ascii="Arial" w:hAnsi="Arial" w:cs="Arial"/>
        </w:rPr>
        <w:t xml:space="preserve">ratios of older people to </w:t>
      </w:r>
      <w:r w:rsidR="00707921" w:rsidRPr="006D20C0">
        <w:rPr>
          <w:rFonts w:ascii="Arial" w:hAnsi="Arial" w:cs="Arial"/>
        </w:rPr>
        <w:t>care home location</w:t>
      </w:r>
      <w:r w:rsidR="00B34947" w:rsidRPr="006D20C0">
        <w:rPr>
          <w:rFonts w:ascii="Arial" w:hAnsi="Arial" w:cs="Arial"/>
        </w:rPr>
        <w:t>s</w:t>
      </w:r>
      <w:r w:rsidR="00707921" w:rsidRPr="006D20C0">
        <w:rPr>
          <w:rFonts w:ascii="Arial" w:hAnsi="Arial" w:cs="Arial"/>
        </w:rPr>
        <w:t xml:space="preserve"> and bed</w:t>
      </w:r>
      <w:r w:rsidR="00B34947" w:rsidRPr="006D20C0">
        <w:rPr>
          <w:rFonts w:ascii="Arial" w:hAnsi="Arial" w:cs="Arial"/>
        </w:rPr>
        <w:t>s</w:t>
      </w:r>
      <w:r w:rsidR="00707921" w:rsidRPr="006D20C0">
        <w:rPr>
          <w:rFonts w:ascii="Arial" w:hAnsi="Arial" w:cs="Arial"/>
        </w:rPr>
        <w:t xml:space="preserve">, driven by </w:t>
      </w:r>
      <w:r w:rsidRPr="006D20C0">
        <w:rPr>
          <w:rFonts w:ascii="Arial" w:hAnsi="Arial" w:cs="Arial"/>
        </w:rPr>
        <w:t xml:space="preserve">few </w:t>
      </w:r>
      <w:r w:rsidR="00707921" w:rsidRPr="006D20C0">
        <w:rPr>
          <w:rFonts w:ascii="Arial" w:hAnsi="Arial" w:cs="Arial"/>
        </w:rPr>
        <w:t>care home</w:t>
      </w:r>
      <w:r w:rsidRPr="006D20C0">
        <w:rPr>
          <w:rFonts w:ascii="Arial" w:hAnsi="Arial" w:cs="Arial"/>
        </w:rPr>
        <w:t>s</w:t>
      </w:r>
      <w:r w:rsidR="00B606C5" w:rsidRPr="006D20C0">
        <w:rPr>
          <w:rFonts w:ascii="Arial" w:hAnsi="Arial" w:cs="Arial"/>
        </w:rPr>
        <w:t xml:space="preserve"> </w:t>
      </w:r>
      <w:r w:rsidR="00B34947" w:rsidRPr="006D20C0">
        <w:rPr>
          <w:rFonts w:ascii="Arial" w:hAnsi="Arial" w:cs="Arial"/>
        </w:rPr>
        <w:t xml:space="preserve">operating which is highlighted </w:t>
      </w:r>
      <w:r w:rsidR="00B606C5" w:rsidRPr="006D20C0">
        <w:rPr>
          <w:rFonts w:ascii="Arial" w:hAnsi="Arial" w:cs="Arial"/>
        </w:rPr>
        <w:t xml:space="preserve">in </w:t>
      </w:r>
      <w:r w:rsidR="00E86E3E" w:rsidRPr="006D20C0">
        <w:rPr>
          <w:rFonts w:ascii="Arial" w:hAnsi="Arial" w:cs="Arial"/>
        </w:rPr>
        <w:t>London’s spatial development strategy (</w:t>
      </w:r>
      <w:r w:rsidR="00621CDC" w:rsidRPr="006D20C0">
        <w:rPr>
          <w:rFonts w:ascii="Arial" w:hAnsi="Arial" w:cs="Arial"/>
        </w:rPr>
        <w:t>GLA, 2021).</w:t>
      </w:r>
      <w:r w:rsidR="00EC51B9" w:rsidRPr="006D20C0">
        <w:rPr>
          <w:rFonts w:ascii="Arial" w:hAnsi="Arial" w:cs="Arial"/>
        </w:rPr>
        <w:t xml:space="preserve"> This is not necessarily an issue but</w:t>
      </w:r>
      <w:r w:rsidR="000A7F2C">
        <w:rPr>
          <w:rFonts w:ascii="Arial" w:hAnsi="Arial" w:cs="Arial"/>
        </w:rPr>
        <w:t xml:space="preserve"> is</w:t>
      </w:r>
      <w:r w:rsidR="00EC51B9" w:rsidRPr="006D20C0">
        <w:rPr>
          <w:rFonts w:ascii="Arial" w:hAnsi="Arial" w:cs="Arial"/>
        </w:rPr>
        <w:t xml:space="preserve"> important to understand.</w:t>
      </w:r>
    </w:p>
    <w:p w14:paraId="146CC355" w14:textId="0E5DCD83" w:rsidR="00B43899" w:rsidRPr="006D20C0" w:rsidRDefault="008B430A" w:rsidP="00B43899">
      <w:pPr>
        <w:rPr>
          <w:rFonts w:ascii="Arial" w:hAnsi="Arial" w:cs="Arial"/>
        </w:rPr>
      </w:pPr>
      <w:r w:rsidRPr="006D20C0">
        <w:rPr>
          <w:rFonts w:ascii="Arial" w:hAnsi="Arial" w:cs="Arial"/>
        </w:rPr>
        <w:t xml:space="preserve">Figure 4 shows </w:t>
      </w:r>
      <w:r w:rsidR="00097EA4" w:rsidRPr="006D20C0">
        <w:rPr>
          <w:rFonts w:ascii="Arial" w:hAnsi="Arial" w:cs="Arial"/>
        </w:rPr>
        <w:t xml:space="preserve">the distance of each LA from its cluster centre to identify outliers. </w:t>
      </w:r>
      <w:r w:rsidR="00B43899" w:rsidRPr="006D20C0">
        <w:rPr>
          <w:rFonts w:ascii="Arial" w:hAnsi="Arial" w:cs="Arial"/>
        </w:rPr>
        <w:t>There are</w:t>
      </w:r>
      <w:r w:rsidR="0042527C" w:rsidRPr="006D20C0">
        <w:rPr>
          <w:rFonts w:ascii="Arial" w:hAnsi="Arial" w:cs="Arial"/>
        </w:rPr>
        <w:t xml:space="preserve"> </w:t>
      </w:r>
      <w:r w:rsidR="00B43899" w:rsidRPr="006D20C0">
        <w:rPr>
          <w:rFonts w:ascii="Arial" w:hAnsi="Arial" w:cs="Arial"/>
        </w:rPr>
        <w:t xml:space="preserve">outliers </w:t>
      </w:r>
      <w:r w:rsidR="00410C2B" w:rsidRPr="006D20C0">
        <w:rPr>
          <w:rFonts w:ascii="Arial" w:hAnsi="Arial" w:cs="Arial"/>
        </w:rPr>
        <w:t>in</w:t>
      </w:r>
      <w:r w:rsidR="00B43899" w:rsidRPr="006D20C0">
        <w:rPr>
          <w:rFonts w:ascii="Arial" w:hAnsi="Arial" w:cs="Arial"/>
        </w:rPr>
        <w:t xml:space="preserve"> each cluster, </w:t>
      </w:r>
      <w:r w:rsidR="00410C2B" w:rsidRPr="006D20C0">
        <w:rPr>
          <w:rFonts w:ascii="Arial" w:hAnsi="Arial" w:cs="Arial"/>
        </w:rPr>
        <w:t>but</w:t>
      </w:r>
      <w:r w:rsidR="00B43899" w:rsidRPr="006D20C0">
        <w:rPr>
          <w:rFonts w:ascii="Arial" w:hAnsi="Arial" w:cs="Arial"/>
        </w:rPr>
        <w:t xml:space="preserve"> </w:t>
      </w:r>
      <w:r w:rsidR="00E20840" w:rsidRPr="006D20C0">
        <w:rPr>
          <w:rFonts w:ascii="Arial" w:hAnsi="Arial" w:cs="Arial"/>
        </w:rPr>
        <w:t>most</w:t>
      </w:r>
      <w:r w:rsidR="00B43899" w:rsidRPr="006D20C0">
        <w:rPr>
          <w:rFonts w:ascii="Arial" w:hAnsi="Arial" w:cs="Arial"/>
        </w:rPr>
        <w:t xml:space="preserve"> data </w:t>
      </w:r>
      <w:r w:rsidR="00410C2B" w:rsidRPr="006D20C0">
        <w:rPr>
          <w:rFonts w:ascii="Arial" w:hAnsi="Arial" w:cs="Arial"/>
        </w:rPr>
        <w:t>falls</w:t>
      </w:r>
      <w:r w:rsidR="00B43899" w:rsidRPr="006D20C0">
        <w:rPr>
          <w:rFonts w:ascii="Arial" w:hAnsi="Arial" w:cs="Arial"/>
        </w:rPr>
        <w:t xml:space="preserve"> within the upper and lower quartiles</w:t>
      </w:r>
      <w:r w:rsidR="004D59D5" w:rsidRPr="006D20C0">
        <w:rPr>
          <w:rFonts w:ascii="Arial" w:hAnsi="Arial" w:cs="Arial"/>
        </w:rPr>
        <w:t xml:space="preserve">, </w:t>
      </w:r>
      <w:r w:rsidR="004319C7" w:rsidRPr="006D20C0">
        <w:rPr>
          <w:rFonts w:ascii="Arial" w:hAnsi="Arial" w:cs="Arial"/>
        </w:rPr>
        <w:t>showing</w:t>
      </w:r>
      <w:r w:rsidR="004D59D5" w:rsidRPr="006D20C0">
        <w:rPr>
          <w:rFonts w:ascii="Arial" w:hAnsi="Arial" w:cs="Arial"/>
        </w:rPr>
        <w:t xml:space="preserve"> </w:t>
      </w:r>
      <w:r w:rsidR="00C43D39" w:rsidRPr="006D20C0">
        <w:rPr>
          <w:rFonts w:ascii="Arial" w:hAnsi="Arial" w:cs="Arial"/>
        </w:rPr>
        <w:t>LAs are close to their assigned cluster centre</w:t>
      </w:r>
      <w:r w:rsidR="00B43899" w:rsidRPr="006D20C0">
        <w:rPr>
          <w:rFonts w:ascii="Arial" w:hAnsi="Arial" w:cs="Arial"/>
        </w:rPr>
        <w:t>.</w:t>
      </w:r>
      <w:r w:rsidR="00237D42" w:rsidRPr="006D20C0">
        <w:rPr>
          <w:rFonts w:ascii="Arial" w:hAnsi="Arial" w:cs="Arial"/>
        </w:rPr>
        <w:t xml:space="preserve"> </w:t>
      </w:r>
      <w:r w:rsidR="009A1D62" w:rsidRPr="006D20C0">
        <w:rPr>
          <w:rFonts w:ascii="Arial" w:hAnsi="Arial" w:cs="Arial"/>
        </w:rPr>
        <w:t xml:space="preserve">Statistics are </w:t>
      </w:r>
      <w:r w:rsidR="00237D42" w:rsidRPr="006D20C0">
        <w:rPr>
          <w:rFonts w:ascii="Arial" w:hAnsi="Arial" w:cs="Arial"/>
        </w:rPr>
        <w:t xml:space="preserve">reviewed </w:t>
      </w:r>
      <w:r w:rsidR="007C3976" w:rsidRPr="006D20C0">
        <w:rPr>
          <w:rFonts w:ascii="Arial" w:hAnsi="Arial" w:cs="Arial"/>
        </w:rPr>
        <w:t>fully</w:t>
      </w:r>
      <w:r w:rsidR="009A1D62" w:rsidRPr="006D20C0">
        <w:rPr>
          <w:rFonts w:ascii="Arial" w:hAnsi="Arial" w:cs="Arial"/>
        </w:rPr>
        <w:t xml:space="preserve"> in </w:t>
      </w:r>
      <w:r w:rsidR="00237D42" w:rsidRPr="006D20C0">
        <w:rPr>
          <w:rFonts w:ascii="Arial" w:hAnsi="Arial" w:cs="Arial"/>
        </w:rPr>
        <w:t xml:space="preserve">Section </w:t>
      </w:r>
      <w:r w:rsidR="004D59D5" w:rsidRPr="006D20C0">
        <w:rPr>
          <w:rFonts w:ascii="Arial" w:hAnsi="Arial" w:cs="Arial"/>
        </w:rPr>
        <w:t>4.3 of the Notebook</w:t>
      </w:r>
      <w:r w:rsidR="00B43899" w:rsidRPr="006D20C0">
        <w:rPr>
          <w:rFonts w:ascii="Arial" w:hAnsi="Arial" w:cs="Arial"/>
        </w:rPr>
        <w:t>.</w:t>
      </w:r>
    </w:p>
    <w:p w14:paraId="023F5B52" w14:textId="14EA2159" w:rsidR="005B0F6B" w:rsidRPr="006D20C0" w:rsidRDefault="005B0F6B" w:rsidP="00CF293A">
      <w:pPr>
        <w:rPr>
          <w:rFonts w:ascii="Arial" w:hAnsi="Arial" w:cs="Arial"/>
          <w:b/>
          <w:bCs/>
        </w:rPr>
      </w:pPr>
      <w:r w:rsidRPr="006D20C0">
        <w:rPr>
          <w:rFonts w:ascii="Arial" w:hAnsi="Arial" w:cs="Arial"/>
          <w:b/>
          <w:bCs/>
        </w:rPr>
        <w:t>Figure 4. Distance from cluster centres</w:t>
      </w:r>
    </w:p>
    <w:p w14:paraId="25AD71F1" w14:textId="5770A365" w:rsidR="00BB6213" w:rsidRPr="006D20C0" w:rsidRDefault="00BB6213" w:rsidP="00CF293A">
      <w:pPr>
        <w:rPr>
          <w:rFonts w:ascii="Arial" w:hAnsi="Arial" w:cs="Arial"/>
        </w:rPr>
      </w:pPr>
      <w:r w:rsidRPr="006D20C0">
        <w:rPr>
          <w:rFonts w:ascii="Arial" w:hAnsi="Arial" w:cs="Arial"/>
          <w:noProof/>
        </w:rPr>
        <w:drawing>
          <wp:inline distT="0" distB="0" distL="0" distR="0" wp14:anchorId="1739309C" wp14:editId="6604588F">
            <wp:extent cx="5731510" cy="3966210"/>
            <wp:effectExtent l="0" t="0" r="0" b="0"/>
            <wp:docPr id="1232984268"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84268" name="Picture 1" descr="A graph of different colored squares&#10;&#10;Description automatically generated"/>
                    <pic:cNvPicPr/>
                  </pic:nvPicPr>
                  <pic:blipFill>
                    <a:blip r:embed="rId12"/>
                    <a:stretch>
                      <a:fillRect/>
                    </a:stretch>
                  </pic:blipFill>
                  <pic:spPr>
                    <a:xfrm>
                      <a:off x="0" y="0"/>
                      <a:ext cx="5731510" cy="3966210"/>
                    </a:xfrm>
                    <a:prstGeom prst="rect">
                      <a:avLst/>
                    </a:prstGeom>
                  </pic:spPr>
                </pic:pic>
              </a:graphicData>
            </a:graphic>
          </wp:inline>
        </w:drawing>
      </w:r>
    </w:p>
    <w:p w14:paraId="43E00F5A" w14:textId="4D6B3E05" w:rsidR="00B82714" w:rsidRPr="00B9497F" w:rsidRDefault="00B82714" w:rsidP="003F1D28">
      <w:pPr>
        <w:pStyle w:val="Heading1"/>
        <w:rPr>
          <w:rFonts w:ascii="Arial" w:hAnsi="Arial" w:cs="Arial"/>
          <w:b/>
          <w:bCs/>
          <w:color w:val="4C94D8" w:themeColor="text2" w:themeTint="80"/>
          <w:sz w:val="24"/>
          <w:szCs w:val="24"/>
          <w:u w:val="single"/>
        </w:rPr>
      </w:pPr>
      <w:r w:rsidRPr="00B9497F">
        <w:rPr>
          <w:rFonts w:ascii="Arial" w:hAnsi="Arial" w:cs="Arial"/>
          <w:b/>
          <w:bCs/>
          <w:color w:val="4C94D8" w:themeColor="text2" w:themeTint="80"/>
          <w:sz w:val="24"/>
          <w:szCs w:val="24"/>
          <w:u w:val="single"/>
        </w:rPr>
        <w:t>Findings and discussion</w:t>
      </w:r>
    </w:p>
    <w:p w14:paraId="702FC01D" w14:textId="337EF212" w:rsidR="00C87039" w:rsidRPr="006D20C0" w:rsidRDefault="0087297E" w:rsidP="00C87039">
      <w:pPr>
        <w:rPr>
          <w:rFonts w:ascii="Arial" w:hAnsi="Arial" w:cs="Arial"/>
        </w:rPr>
      </w:pPr>
      <w:r w:rsidRPr="006D20C0">
        <w:rPr>
          <w:rFonts w:ascii="Arial" w:hAnsi="Arial" w:cs="Arial"/>
        </w:rPr>
        <w:t>The final cluster centres are shown in Figure 5</w:t>
      </w:r>
      <w:r w:rsidR="00B97F6E" w:rsidRPr="006D20C0">
        <w:rPr>
          <w:rFonts w:ascii="Arial" w:hAnsi="Arial" w:cs="Arial"/>
        </w:rPr>
        <w:t>, and pen portraits summarised in Table 2</w:t>
      </w:r>
      <w:r w:rsidR="00B9255A" w:rsidRPr="006D20C0">
        <w:rPr>
          <w:rFonts w:ascii="Arial" w:hAnsi="Arial" w:cs="Arial"/>
        </w:rPr>
        <w:t>.</w:t>
      </w:r>
      <w:r w:rsidR="00C87039" w:rsidRPr="006D20C0">
        <w:rPr>
          <w:rFonts w:ascii="Arial" w:hAnsi="Arial" w:cs="Arial"/>
        </w:rPr>
        <w:t xml:space="preserve"> Cluster 0 has </w:t>
      </w:r>
      <w:r w:rsidR="00A765B5" w:rsidRPr="006D20C0">
        <w:rPr>
          <w:rFonts w:ascii="Arial" w:hAnsi="Arial" w:cs="Arial"/>
        </w:rPr>
        <w:t xml:space="preserve">an </w:t>
      </w:r>
      <w:r w:rsidR="00C87039" w:rsidRPr="006D20C0">
        <w:rPr>
          <w:rFonts w:ascii="Arial" w:hAnsi="Arial" w:cs="Arial"/>
        </w:rPr>
        <w:t xml:space="preserve">above average population aged under 4, but other features are </w:t>
      </w:r>
      <w:r w:rsidR="000C77DF" w:rsidRPr="006D20C0">
        <w:rPr>
          <w:rFonts w:ascii="Arial" w:hAnsi="Arial" w:cs="Arial"/>
        </w:rPr>
        <w:t xml:space="preserve">about </w:t>
      </w:r>
      <w:r w:rsidR="00C87039" w:rsidRPr="006D20C0">
        <w:rPr>
          <w:rFonts w:ascii="Arial" w:hAnsi="Arial" w:cs="Arial"/>
        </w:rPr>
        <w:t xml:space="preserve">average. This implies a large </w:t>
      </w:r>
      <w:r w:rsidR="006C3D4B" w:rsidRPr="006D20C0">
        <w:rPr>
          <w:rFonts w:ascii="Arial" w:hAnsi="Arial" w:cs="Arial"/>
        </w:rPr>
        <w:t xml:space="preserve">EYS </w:t>
      </w:r>
      <w:r w:rsidR="00C87039" w:rsidRPr="006D20C0">
        <w:rPr>
          <w:rFonts w:ascii="Arial" w:hAnsi="Arial" w:cs="Arial"/>
        </w:rPr>
        <w:t>target population</w:t>
      </w:r>
      <w:r w:rsidR="006C3D4B" w:rsidRPr="006D20C0">
        <w:rPr>
          <w:rFonts w:ascii="Arial" w:hAnsi="Arial" w:cs="Arial"/>
        </w:rPr>
        <w:t>,</w:t>
      </w:r>
      <w:r w:rsidR="00C87039" w:rsidRPr="006D20C0">
        <w:rPr>
          <w:rFonts w:ascii="Arial" w:hAnsi="Arial" w:cs="Arial"/>
        </w:rPr>
        <w:t xml:space="preserve"> but provision is currently in line with the average. This cluster is "Young areas with adequate provision".</w:t>
      </w:r>
    </w:p>
    <w:p w14:paraId="1A8D135B" w14:textId="365550F2" w:rsidR="00C87039" w:rsidRPr="006D20C0" w:rsidRDefault="00C87039" w:rsidP="00C87039">
      <w:pPr>
        <w:rPr>
          <w:rFonts w:ascii="Arial" w:hAnsi="Arial" w:cs="Arial"/>
        </w:rPr>
      </w:pPr>
      <w:r w:rsidRPr="006D20C0">
        <w:rPr>
          <w:rFonts w:ascii="Arial" w:hAnsi="Arial" w:cs="Arial"/>
        </w:rPr>
        <w:t xml:space="preserve">Cluster 1 has an above average population aged under 4 </w:t>
      </w:r>
      <w:r w:rsidR="007B4515" w:rsidRPr="006D20C0">
        <w:rPr>
          <w:rFonts w:ascii="Arial" w:hAnsi="Arial" w:cs="Arial"/>
        </w:rPr>
        <w:t xml:space="preserve">and </w:t>
      </w:r>
      <w:r w:rsidRPr="006D20C0">
        <w:rPr>
          <w:rFonts w:ascii="Arial" w:hAnsi="Arial" w:cs="Arial"/>
        </w:rPr>
        <w:t>EYS ratios for locations and places. This implies current provision is poor with more children</w:t>
      </w:r>
      <w:r w:rsidR="006C3D4B" w:rsidRPr="006D20C0">
        <w:rPr>
          <w:rFonts w:ascii="Arial" w:hAnsi="Arial" w:cs="Arial"/>
        </w:rPr>
        <w:t xml:space="preserve"> than average, and</w:t>
      </w:r>
      <w:r w:rsidRPr="006D20C0">
        <w:rPr>
          <w:rFonts w:ascii="Arial" w:hAnsi="Arial" w:cs="Arial"/>
        </w:rPr>
        <w:t xml:space="preserve"> to each EYS location and place. This cluster is "EYS opportunity".</w:t>
      </w:r>
    </w:p>
    <w:p w14:paraId="312C5690" w14:textId="020F30D4" w:rsidR="00C87039" w:rsidRPr="006D20C0" w:rsidRDefault="00C87039" w:rsidP="00C87039">
      <w:pPr>
        <w:rPr>
          <w:rFonts w:ascii="Arial" w:hAnsi="Arial" w:cs="Arial"/>
        </w:rPr>
      </w:pPr>
      <w:r w:rsidRPr="006D20C0">
        <w:rPr>
          <w:rFonts w:ascii="Arial" w:hAnsi="Arial" w:cs="Arial"/>
        </w:rPr>
        <w:t xml:space="preserve">Cluster 2 has an above average population aged over 65, </w:t>
      </w:r>
      <w:r w:rsidR="006C3D4B" w:rsidRPr="006D20C0">
        <w:rPr>
          <w:rFonts w:ascii="Arial" w:hAnsi="Arial" w:cs="Arial"/>
        </w:rPr>
        <w:t>but</w:t>
      </w:r>
      <w:r w:rsidRPr="006D20C0">
        <w:rPr>
          <w:rFonts w:ascii="Arial" w:hAnsi="Arial" w:cs="Arial"/>
        </w:rPr>
        <w:t xml:space="preserve"> below average proportion of children. </w:t>
      </w:r>
      <w:r w:rsidR="006C3D4B" w:rsidRPr="006D20C0">
        <w:rPr>
          <w:rFonts w:ascii="Arial" w:hAnsi="Arial" w:cs="Arial"/>
        </w:rPr>
        <w:t>All</w:t>
      </w:r>
      <w:r w:rsidRPr="006D20C0">
        <w:rPr>
          <w:rFonts w:ascii="Arial" w:hAnsi="Arial" w:cs="Arial"/>
        </w:rPr>
        <w:t xml:space="preserve"> ratio features are slightly below average. These </w:t>
      </w:r>
      <w:r w:rsidR="006B297F" w:rsidRPr="006D20C0">
        <w:rPr>
          <w:rFonts w:ascii="Arial" w:hAnsi="Arial" w:cs="Arial"/>
        </w:rPr>
        <w:t xml:space="preserve">LAs have </w:t>
      </w:r>
      <w:r w:rsidRPr="006D20C0">
        <w:rPr>
          <w:rFonts w:ascii="Arial" w:hAnsi="Arial" w:cs="Arial"/>
        </w:rPr>
        <w:t>provision in line with the average despite the older population. This cluster is "Older areas with adequate provision".</w:t>
      </w:r>
    </w:p>
    <w:p w14:paraId="3CA04A48" w14:textId="3AD2D248" w:rsidR="00C87039" w:rsidRPr="006D20C0" w:rsidRDefault="00C87039" w:rsidP="00C87039">
      <w:pPr>
        <w:rPr>
          <w:rFonts w:ascii="Arial" w:hAnsi="Arial" w:cs="Arial"/>
        </w:rPr>
      </w:pPr>
      <w:r w:rsidRPr="006D20C0">
        <w:rPr>
          <w:rFonts w:ascii="Arial" w:hAnsi="Arial" w:cs="Arial"/>
        </w:rPr>
        <w:lastRenderedPageBreak/>
        <w:t xml:space="preserve">Cluster 3 </w:t>
      </w:r>
      <w:r w:rsidR="00FE6223" w:rsidRPr="006D20C0">
        <w:rPr>
          <w:rFonts w:ascii="Arial" w:hAnsi="Arial" w:cs="Arial"/>
        </w:rPr>
        <w:t xml:space="preserve">has </w:t>
      </w:r>
      <w:r w:rsidRPr="006D20C0">
        <w:rPr>
          <w:rFonts w:ascii="Arial" w:hAnsi="Arial" w:cs="Arial"/>
        </w:rPr>
        <w:t xml:space="preserve">significantly above average </w:t>
      </w:r>
      <w:r w:rsidR="00846CFD" w:rsidRPr="006D20C0">
        <w:rPr>
          <w:rFonts w:ascii="Arial" w:hAnsi="Arial" w:cs="Arial"/>
        </w:rPr>
        <w:t xml:space="preserve">care home </w:t>
      </w:r>
      <w:r w:rsidRPr="006D20C0">
        <w:rPr>
          <w:rFonts w:ascii="Arial" w:hAnsi="Arial" w:cs="Arial"/>
        </w:rPr>
        <w:t>ratios</w:t>
      </w:r>
      <w:r w:rsidR="00846CFD" w:rsidRPr="006D20C0">
        <w:rPr>
          <w:rFonts w:ascii="Arial" w:hAnsi="Arial" w:cs="Arial"/>
        </w:rPr>
        <w:t>, implying</w:t>
      </w:r>
      <w:r w:rsidRPr="006D20C0">
        <w:rPr>
          <w:rFonts w:ascii="Arial" w:hAnsi="Arial" w:cs="Arial"/>
        </w:rPr>
        <w:t xml:space="preserve"> provision is lacking in these areas. </w:t>
      </w:r>
      <w:r w:rsidR="00846CFD" w:rsidRPr="006D20C0">
        <w:rPr>
          <w:rFonts w:ascii="Arial" w:hAnsi="Arial" w:cs="Arial"/>
        </w:rPr>
        <w:t>However,</w:t>
      </w:r>
      <w:r w:rsidRPr="006D20C0">
        <w:rPr>
          <w:rFonts w:ascii="Arial" w:hAnsi="Arial" w:cs="Arial"/>
        </w:rPr>
        <w:t xml:space="preserve"> the population over 65 is below average, but </w:t>
      </w:r>
      <w:r w:rsidR="00D02ADE" w:rsidRPr="006D20C0">
        <w:rPr>
          <w:rFonts w:ascii="Arial" w:hAnsi="Arial" w:cs="Arial"/>
        </w:rPr>
        <w:t xml:space="preserve">those living </w:t>
      </w:r>
      <w:r w:rsidRPr="006D20C0">
        <w:rPr>
          <w:rFonts w:ascii="Arial" w:hAnsi="Arial" w:cs="Arial"/>
        </w:rPr>
        <w:t>in these areas lack services. This cluster is "Care home opportunity".</w:t>
      </w:r>
    </w:p>
    <w:p w14:paraId="6144830D" w14:textId="602727EF" w:rsidR="00B9255A" w:rsidRPr="006D20C0" w:rsidRDefault="00B9255A" w:rsidP="0087297E">
      <w:pPr>
        <w:rPr>
          <w:rFonts w:ascii="Arial" w:hAnsi="Arial" w:cs="Arial"/>
          <w:b/>
          <w:bCs/>
        </w:rPr>
      </w:pPr>
      <w:r w:rsidRPr="006D20C0">
        <w:rPr>
          <w:rFonts w:ascii="Arial" w:hAnsi="Arial" w:cs="Arial"/>
          <w:b/>
          <w:bCs/>
        </w:rPr>
        <w:t>Figure 5. Final cluster centres</w:t>
      </w:r>
    </w:p>
    <w:p w14:paraId="1594A477" w14:textId="22BE35B4" w:rsidR="00AE5D43" w:rsidRPr="006D20C0" w:rsidRDefault="00AE5D43" w:rsidP="0087297E">
      <w:pPr>
        <w:rPr>
          <w:rFonts w:ascii="Arial" w:hAnsi="Arial" w:cs="Arial"/>
        </w:rPr>
      </w:pPr>
      <w:r w:rsidRPr="006D20C0">
        <w:rPr>
          <w:rFonts w:ascii="Arial" w:hAnsi="Arial" w:cs="Arial"/>
          <w:noProof/>
        </w:rPr>
        <w:drawing>
          <wp:inline distT="0" distB="0" distL="0" distR="0" wp14:anchorId="761F0BC3" wp14:editId="543FCB66">
            <wp:extent cx="5731510" cy="2995930"/>
            <wp:effectExtent l="0" t="0" r="0" b="0"/>
            <wp:docPr id="100353543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35439" name="Picture 1" descr="A graph of different colored bars&#10;&#10;Description automatically generated"/>
                    <pic:cNvPicPr/>
                  </pic:nvPicPr>
                  <pic:blipFill>
                    <a:blip r:embed="rId13"/>
                    <a:stretch>
                      <a:fillRect/>
                    </a:stretch>
                  </pic:blipFill>
                  <pic:spPr>
                    <a:xfrm>
                      <a:off x="0" y="0"/>
                      <a:ext cx="5731510" cy="2995930"/>
                    </a:xfrm>
                    <a:prstGeom prst="rect">
                      <a:avLst/>
                    </a:prstGeom>
                  </pic:spPr>
                </pic:pic>
              </a:graphicData>
            </a:graphic>
          </wp:inline>
        </w:drawing>
      </w:r>
    </w:p>
    <w:p w14:paraId="724B2B47" w14:textId="3D8A7F53" w:rsidR="00B97F6E" w:rsidRPr="006D20C0" w:rsidRDefault="00B97F6E" w:rsidP="0087297E">
      <w:pPr>
        <w:rPr>
          <w:rFonts w:ascii="Arial" w:hAnsi="Arial" w:cs="Arial"/>
          <w:b/>
          <w:bCs/>
        </w:rPr>
      </w:pPr>
      <w:r w:rsidRPr="006D20C0">
        <w:rPr>
          <w:rFonts w:ascii="Arial" w:hAnsi="Arial" w:cs="Arial"/>
          <w:b/>
          <w:bCs/>
        </w:rPr>
        <w:t xml:space="preserve">Table 2. </w:t>
      </w:r>
      <w:r w:rsidR="00F51444" w:rsidRPr="006D20C0">
        <w:rPr>
          <w:rFonts w:ascii="Arial" w:hAnsi="Arial" w:cs="Arial"/>
          <w:b/>
          <w:bCs/>
        </w:rPr>
        <w:t>Pen portraits</w:t>
      </w:r>
    </w:p>
    <w:p w14:paraId="03086CE1" w14:textId="7FD0DCAE" w:rsidR="00F51444" w:rsidRPr="006D20C0" w:rsidRDefault="00DE77C9" w:rsidP="001D3CD5">
      <w:pPr>
        <w:rPr>
          <w:rFonts w:ascii="Arial" w:hAnsi="Arial" w:cs="Arial"/>
        </w:rPr>
      </w:pPr>
      <w:r w:rsidRPr="006D20C0">
        <w:rPr>
          <w:rFonts w:ascii="Arial" w:hAnsi="Arial" w:cs="Arial"/>
          <w:noProof/>
        </w:rPr>
        <w:drawing>
          <wp:inline distT="0" distB="0" distL="0" distR="0" wp14:anchorId="0AAF021D" wp14:editId="5A8B55EB">
            <wp:extent cx="5731510" cy="1727200"/>
            <wp:effectExtent l="0" t="0" r="0" b="0"/>
            <wp:docPr id="206460137" name="Picture 1" descr="A close-up of a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0137" name="Picture 1" descr="A close-up of a name&#10;&#10;Description automatically generated"/>
                    <pic:cNvPicPr/>
                  </pic:nvPicPr>
                  <pic:blipFill>
                    <a:blip r:embed="rId14"/>
                    <a:stretch>
                      <a:fillRect/>
                    </a:stretch>
                  </pic:blipFill>
                  <pic:spPr>
                    <a:xfrm>
                      <a:off x="0" y="0"/>
                      <a:ext cx="5731510" cy="1727200"/>
                    </a:xfrm>
                    <a:prstGeom prst="rect">
                      <a:avLst/>
                    </a:prstGeom>
                  </pic:spPr>
                </pic:pic>
              </a:graphicData>
            </a:graphic>
          </wp:inline>
        </w:drawing>
      </w:r>
    </w:p>
    <w:p w14:paraId="162847BD" w14:textId="773D3326" w:rsidR="00F7736F" w:rsidRPr="006D20C0" w:rsidRDefault="00A4587B" w:rsidP="00F7736F">
      <w:pPr>
        <w:rPr>
          <w:rFonts w:ascii="Arial" w:hAnsi="Arial" w:cs="Arial"/>
        </w:rPr>
      </w:pPr>
      <w:r w:rsidRPr="006D20C0">
        <w:rPr>
          <w:rFonts w:ascii="Arial" w:hAnsi="Arial" w:cs="Arial"/>
        </w:rPr>
        <w:t xml:space="preserve">Figure 6 </w:t>
      </w:r>
      <w:r w:rsidR="00041247" w:rsidRPr="006D20C0">
        <w:rPr>
          <w:rFonts w:ascii="Arial" w:hAnsi="Arial" w:cs="Arial"/>
        </w:rPr>
        <w:t>maps the results</w:t>
      </w:r>
      <w:r w:rsidR="004B7908" w:rsidRPr="006D20C0">
        <w:rPr>
          <w:rFonts w:ascii="Arial" w:hAnsi="Arial" w:cs="Arial"/>
        </w:rPr>
        <w:t>.</w:t>
      </w:r>
      <w:r w:rsidR="00B74B9D" w:rsidRPr="006D20C0">
        <w:rPr>
          <w:rFonts w:ascii="Arial" w:hAnsi="Arial" w:cs="Arial"/>
        </w:rPr>
        <w:t xml:space="preserve"> </w:t>
      </w:r>
      <w:r w:rsidR="002C72B1" w:rsidRPr="006D20C0">
        <w:rPr>
          <w:rFonts w:ascii="Arial" w:hAnsi="Arial" w:cs="Arial"/>
        </w:rPr>
        <w:t>Cluster 2</w:t>
      </w:r>
      <w:r w:rsidR="00DE1877" w:rsidRPr="006D20C0">
        <w:rPr>
          <w:rFonts w:ascii="Arial" w:hAnsi="Arial" w:cs="Arial"/>
        </w:rPr>
        <w:t xml:space="preserve"> </w:t>
      </w:r>
      <w:r w:rsidR="001E5875" w:rsidRPr="006D20C0">
        <w:rPr>
          <w:rFonts w:ascii="Arial" w:hAnsi="Arial" w:cs="Arial"/>
        </w:rPr>
        <w:t>is mostly</w:t>
      </w:r>
      <w:r w:rsidR="00F7736F" w:rsidRPr="006D20C0">
        <w:rPr>
          <w:rFonts w:ascii="Arial" w:hAnsi="Arial" w:cs="Arial"/>
        </w:rPr>
        <w:t xml:space="preserve"> geographically large LAs</w:t>
      </w:r>
      <w:r w:rsidR="001E5875" w:rsidRPr="006D20C0">
        <w:rPr>
          <w:rFonts w:ascii="Arial" w:hAnsi="Arial" w:cs="Arial"/>
        </w:rPr>
        <w:t xml:space="preserve"> with </w:t>
      </w:r>
      <w:r w:rsidR="00F7736F" w:rsidRPr="006D20C0">
        <w:rPr>
          <w:rFonts w:ascii="Arial" w:hAnsi="Arial" w:cs="Arial"/>
        </w:rPr>
        <w:t xml:space="preserve">rural land such as North Yorkshire, Derbyshire, and Devon. In contrast, Cluster 1 includes mostly urban LAs, such as Derby and Leicester, and areas known for young populations, like Bradford (CBMDC, 2024). Cluster 0 is the most geographically varied </w:t>
      </w:r>
      <w:r w:rsidR="00E72A28" w:rsidRPr="006D20C0">
        <w:rPr>
          <w:rFonts w:ascii="Arial" w:hAnsi="Arial" w:cs="Arial"/>
        </w:rPr>
        <w:t>including</w:t>
      </w:r>
      <w:r w:rsidR="00F7736F" w:rsidRPr="006D20C0">
        <w:rPr>
          <w:rFonts w:ascii="Arial" w:hAnsi="Arial" w:cs="Arial"/>
        </w:rPr>
        <w:t xml:space="preserve"> </w:t>
      </w:r>
      <w:r w:rsidR="00E72A28" w:rsidRPr="006D20C0">
        <w:rPr>
          <w:rFonts w:ascii="Arial" w:hAnsi="Arial" w:cs="Arial"/>
        </w:rPr>
        <w:t xml:space="preserve">areas like </w:t>
      </w:r>
      <w:r w:rsidR="00F7736F" w:rsidRPr="006D20C0">
        <w:rPr>
          <w:rFonts w:ascii="Arial" w:hAnsi="Arial" w:cs="Arial"/>
        </w:rPr>
        <w:t xml:space="preserve">Essex, Bedfordshire, and Leeds, </w:t>
      </w:r>
      <w:r w:rsidR="00E72A28" w:rsidRPr="006D20C0">
        <w:rPr>
          <w:rFonts w:ascii="Arial" w:hAnsi="Arial" w:cs="Arial"/>
        </w:rPr>
        <w:t>alongside</w:t>
      </w:r>
      <w:r w:rsidR="00F7736F" w:rsidRPr="006D20C0">
        <w:rPr>
          <w:rFonts w:ascii="Arial" w:hAnsi="Arial" w:cs="Arial"/>
        </w:rPr>
        <w:t xml:space="preserve"> mostly urban LAs such as around outer London.</w:t>
      </w:r>
    </w:p>
    <w:p w14:paraId="3EF9CFDB" w14:textId="77777777" w:rsidR="003E74E8" w:rsidRDefault="003E74E8">
      <w:pPr>
        <w:rPr>
          <w:rFonts w:ascii="Arial" w:hAnsi="Arial" w:cs="Arial"/>
          <w:b/>
          <w:bCs/>
        </w:rPr>
      </w:pPr>
      <w:r>
        <w:rPr>
          <w:rFonts w:ascii="Arial" w:hAnsi="Arial" w:cs="Arial"/>
          <w:b/>
          <w:bCs/>
        </w:rPr>
        <w:br w:type="page"/>
      </w:r>
    </w:p>
    <w:p w14:paraId="22E94BD3" w14:textId="74C83082" w:rsidR="004B7908" w:rsidRPr="006D20C0" w:rsidRDefault="004B7908" w:rsidP="001D3CD5">
      <w:pPr>
        <w:rPr>
          <w:rFonts w:ascii="Arial" w:hAnsi="Arial" w:cs="Arial"/>
          <w:b/>
          <w:bCs/>
        </w:rPr>
      </w:pPr>
      <w:r w:rsidRPr="006D20C0">
        <w:rPr>
          <w:rFonts w:ascii="Arial" w:hAnsi="Arial" w:cs="Arial"/>
          <w:b/>
          <w:bCs/>
        </w:rPr>
        <w:lastRenderedPageBreak/>
        <w:t>Figure 6. Map of clusters</w:t>
      </w:r>
    </w:p>
    <w:p w14:paraId="0E76741C" w14:textId="4FD3E47B" w:rsidR="00DF282E" w:rsidRPr="006D20C0" w:rsidRDefault="00DF282E" w:rsidP="001D3CD5">
      <w:pPr>
        <w:rPr>
          <w:rFonts w:ascii="Arial" w:hAnsi="Arial" w:cs="Arial"/>
        </w:rPr>
      </w:pPr>
      <w:r w:rsidRPr="006D20C0">
        <w:rPr>
          <w:rFonts w:ascii="Arial" w:hAnsi="Arial" w:cs="Arial"/>
          <w:noProof/>
        </w:rPr>
        <w:drawing>
          <wp:inline distT="0" distB="0" distL="0" distR="0" wp14:anchorId="0EF12837" wp14:editId="4AEA8A77">
            <wp:extent cx="5731510" cy="6752590"/>
            <wp:effectExtent l="0" t="0" r="0" b="0"/>
            <wp:docPr id="364208517" name="Picture 1" descr="A map of eng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08517" name="Picture 1" descr="A map of england with different colored areas&#10;&#10;Description automatically generated"/>
                    <pic:cNvPicPr/>
                  </pic:nvPicPr>
                  <pic:blipFill>
                    <a:blip r:embed="rId15"/>
                    <a:stretch>
                      <a:fillRect/>
                    </a:stretch>
                  </pic:blipFill>
                  <pic:spPr>
                    <a:xfrm>
                      <a:off x="0" y="0"/>
                      <a:ext cx="5731510" cy="6752590"/>
                    </a:xfrm>
                    <a:prstGeom prst="rect">
                      <a:avLst/>
                    </a:prstGeom>
                  </pic:spPr>
                </pic:pic>
              </a:graphicData>
            </a:graphic>
          </wp:inline>
        </w:drawing>
      </w:r>
    </w:p>
    <w:p w14:paraId="4FC48E56" w14:textId="0AF934A2" w:rsidR="008B498A" w:rsidRPr="006D20C0" w:rsidRDefault="008B498A" w:rsidP="008B498A">
      <w:pPr>
        <w:rPr>
          <w:rFonts w:ascii="Arial" w:hAnsi="Arial" w:cs="Arial"/>
        </w:rPr>
      </w:pPr>
      <w:r w:rsidRPr="006D20C0">
        <w:rPr>
          <w:rFonts w:ascii="Arial" w:hAnsi="Arial" w:cs="Arial"/>
        </w:rPr>
        <w:t>As discussed earlier, Cluster 3 is the smallest cluster and contains only LAs in London. Figure 7 focuses on these, highlighting all except Southwark</w:t>
      </w:r>
      <w:r w:rsidR="00D61303" w:rsidRPr="006D20C0">
        <w:rPr>
          <w:rFonts w:ascii="Arial" w:hAnsi="Arial" w:cs="Arial"/>
        </w:rPr>
        <w:t xml:space="preserve"> and Lambeth</w:t>
      </w:r>
      <w:r w:rsidRPr="006D20C0">
        <w:rPr>
          <w:rFonts w:ascii="Arial" w:hAnsi="Arial" w:cs="Arial"/>
        </w:rPr>
        <w:t xml:space="preserve"> are boroughs north of the Thames and relatively central within Greater London’s borders.</w:t>
      </w:r>
    </w:p>
    <w:p w14:paraId="12BB445A" w14:textId="77777777" w:rsidR="003E74E8" w:rsidRDefault="003E74E8">
      <w:pPr>
        <w:rPr>
          <w:rFonts w:ascii="Arial" w:hAnsi="Arial" w:cs="Arial"/>
          <w:b/>
          <w:bCs/>
        </w:rPr>
      </w:pPr>
      <w:r>
        <w:rPr>
          <w:rFonts w:ascii="Arial" w:hAnsi="Arial" w:cs="Arial"/>
          <w:b/>
          <w:bCs/>
        </w:rPr>
        <w:br w:type="page"/>
      </w:r>
    </w:p>
    <w:p w14:paraId="2C6C3F49" w14:textId="10A7DC4E" w:rsidR="008B498A" w:rsidRPr="006D20C0" w:rsidRDefault="008B498A" w:rsidP="001D3CD5">
      <w:pPr>
        <w:rPr>
          <w:rFonts w:ascii="Arial" w:hAnsi="Arial" w:cs="Arial"/>
          <w:b/>
          <w:bCs/>
        </w:rPr>
      </w:pPr>
      <w:r w:rsidRPr="006D20C0">
        <w:rPr>
          <w:rFonts w:ascii="Arial" w:hAnsi="Arial" w:cs="Arial"/>
          <w:b/>
          <w:bCs/>
        </w:rPr>
        <w:lastRenderedPageBreak/>
        <w:t xml:space="preserve">Figure 7. </w:t>
      </w:r>
      <w:r w:rsidR="000D45F7" w:rsidRPr="006D20C0">
        <w:rPr>
          <w:rFonts w:ascii="Arial" w:hAnsi="Arial" w:cs="Arial"/>
          <w:b/>
          <w:bCs/>
        </w:rPr>
        <w:t>Map of Cluster 3</w:t>
      </w:r>
    </w:p>
    <w:p w14:paraId="2216245A" w14:textId="4CDEFCEA" w:rsidR="00F80AEC" w:rsidRPr="006D20C0" w:rsidRDefault="00F80AEC" w:rsidP="001D3CD5">
      <w:pPr>
        <w:rPr>
          <w:rFonts w:ascii="Arial" w:hAnsi="Arial" w:cs="Arial"/>
        </w:rPr>
      </w:pPr>
      <w:r w:rsidRPr="006D20C0">
        <w:rPr>
          <w:rFonts w:ascii="Arial" w:hAnsi="Arial" w:cs="Arial"/>
          <w:noProof/>
        </w:rPr>
        <w:drawing>
          <wp:inline distT="0" distB="0" distL="0" distR="0" wp14:anchorId="21997D25" wp14:editId="4DC24C0A">
            <wp:extent cx="5731510" cy="4077335"/>
            <wp:effectExtent l="0" t="0" r="0" b="0"/>
            <wp:docPr id="420810146" name="Picture 1" descr="A map of cluster containing lond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10146" name="Picture 1" descr="A map of cluster containing london&#10;&#10;Description automatically generated"/>
                    <pic:cNvPicPr/>
                  </pic:nvPicPr>
                  <pic:blipFill>
                    <a:blip r:embed="rId16"/>
                    <a:stretch>
                      <a:fillRect/>
                    </a:stretch>
                  </pic:blipFill>
                  <pic:spPr>
                    <a:xfrm>
                      <a:off x="0" y="0"/>
                      <a:ext cx="5731510" cy="4077335"/>
                    </a:xfrm>
                    <a:prstGeom prst="rect">
                      <a:avLst/>
                    </a:prstGeom>
                  </pic:spPr>
                </pic:pic>
              </a:graphicData>
            </a:graphic>
          </wp:inline>
        </w:drawing>
      </w:r>
    </w:p>
    <w:p w14:paraId="261833E6" w14:textId="3B71FD34" w:rsidR="006D3694" w:rsidRPr="006D20C0" w:rsidRDefault="006D3694" w:rsidP="001D3CD5">
      <w:pPr>
        <w:rPr>
          <w:rFonts w:ascii="Arial" w:hAnsi="Arial" w:cs="Arial"/>
        </w:rPr>
      </w:pPr>
      <w:r w:rsidRPr="006D20C0">
        <w:rPr>
          <w:rFonts w:ascii="Arial" w:hAnsi="Arial" w:cs="Arial"/>
        </w:rPr>
        <w:t xml:space="preserve">Whilst these findings are interesting, none of the clusters </w:t>
      </w:r>
      <w:r w:rsidR="00F80AEC" w:rsidRPr="006D20C0">
        <w:rPr>
          <w:rFonts w:ascii="Arial" w:hAnsi="Arial" w:cs="Arial"/>
        </w:rPr>
        <w:t>are</w:t>
      </w:r>
      <w:r w:rsidRPr="006D20C0">
        <w:rPr>
          <w:rFonts w:ascii="Arial" w:hAnsi="Arial" w:cs="Arial"/>
        </w:rPr>
        <w:t xml:space="preserve"> classif</w:t>
      </w:r>
      <w:r w:rsidR="00F80AEC" w:rsidRPr="006D20C0">
        <w:rPr>
          <w:rFonts w:ascii="Arial" w:hAnsi="Arial" w:cs="Arial"/>
        </w:rPr>
        <w:t>ied</w:t>
      </w:r>
      <w:r w:rsidRPr="006D20C0">
        <w:rPr>
          <w:rFonts w:ascii="Arial" w:hAnsi="Arial" w:cs="Arial"/>
        </w:rPr>
        <w:t xml:space="preserve"> as intergenerational care opportunities. The hypothesis was that there would be a cluster with all features above average and therefore an opportunity for intergenerational facilities. However, </w:t>
      </w:r>
      <w:r w:rsidR="00FC09AC" w:rsidRPr="006D20C0">
        <w:rPr>
          <w:rFonts w:ascii="Arial" w:hAnsi="Arial" w:cs="Arial"/>
        </w:rPr>
        <w:t>the</w:t>
      </w:r>
      <w:r w:rsidRPr="006D20C0">
        <w:rPr>
          <w:rFonts w:ascii="Arial" w:hAnsi="Arial" w:cs="Arial"/>
        </w:rPr>
        <w:t xml:space="preserve"> pen portraits highlight that the opportunity is currently divided as areas with an EYS </w:t>
      </w:r>
      <w:r w:rsidRPr="006D20C0">
        <w:rPr>
          <w:rFonts w:ascii="Arial" w:hAnsi="Arial" w:cs="Arial"/>
          <w:i/>
          <w:iCs/>
        </w:rPr>
        <w:t>or</w:t>
      </w:r>
      <w:r w:rsidRPr="006D20C0">
        <w:rPr>
          <w:rFonts w:ascii="Arial" w:hAnsi="Arial" w:cs="Arial"/>
        </w:rPr>
        <w:t xml:space="preserve"> care home opportunity, not both.</w:t>
      </w:r>
    </w:p>
    <w:p w14:paraId="24943181" w14:textId="744D778B" w:rsidR="00C272FF" w:rsidRPr="006D20C0" w:rsidRDefault="00C272FF" w:rsidP="00C272FF">
      <w:pPr>
        <w:rPr>
          <w:rFonts w:ascii="Arial" w:hAnsi="Arial" w:cs="Arial"/>
        </w:rPr>
      </w:pPr>
      <w:r w:rsidRPr="006D20C0">
        <w:rPr>
          <w:rFonts w:ascii="Arial" w:hAnsi="Arial" w:cs="Arial"/>
        </w:rPr>
        <w:t xml:space="preserve">The two opportunity clusters </w:t>
      </w:r>
      <w:r w:rsidR="006D6B18" w:rsidRPr="006D20C0">
        <w:rPr>
          <w:rFonts w:ascii="Arial" w:hAnsi="Arial" w:cs="Arial"/>
        </w:rPr>
        <w:t>therefore suggest</w:t>
      </w:r>
      <w:r w:rsidRPr="006D20C0">
        <w:rPr>
          <w:rFonts w:ascii="Arial" w:hAnsi="Arial" w:cs="Arial"/>
        </w:rPr>
        <w:t xml:space="preserve">, at least in the short-term, focus on specific service provision may be needed. There are 1.6 million people over 65 that have unmet needs (Bosch and </w:t>
      </w:r>
      <w:proofErr w:type="spellStart"/>
      <w:r w:rsidRPr="006D20C0">
        <w:rPr>
          <w:rFonts w:ascii="Arial" w:hAnsi="Arial" w:cs="Arial"/>
        </w:rPr>
        <w:t>Isden</w:t>
      </w:r>
      <w:proofErr w:type="spellEnd"/>
      <w:r w:rsidRPr="006D20C0">
        <w:rPr>
          <w:rFonts w:ascii="Arial" w:hAnsi="Arial" w:cs="Arial"/>
        </w:rPr>
        <w:t>, 2023) and as the population ages this pressure will increase. Similarly, if the trend of nursery closures continues (NDNA, 2023), then the model could change as the ratio of children to EYS locations and places rises.</w:t>
      </w:r>
    </w:p>
    <w:p w14:paraId="7FBAB086" w14:textId="221BAD30" w:rsidR="00A41128" w:rsidRPr="006D20C0" w:rsidRDefault="00A41128" w:rsidP="00C272FF">
      <w:pPr>
        <w:rPr>
          <w:rFonts w:ascii="Arial" w:hAnsi="Arial" w:cs="Arial"/>
        </w:rPr>
      </w:pPr>
      <w:r w:rsidRPr="006D20C0">
        <w:rPr>
          <w:rFonts w:ascii="Arial" w:hAnsi="Arial" w:cs="Arial"/>
        </w:rPr>
        <w:t>In the long-term</w:t>
      </w:r>
      <w:r w:rsidR="00442E74" w:rsidRPr="006D20C0">
        <w:rPr>
          <w:rFonts w:ascii="Arial" w:hAnsi="Arial" w:cs="Arial"/>
        </w:rPr>
        <w:t xml:space="preserve">, however, there may be a role for intergenerational facilities </w:t>
      </w:r>
      <w:r w:rsidR="009305CE" w:rsidRPr="006D20C0">
        <w:rPr>
          <w:rFonts w:ascii="Arial" w:hAnsi="Arial" w:cs="Arial"/>
        </w:rPr>
        <w:t>to</w:t>
      </w:r>
      <w:r w:rsidR="00442E74" w:rsidRPr="006D20C0">
        <w:rPr>
          <w:rFonts w:ascii="Arial" w:hAnsi="Arial" w:cs="Arial"/>
        </w:rPr>
        <w:t xml:space="preserve"> improve the quality of EYS and ASC</w:t>
      </w:r>
      <w:r w:rsidR="00D207AC" w:rsidRPr="006D20C0">
        <w:rPr>
          <w:rFonts w:ascii="Arial" w:hAnsi="Arial" w:cs="Arial"/>
        </w:rPr>
        <w:t xml:space="preserve">. </w:t>
      </w:r>
      <w:r w:rsidR="009305CE" w:rsidRPr="006D20C0">
        <w:rPr>
          <w:rFonts w:ascii="Arial" w:hAnsi="Arial" w:cs="Arial"/>
        </w:rPr>
        <w:t xml:space="preserve">As </w:t>
      </w:r>
      <w:r w:rsidR="00ED020C" w:rsidRPr="006D20C0">
        <w:rPr>
          <w:rFonts w:ascii="Arial" w:hAnsi="Arial" w:cs="Arial"/>
        </w:rPr>
        <w:t>aforementioned,</w:t>
      </w:r>
      <w:r w:rsidR="009305CE" w:rsidRPr="006D20C0">
        <w:rPr>
          <w:rFonts w:ascii="Arial" w:hAnsi="Arial" w:cs="Arial"/>
        </w:rPr>
        <w:t xml:space="preserve"> </w:t>
      </w:r>
      <w:r w:rsidR="00ED020C" w:rsidRPr="006D20C0">
        <w:rPr>
          <w:rFonts w:ascii="Arial" w:hAnsi="Arial" w:cs="Arial"/>
        </w:rPr>
        <w:t xml:space="preserve">intergenerational facilities showed </w:t>
      </w:r>
      <w:r w:rsidR="009305CE" w:rsidRPr="006D20C0">
        <w:rPr>
          <w:rFonts w:ascii="Arial" w:hAnsi="Arial" w:cs="Arial"/>
        </w:rPr>
        <w:t xml:space="preserve">improved mental and physical health </w:t>
      </w:r>
      <w:r w:rsidR="00ED020C" w:rsidRPr="006D20C0">
        <w:rPr>
          <w:rFonts w:ascii="Arial" w:hAnsi="Arial" w:cs="Arial"/>
        </w:rPr>
        <w:t xml:space="preserve">in older adults </w:t>
      </w:r>
      <w:r w:rsidR="009305CE" w:rsidRPr="006D20C0">
        <w:rPr>
          <w:rFonts w:ascii="Arial" w:hAnsi="Arial" w:cs="Arial"/>
        </w:rPr>
        <w:t xml:space="preserve">(Age UK, 2018; Albert, 2023), and </w:t>
      </w:r>
      <w:r w:rsidR="00D44DA7" w:rsidRPr="006D20C0">
        <w:rPr>
          <w:rFonts w:ascii="Arial" w:hAnsi="Arial" w:cs="Arial"/>
        </w:rPr>
        <w:t xml:space="preserve">enhanced social skills in </w:t>
      </w:r>
      <w:r w:rsidR="009305CE" w:rsidRPr="006D20C0">
        <w:rPr>
          <w:rFonts w:ascii="Arial" w:hAnsi="Arial" w:cs="Arial"/>
        </w:rPr>
        <w:t>children (Sisley, 2019).</w:t>
      </w:r>
      <w:r w:rsidR="004A1F94" w:rsidRPr="006D20C0">
        <w:rPr>
          <w:rFonts w:ascii="Arial" w:hAnsi="Arial" w:cs="Arial"/>
        </w:rPr>
        <w:t xml:space="preserve"> </w:t>
      </w:r>
      <w:r w:rsidR="00CC4808" w:rsidRPr="006D20C0">
        <w:rPr>
          <w:rFonts w:ascii="Arial" w:hAnsi="Arial" w:cs="Arial"/>
        </w:rPr>
        <w:t>This cannot be ignored as an opportunity for the future of care services.</w:t>
      </w:r>
    </w:p>
    <w:p w14:paraId="2E6FEE52" w14:textId="3D5D4FC3" w:rsidR="00462A3C" w:rsidRPr="006D20C0" w:rsidRDefault="00C70B17" w:rsidP="00462A3C">
      <w:pPr>
        <w:rPr>
          <w:rFonts w:ascii="Arial" w:hAnsi="Arial" w:cs="Arial"/>
        </w:rPr>
      </w:pPr>
      <w:r w:rsidRPr="006D20C0">
        <w:rPr>
          <w:rFonts w:ascii="Arial" w:hAnsi="Arial" w:cs="Arial"/>
        </w:rPr>
        <w:t xml:space="preserve">However, there are </w:t>
      </w:r>
      <w:r w:rsidR="00C57694" w:rsidRPr="006D20C0">
        <w:rPr>
          <w:rFonts w:ascii="Arial" w:hAnsi="Arial" w:cs="Arial"/>
        </w:rPr>
        <w:t xml:space="preserve">limitations </w:t>
      </w:r>
      <w:r w:rsidR="000A02D8">
        <w:rPr>
          <w:rFonts w:ascii="Arial" w:hAnsi="Arial" w:cs="Arial"/>
        </w:rPr>
        <w:t>to</w:t>
      </w:r>
      <w:r w:rsidRPr="006D20C0">
        <w:rPr>
          <w:rFonts w:ascii="Arial" w:hAnsi="Arial" w:cs="Arial"/>
        </w:rPr>
        <w:t xml:space="preserve"> this analysis</w:t>
      </w:r>
      <w:r w:rsidR="000A02D8">
        <w:rPr>
          <w:rFonts w:ascii="Arial" w:hAnsi="Arial" w:cs="Arial"/>
        </w:rPr>
        <w:t xml:space="preserve"> that need consideration</w:t>
      </w:r>
      <w:r w:rsidR="00C57694" w:rsidRPr="006D20C0">
        <w:rPr>
          <w:rFonts w:ascii="Arial" w:hAnsi="Arial" w:cs="Arial"/>
        </w:rPr>
        <w:t xml:space="preserve">. </w:t>
      </w:r>
      <w:r w:rsidR="00FB07B6" w:rsidRPr="006D20C0">
        <w:rPr>
          <w:rFonts w:ascii="Arial" w:hAnsi="Arial" w:cs="Arial"/>
        </w:rPr>
        <w:t>Firstly, n</w:t>
      </w:r>
      <w:r w:rsidR="00462A3C" w:rsidRPr="006D20C0">
        <w:rPr>
          <w:rFonts w:ascii="Arial" w:hAnsi="Arial" w:cs="Arial"/>
        </w:rPr>
        <w:t xml:space="preserve">ot </w:t>
      </w:r>
      <w:r w:rsidR="00FB07B6" w:rsidRPr="006D20C0">
        <w:rPr>
          <w:rFonts w:ascii="Arial" w:hAnsi="Arial" w:cs="Arial"/>
        </w:rPr>
        <w:t>everyone over 65</w:t>
      </w:r>
      <w:r w:rsidR="00462A3C" w:rsidRPr="006D20C0">
        <w:rPr>
          <w:rFonts w:ascii="Arial" w:hAnsi="Arial" w:cs="Arial"/>
        </w:rPr>
        <w:t xml:space="preserve"> will want or need to live in a care </w:t>
      </w:r>
      <w:r w:rsidR="006E722B" w:rsidRPr="006D20C0">
        <w:rPr>
          <w:rFonts w:ascii="Arial" w:hAnsi="Arial" w:cs="Arial"/>
        </w:rPr>
        <w:t>home</w:t>
      </w:r>
      <w:r w:rsidR="00462A3C" w:rsidRPr="006D20C0">
        <w:rPr>
          <w:rFonts w:ascii="Arial" w:hAnsi="Arial" w:cs="Arial"/>
        </w:rPr>
        <w:t>.</w:t>
      </w:r>
      <w:r w:rsidR="00457441" w:rsidRPr="006D20C0">
        <w:rPr>
          <w:rFonts w:ascii="Arial" w:hAnsi="Arial" w:cs="Arial"/>
        </w:rPr>
        <w:t xml:space="preserve"> </w:t>
      </w:r>
      <w:r w:rsidR="00F4053A" w:rsidRPr="006D20C0">
        <w:rPr>
          <w:rFonts w:ascii="Arial" w:hAnsi="Arial" w:cs="Arial"/>
        </w:rPr>
        <w:t>Alternatives include retirement housing, but</w:t>
      </w:r>
      <w:r w:rsidR="00C22E35" w:rsidRPr="006D20C0">
        <w:rPr>
          <w:rFonts w:ascii="Arial" w:hAnsi="Arial" w:cs="Arial"/>
        </w:rPr>
        <w:t xml:space="preserve"> only those </w:t>
      </w:r>
      <w:r w:rsidR="00234308" w:rsidRPr="006D20C0">
        <w:rPr>
          <w:rFonts w:ascii="Arial" w:hAnsi="Arial" w:cs="Arial"/>
        </w:rPr>
        <w:t xml:space="preserve">providing </w:t>
      </w:r>
      <w:r w:rsidR="00C22E35" w:rsidRPr="006D20C0">
        <w:rPr>
          <w:rFonts w:ascii="Arial" w:hAnsi="Arial" w:cs="Arial"/>
        </w:rPr>
        <w:t xml:space="preserve">personal care </w:t>
      </w:r>
      <w:r w:rsidR="00234308" w:rsidRPr="006D20C0">
        <w:rPr>
          <w:rFonts w:ascii="Arial" w:hAnsi="Arial" w:cs="Arial"/>
        </w:rPr>
        <w:t>must register</w:t>
      </w:r>
      <w:r w:rsidR="00C22E35" w:rsidRPr="006D20C0">
        <w:rPr>
          <w:rFonts w:ascii="Arial" w:hAnsi="Arial" w:cs="Arial"/>
        </w:rPr>
        <w:t xml:space="preserve"> with CQC (CQC, 2015).</w:t>
      </w:r>
      <w:r w:rsidR="00873E51" w:rsidRPr="006D20C0">
        <w:rPr>
          <w:rFonts w:ascii="Arial" w:hAnsi="Arial" w:cs="Arial"/>
        </w:rPr>
        <w:t xml:space="preserve"> There are </w:t>
      </w:r>
      <w:r w:rsidR="00395676" w:rsidRPr="006D20C0">
        <w:rPr>
          <w:rFonts w:ascii="Arial" w:hAnsi="Arial" w:cs="Arial"/>
        </w:rPr>
        <w:t>600 of these</w:t>
      </w:r>
      <w:r w:rsidR="00A91E0F" w:rsidRPr="006D20C0">
        <w:rPr>
          <w:rFonts w:ascii="Arial" w:hAnsi="Arial" w:cs="Arial"/>
        </w:rPr>
        <w:t xml:space="preserve"> (CQC, 2024) but no </w:t>
      </w:r>
      <w:r w:rsidR="00B72F21" w:rsidRPr="006D20C0">
        <w:rPr>
          <w:rFonts w:ascii="Arial" w:hAnsi="Arial" w:cs="Arial"/>
        </w:rPr>
        <w:t xml:space="preserve">capacity </w:t>
      </w:r>
      <w:r w:rsidR="00A91E0F" w:rsidRPr="006D20C0">
        <w:rPr>
          <w:rFonts w:ascii="Arial" w:hAnsi="Arial" w:cs="Arial"/>
        </w:rPr>
        <w:t>data.</w:t>
      </w:r>
      <w:r w:rsidR="001B22A0" w:rsidRPr="006D20C0">
        <w:rPr>
          <w:rFonts w:ascii="Arial" w:hAnsi="Arial" w:cs="Arial"/>
        </w:rPr>
        <w:t xml:space="preserve"> Those </w:t>
      </w:r>
      <w:r w:rsidR="00B72F21" w:rsidRPr="006D20C0">
        <w:rPr>
          <w:rFonts w:ascii="Arial" w:hAnsi="Arial" w:cs="Arial"/>
        </w:rPr>
        <w:t>not providing</w:t>
      </w:r>
      <w:r w:rsidR="001B22A0" w:rsidRPr="006D20C0">
        <w:rPr>
          <w:rFonts w:ascii="Arial" w:hAnsi="Arial" w:cs="Arial"/>
        </w:rPr>
        <w:t xml:space="preserve"> personal care do not need </w:t>
      </w:r>
      <w:r w:rsidR="000169A1" w:rsidRPr="006D20C0">
        <w:rPr>
          <w:rFonts w:ascii="Arial" w:hAnsi="Arial" w:cs="Arial"/>
        </w:rPr>
        <w:t>to register</w:t>
      </w:r>
      <w:r w:rsidR="00DC686E" w:rsidRPr="006D20C0">
        <w:rPr>
          <w:rFonts w:ascii="Arial" w:hAnsi="Arial" w:cs="Arial"/>
        </w:rPr>
        <w:t xml:space="preserve">, </w:t>
      </w:r>
      <w:r w:rsidR="00FD2A86" w:rsidRPr="006D20C0">
        <w:rPr>
          <w:rFonts w:ascii="Arial" w:hAnsi="Arial" w:cs="Arial"/>
        </w:rPr>
        <w:t>including</w:t>
      </w:r>
      <w:r w:rsidR="00DC686E" w:rsidRPr="006D20C0">
        <w:rPr>
          <w:rFonts w:ascii="Arial" w:hAnsi="Arial" w:cs="Arial"/>
        </w:rPr>
        <w:t xml:space="preserve"> retirement villages </w:t>
      </w:r>
      <w:r w:rsidR="00FD2A86" w:rsidRPr="006D20C0">
        <w:rPr>
          <w:rFonts w:ascii="Arial" w:hAnsi="Arial" w:cs="Arial"/>
        </w:rPr>
        <w:t>which are</w:t>
      </w:r>
      <w:r w:rsidR="00C06D31" w:rsidRPr="006D20C0">
        <w:rPr>
          <w:rFonts w:ascii="Arial" w:hAnsi="Arial" w:cs="Arial"/>
        </w:rPr>
        <w:t xml:space="preserve"> larger developments </w:t>
      </w:r>
      <w:r w:rsidR="009A56BB" w:rsidRPr="006D20C0">
        <w:rPr>
          <w:rFonts w:ascii="Arial" w:hAnsi="Arial" w:cs="Arial"/>
        </w:rPr>
        <w:t>with</w:t>
      </w:r>
      <w:r w:rsidR="00C06D31" w:rsidRPr="006D20C0">
        <w:rPr>
          <w:rFonts w:ascii="Arial" w:hAnsi="Arial" w:cs="Arial"/>
        </w:rPr>
        <w:t xml:space="preserve"> </w:t>
      </w:r>
      <w:r w:rsidR="00BE3BA6" w:rsidRPr="006D20C0">
        <w:rPr>
          <w:rFonts w:ascii="Arial" w:hAnsi="Arial" w:cs="Arial"/>
        </w:rPr>
        <w:t>a breadth of facilities (Housing Care, 2016).</w:t>
      </w:r>
      <w:r w:rsidR="00DC686E" w:rsidRPr="006D20C0">
        <w:rPr>
          <w:rFonts w:ascii="Arial" w:hAnsi="Arial" w:cs="Arial"/>
        </w:rPr>
        <w:t xml:space="preserve"> </w:t>
      </w:r>
      <w:r w:rsidR="00234308" w:rsidRPr="006D20C0">
        <w:rPr>
          <w:rFonts w:ascii="Arial" w:hAnsi="Arial" w:cs="Arial"/>
        </w:rPr>
        <w:t xml:space="preserve">These arguably align well to the intergenerational facility concept, so </w:t>
      </w:r>
      <w:r w:rsidR="001931C0" w:rsidRPr="006D20C0">
        <w:rPr>
          <w:rFonts w:ascii="Arial" w:hAnsi="Arial" w:cs="Arial"/>
        </w:rPr>
        <w:t>investigating</w:t>
      </w:r>
      <w:r w:rsidR="00234308" w:rsidRPr="006D20C0">
        <w:rPr>
          <w:rFonts w:ascii="Arial" w:hAnsi="Arial" w:cs="Arial"/>
        </w:rPr>
        <w:t xml:space="preserve"> current provision </w:t>
      </w:r>
      <w:r w:rsidR="00405B13" w:rsidRPr="006D20C0">
        <w:rPr>
          <w:rFonts w:ascii="Arial" w:hAnsi="Arial" w:cs="Arial"/>
        </w:rPr>
        <w:t xml:space="preserve">of these </w:t>
      </w:r>
      <w:r w:rsidR="001931C0" w:rsidRPr="006D20C0">
        <w:rPr>
          <w:rFonts w:ascii="Arial" w:hAnsi="Arial" w:cs="Arial"/>
        </w:rPr>
        <w:t xml:space="preserve">further </w:t>
      </w:r>
      <w:r w:rsidR="000169A1" w:rsidRPr="006D20C0">
        <w:rPr>
          <w:rFonts w:ascii="Arial" w:hAnsi="Arial" w:cs="Arial"/>
        </w:rPr>
        <w:t>is</w:t>
      </w:r>
      <w:r w:rsidR="00234308" w:rsidRPr="006D20C0">
        <w:rPr>
          <w:rFonts w:ascii="Arial" w:hAnsi="Arial" w:cs="Arial"/>
        </w:rPr>
        <w:t xml:space="preserve"> </w:t>
      </w:r>
      <w:r w:rsidR="00405B13" w:rsidRPr="006D20C0">
        <w:rPr>
          <w:rFonts w:ascii="Arial" w:hAnsi="Arial" w:cs="Arial"/>
        </w:rPr>
        <w:t>critical</w:t>
      </w:r>
      <w:r w:rsidR="00234308" w:rsidRPr="006D20C0">
        <w:rPr>
          <w:rFonts w:ascii="Arial" w:hAnsi="Arial" w:cs="Arial"/>
        </w:rPr>
        <w:t>.</w:t>
      </w:r>
    </w:p>
    <w:p w14:paraId="77E4BE1C" w14:textId="77371F11" w:rsidR="004B3680" w:rsidRPr="006D20C0" w:rsidRDefault="000169A1" w:rsidP="00825873">
      <w:pPr>
        <w:rPr>
          <w:rFonts w:ascii="Arial" w:hAnsi="Arial" w:cs="Arial"/>
        </w:rPr>
      </w:pPr>
      <w:r w:rsidRPr="006D20C0">
        <w:rPr>
          <w:rFonts w:ascii="Arial" w:hAnsi="Arial" w:cs="Arial"/>
        </w:rPr>
        <w:lastRenderedPageBreak/>
        <w:t xml:space="preserve">Secondly, </w:t>
      </w:r>
      <w:r w:rsidR="00346DA4" w:rsidRPr="006D20C0">
        <w:rPr>
          <w:rFonts w:ascii="Arial" w:hAnsi="Arial" w:cs="Arial"/>
        </w:rPr>
        <w:t xml:space="preserve">whilst both EYS and ASC are </w:t>
      </w:r>
      <w:r w:rsidR="007C2603" w:rsidRPr="006D20C0">
        <w:rPr>
          <w:rFonts w:ascii="Arial" w:hAnsi="Arial" w:cs="Arial"/>
        </w:rPr>
        <w:t>managed</w:t>
      </w:r>
      <w:r w:rsidR="00346DA4" w:rsidRPr="006D20C0">
        <w:rPr>
          <w:rFonts w:ascii="Arial" w:hAnsi="Arial" w:cs="Arial"/>
        </w:rPr>
        <w:t xml:space="preserve"> </w:t>
      </w:r>
      <w:r w:rsidR="007C2603" w:rsidRPr="006D20C0">
        <w:rPr>
          <w:rFonts w:ascii="Arial" w:hAnsi="Arial" w:cs="Arial"/>
        </w:rPr>
        <w:t>by</w:t>
      </w:r>
      <w:r w:rsidR="00346DA4" w:rsidRPr="006D20C0">
        <w:rPr>
          <w:rFonts w:ascii="Arial" w:hAnsi="Arial" w:cs="Arial"/>
        </w:rPr>
        <w:t xml:space="preserve"> LA</w:t>
      </w:r>
      <w:r w:rsidR="007C2603" w:rsidRPr="006D20C0">
        <w:rPr>
          <w:rFonts w:ascii="Arial" w:hAnsi="Arial" w:cs="Arial"/>
        </w:rPr>
        <w:t>s</w:t>
      </w:r>
      <w:r w:rsidR="00346DA4" w:rsidRPr="006D20C0">
        <w:rPr>
          <w:rFonts w:ascii="Arial" w:hAnsi="Arial" w:cs="Arial"/>
        </w:rPr>
        <w:t>, this is a large, diverse geography</w:t>
      </w:r>
      <w:r w:rsidR="00603A19" w:rsidRPr="006D20C0">
        <w:rPr>
          <w:rFonts w:ascii="Arial" w:hAnsi="Arial" w:cs="Arial"/>
        </w:rPr>
        <w:t xml:space="preserve">. Populations and communities vary within LAs and </w:t>
      </w:r>
      <w:r w:rsidR="00026A6A" w:rsidRPr="006D20C0">
        <w:rPr>
          <w:rFonts w:ascii="Arial" w:hAnsi="Arial" w:cs="Arial"/>
        </w:rPr>
        <w:t>finding a suitable</w:t>
      </w:r>
      <w:r w:rsidR="00603A19" w:rsidRPr="006D20C0">
        <w:rPr>
          <w:rFonts w:ascii="Arial" w:hAnsi="Arial" w:cs="Arial"/>
        </w:rPr>
        <w:t xml:space="preserve"> smaller geography </w:t>
      </w:r>
      <w:r w:rsidR="00434FD3" w:rsidRPr="006D20C0">
        <w:rPr>
          <w:rFonts w:ascii="Arial" w:hAnsi="Arial" w:cs="Arial"/>
        </w:rPr>
        <w:t>requires</w:t>
      </w:r>
      <w:r w:rsidR="0092093E" w:rsidRPr="006D20C0">
        <w:rPr>
          <w:rFonts w:ascii="Arial" w:hAnsi="Arial" w:cs="Arial"/>
        </w:rPr>
        <w:t xml:space="preserve"> investigation. Tests </w:t>
      </w:r>
      <w:r w:rsidR="00434FD3" w:rsidRPr="006D20C0">
        <w:rPr>
          <w:rFonts w:ascii="Arial" w:hAnsi="Arial" w:cs="Arial"/>
        </w:rPr>
        <w:t>using</w:t>
      </w:r>
      <w:r w:rsidR="0092093E" w:rsidRPr="006D20C0">
        <w:rPr>
          <w:rFonts w:ascii="Arial" w:hAnsi="Arial" w:cs="Arial"/>
        </w:rPr>
        <w:t xml:space="preserve"> Wards</w:t>
      </w:r>
      <w:r w:rsidR="005C3F3E" w:rsidRPr="006D20C0">
        <w:rPr>
          <w:rFonts w:ascii="Arial" w:hAnsi="Arial" w:cs="Arial"/>
        </w:rPr>
        <w:t xml:space="preserve"> (ONS, 2021)</w:t>
      </w:r>
      <w:r w:rsidR="00434FD3" w:rsidRPr="006D20C0">
        <w:rPr>
          <w:rFonts w:ascii="Arial" w:hAnsi="Arial" w:cs="Arial"/>
        </w:rPr>
        <w:t xml:space="preserve">, which </w:t>
      </w:r>
      <w:r w:rsidR="00FB17C7" w:rsidRPr="006D20C0">
        <w:rPr>
          <w:rFonts w:ascii="Arial" w:hAnsi="Arial" w:cs="Arial"/>
        </w:rPr>
        <w:t>have</w:t>
      </w:r>
      <w:r w:rsidR="0092093E" w:rsidRPr="006D20C0">
        <w:rPr>
          <w:rFonts w:ascii="Arial" w:hAnsi="Arial" w:cs="Arial"/>
        </w:rPr>
        <w:t xml:space="preserve"> broadly similar </w:t>
      </w:r>
      <w:r w:rsidR="00FB17C7" w:rsidRPr="006D20C0">
        <w:rPr>
          <w:rFonts w:ascii="Arial" w:hAnsi="Arial" w:cs="Arial"/>
        </w:rPr>
        <w:t>populations</w:t>
      </w:r>
      <w:r w:rsidR="00B6443E" w:rsidRPr="006D20C0">
        <w:rPr>
          <w:rFonts w:ascii="Arial" w:hAnsi="Arial" w:cs="Arial"/>
        </w:rPr>
        <w:t xml:space="preserve">, </w:t>
      </w:r>
      <w:r w:rsidR="00434FD3" w:rsidRPr="006D20C0">
        <w:rPr>
          <w:rFonts w:ascii="Arial" w:hAnsi="Arial" w:cs="Arial"/>
        </w:rPr>
        <w:t>were</w:t>
      </w:r>
      <w:r w:rsidR="001C4161" w:rsidRPr="006D20C0">
        <w:rPr>
          <w:rFonts w:ascii="Arial" w:hAnsi="Arial" w:cs="Arial"/>
        </w:rPr>
        <w:t xml:space="preserve"> not found to reflect communities well</w:t>
      </w:r>
      <w:r w:rsidR="004C4A97" w:rsidRPr="006D20C0">
        <w:rPr>
          <w:rFonts w:ascii="Arial" w:hAnsi="Arial" w:cs="Arial"/>
        </w:rPr>
        <w:t>,</w:t>
      </w:r>
      <w:r w:rsidR="001C4161" w:rsidRPr="006D20C0">
        <w:rPr>
          <w:rFonts w:ascii="Arial" w:hAnsi="Arial" w:cs="Arial"/>
        </w:rPr>
        <w:t xml:space="preserve"> with </w:t>
      </w:r>
      <w:r w:rsidR="000405ED" w:rsidRPr="006D20C0">
        <w:rPr>
          <w:rFonts w:ascii="Arial" w:hAnsi="Arial" w:cs="Arial"/>
        </w:rPr>
        <w:t>many</w:t>
      </w:r>
      <w:r w:rsidR="001C4161" w:rsidRPr="006D20C0">
        <w:rPr>
          <w:rFonts w:ascii="Arial" w:hAnsi="Arial" w:cs="Arial"/>
        </w:rPr>
        <w:t xml:space="preserve"> Wards having no EYS or care home services.</w:t>
      </w:r>
      <w:r w:rsidR="000405ED" w:rsidRPr="006D20C0">
        <w:rPr>
          <w:rFonts w:ascii="Arial" w:hAnsi="Arial" w:cs="Arial"/>
        </w:rPr>
        <w:t xml:space="preserve"> Further research </w:t>
      </w:r>
      <w:r w:rsidR="004C4A97" w:rsidRPr="006D20C0">
        <w:rPr>
          <w:rFonts w:ascii="Arial" w:hAnsi="Arial" w:cs="Arial"/>
        </w:rPr>
        <w:t>is</w:t>
      </w:r>
      <w:r w:rsidR="000405ED" w:rsidRPr="006D20C0">
        <w:rPr>
          <w:rFonts w:ascii="Arial" w:hAnsi="Arial" w:cs="Arial"/>
        </w:rPr>
        <w:t xml:space="preserve"> required to better reflect community boundaries.</w:t>
      </w:r>
    </w:p>
    <w:p w14:paraId="73B6FF88" w14:textId="2A4AF6F0" w:rsidR="00EF4848" w:rsidRPr="000A02D8" w:rsidRDefault="00EF4848" w:rsidP="00825873">
      <w:pPr>
        <w:rPr>
          <w:rFonts w:ascii="Arial" w:hAnsi="Arial" w:cs="Arial"/>
        </w:rPr>
      </w:pPr>
      <w:r w:rsidRPr="006D20C0">
        <w:rPr>
          <w:rFonts w:ascii="Arial" w:hAnsi="Arial" w:cs="Arial"/>
        </w:rPr>
        <w:t xml:space="preserve">Finally, this study focuses on the present not the future. </w:t>
      </w:r>
      <w:r w:rsidR="00786E7A" w:rsidRPr="006D20C0">
        <w:rPr>
          <w:rFonts w:ascii="Arial" w:hAnsi="Arial" w:cs="Arial"/>
        </w:rPr>
        <w:t xml:space="preserve">A temporal study of birth rates and population </w:t>
      </w:r>
      <w:r w:rsidR="002D6EB7" w:rsidRPr="006D20C0">
        <w:rPr>
          <w:rFonts w:ascii="Arial" w:hAnsi="Arial" w:cs="Arial"/>
        </w:rPr>
        <w:t>under 65</w:t>
      </w:r>
      <w:r w:rsidR="003970CA" w:rsidRPr="006D20C0">
        <w:rPr>
          <w:rFonts w:ascii="Arial" w:hAnsi="Arial" w:cs="Arial"/>
        </w:rPr>
        <w:t>,</w:t>
      </w:r>
      <w:r w:rsidR="002D6EB7" w:rsidRPr="006D20C0">
        <w:rPr>
          <w:rFonts w:ascii="Arial" w:hAnsi="Arial" w:cs="Arial"/>
        </w:rPr>
        <w:t xml:space="preserve"> would </w:t>
      </w:r>
      <w:r w:rsidR="00267204" w:rsidRPr="006D20C0">
        <w:rPr>
          <w:rFonts w:ascii="Arial" w:hAnsi="Arial" w:cs="Arial"/>
        </w:rPr>
        <w:t xml:space="preserve">enhance the </w:t>
      </w:r>
      <w:r w:rsidR="00D3388C">
        <w:rPr>
          <w:rFonts w:ascii="Arial" w:hAnsi="Arial" w:cs="Arial"/>
        </w:rPr>
        <w:t>analysis</w:t>
      </w:r>
      <w:r w:rsidR="00267204" w:rsidRPr="006D20C0">
        <w:rPr>
          <w:rFonts w:ascii="Arial" w:hAnsi="Arial" w:cs="Arial"/>
        </w:rPr>
        <w:t xml:space="preserve"> by understanding future demand. </w:t>
      </w:r>
      <w:r w:rsidR="006B3E5D">
        <w:rPr>
          <w:rFonts w:ascii="Arial" w:hAnsi="Arial" w:cs="Arial"/>
        </w:rPr>
        <w:t xml:space="preserve">Within this, socioeconomic considerations could help improve demand </w:t>
      </w:r>
      <w:r w:rsidR="004E616E">
        <w:rPr>
          <w:rFonts w:ascii="Arial" w:hAnsi="Arial" w:cs="Arial"/>
        </w:rPr>
        <w:t xml:space="preserve">estimates </w:t>
      </w:r>
      <w:r w:rsidR="006B3E5D">
        <w:rPr>
          <w:rFonts w:ascii="Arial" w:hAnsi="Arial" w:cs="Arial"/>
        </w:rPr>
        <w:t xml:space="preserve">in the model </w:t>
      </w:r>
      <w:r w:rsidR="00605EF3">
        <w:rPr>
          <w:rFonts w:ascii="Arial" w:hAnsi="Arial" w:cs="Arial"/>
        </w:rPr>
        <w:t>by factoring in means to self-fund</w:t>
      </w:r>
      <w:r w:rsidR="004E616E">
        <w:rPr>
          <w:rFonts w:ascii="Arial" w:hAnsi="Arial" w:cs="Arial"/>
        </w:rPr>
        <w:t xml:space="preserve">. </w:t>
      </w:r>
      <w:r w:rsidR="00267204" w:rsidRPr="006D20C0">
        <w:rPr>
          <w:rFonts w:ascii="Arial" w:hAnsi="Arial" w:cs="Arial"/>
        </w:rPr>
        <w:t xml:space="preserve">This could improve policy by being predictive rather than </w:t>
      </w:r>
      <w:r w:rsidR="00267204" w:rsidRPr="000A02D8">
        <w:rPr>
          <w:rFonts w:ascii="Arial" w:hAnsi="Arial" w:cs="Arial"/>
        </w:rPr>
        <w:t>reactive to the current population’s needs</w:t>
      </w:r>
      <w:r w:rsidR="00F16A0E">
        <w:rPr>
          <w:rFonts w:ascii="Arial" w:hAnsi="Arial" w:cs="Arial"/>
        </w:rPr>
        <w:t>.</w:t>
      </w:r>
    </w:p>
    <w:p w14:paraId="3B77CCF6" w14:textId="76781128" w:rsidR="000A02D8" w:rsidRPr="006D20C0" w:rsidRDefault="000A02D8" w:rsidP="00825873">
      <w:pPr>
        <w:rPr>
          <w:rFonts w:ascii="Arial" w:hAnsi="Arial" w:cs="Arial"/>
        </w:rPr>
      </w:pPr>
      <w:r w:rsidRPr="000A02D8">
        <w:rPr>
          <w:rFonts w:ascii="Arial" w:hAnsi="Arial" w:cs="Arial"/>
        </w:rPr>
        <w:t xml:space="preserve">LAs </w:t>
      </w:r>
      <w:r w:rsidR="00636B94">
        <w:rPr>
          <w:rFonts w:ascii="Arial" w:hAnsi="Arial" w:cs="Arial"/>
        </w:rPr>
        <w:t>may</w:t>
      </w:r>
      <w:r w:rsidRPr="000A02D8">
        <w:rPr>
          <w:rFonts w:ascii="Arial" w:hAnsi="Arial" w:cs="Arial"/>
        </w:rPr>
        <w:t xml:space="preserve"> build on the results of this study</w:t>
      </w:r>
      <w:r w:rsidR="00636B94">
        <w:rPr>
          <w:rFonts w:ascii="Arial" w:hAnsi="Arial" w:cs="Arial"/>
        </w:rPr>
        <w:t xml:space="preserve">, </w:t>
      </w:r>
      <w:r w:rsidRPr="000A02D8">
        <w:rPr>
          <w:rFonts w:ascii="Arial" w:hAnsi="Arial" w:cs="Arial"/>
        </w:rPr>
        <w:t>work</w:t>
      </w:r>
      <w:r w:rsidR="00636B94">
        <w:rPr>
          <w:rFonts w:ascii="Arial" w:hAnsi="Arial" w:cs="Arial"/>
        </w:rPr>
        <w:t>ing</w:t>
      </w:r>
      <w:r w:rsidRPr="000A02D8">
        <w:rPr>
          <w:rFonts w:ascii="Arial" w:hAnsi="Arial" w:cs="Arial"/>
        </w:rPr>
        <w:t xml:space="preserve"> with industry partners and intergenerational care specialist</w:t>
      </w:r>
      <w:r w:rsidR="00636B94">
        <w:rPr>
          <w:rFonts w:ascii="Arial" w:hAnsi="Arial" w:cs="Arial"/>
        </w:rPr>
        <w:t xml:space="preserve">s to explore </w:t>
      </w:r>
      <w:r w:rsidRPr="000A02D8">
        <w:rPr>
          <w:rFonts w:ascii="Arial" w:hAnsi="Arial" w:cs="Arial"/>
        </w:rPr>
        <w:t>implementation options</w:t>
      </w:r>
      <w:r w:rsidR="00636B94">
        <w:rPr>
          <w:rFonts w:ascii="Arial" w:hAnsi="Arial" w:cs="Arial"/>
        </w:rPr>
        <w:t>,</w:t>
      </w:r>
      <w:r w:rsidRPr="000A02D8">
        <w:rPr>
          <w:rFonts w:ascii="Arial" w:hAnsi="Arial" w:cs="Arial"/>
        </w:rPr>
        <w:t xml:space="preserve"> including the case for additional funding in more deprived </w:t>
      </w:r>
      <w:r w:rsidR="00636B94">
        <w:rPr>
          <w:rFonts w:ascii="Arial" w:hAnsi="Arial" w:cs="Arial"/>
        </w:rPr>
        <w:t>areas</w:t>
      </w:r>
      <w:r w:rsidRPr="000A02D8">
        <w:rPr>
          <w:rFonts w:ascii="Arial" w:hAnsi="Arial" w:cs="Arial"/>
        </w:rPr>
        <w:t xml:space="preserve"> where ability to self-fund is limited. This could influence </w:t>
      </w:r>
      <w:r w:rsidR="00A76CF0">
        <w:rPr>
          <w:rFonts w:ascii="Arial" w:hAnsi="Arial" w:cs="Arial"/>
        </w:rPr>
        <w:t xml:space="preserve">EYS </w:t>
      </w:r>
      <w:r w:rsidRPr="000A02D8">
        <w:rPr>
          <w:rFonts w:ascii="Arial" w:hAnsi="Arial" w:cs="Arial"/>
        </w:rPr>
        <w:t xml:space="preserve">and ASC </w:t>
      </w:r>
      <w:r w:rsidR="00A76CF0">
        <w:rPr>
          <w:rFonts w:ascii="Arial" w:hAnsi="Arial" w:cs="Arial"/>
        </w:rPr>
        <w:t xml:space="preserve">policy reform </w:t>
      </w:r>
      <w:r w:rsidRPr="000A02D8">
        <w:rPr>
          <w:rFonts w:ascii="Arial" w:hAnsi="Arial" w:cs="Arial"/>
        </w:rPr>
        <w:t>to fully integrate into a comprehensive state offer.</w:t>
      </w:r>
    </w:p>
    <w:p w14:paraId="51F644AC" w14:textId="69AA4F28" w:rsidR="00B82714" w:rsidRPr="00B9497F" w:rsidRDefault="00B82714" w:rsidP="003F1D28">
      <w:pPr>
        <w:pStyle w:val="Heading1"/>
        <w:rPr>
          <w:rFonts w:ascii="Arial" w:hAnsi="Arial" w:cs="Arial"/>
          <w:b/>
          <w:bCs/>
          <w:color w:val="4C94D8" w:themeColor="text2" w:themeTint="80"/>
          <w:sz w:val="24"/>
          <w:szCs w:val="24"/>
          <w:u w:val="single"/>
        </w:rPr>
      </w:pPr>
      <w:r w:rsidRPr="00B9497F">
        <w:rPr>
          <w:rFonts w:ascii="Arial" w:hAnsi="Arial" w:cs="Arial"/>
          <w:b/>
          <w:bCs/>
          <w:color w:val="4C94D8" w:themeColor="text2" w:themeTint="80"/>
          <w:sz w:val="24"/>
          <w:szCs w:val="24"/>
          <w:u w:val="single"/>
        </w:rPr>
        <w:t>Conclusion</w:t>
      </w:r>
    </w:p>
    <w:p w14:paraId="782D62C7" w14:textId="570216E4" w:rsidR="00F25FA0" w:rsidRDefault="00E45A49" w:rsidP="00F25FA0">
      <w:pPr>
        <w:rPr>
          <w:rFonts w:ascii="Arial" w:hAnsi="Arial" w:cs="Arial"/>
        </w:rPr>
      </w:pPr>
      <w:r>
        <w:rPr>
          <w:rFonts w:ascii="Arial" w:hAnsi="Arial" w:cs="Arial"/>
        </w:rPr>
        <w:t xml:space="preserve">ASC and EYS services are facing numerous challenges, with the results of this study highlighting </w:t>
      </w:r>
      <w:r w:rsidR="00A402D8">
        <w:rPr>
          <w:rFonts w:ascii="Arial" w:hAnsi="Arial" w:cs="Arial"/>
        </w:rPr>
        <w:t>constraints</w:t>
      </w:r>
      <w:r w:rsidR="00AE5C18">
        <w:rPr>
          <w:rFonts w:ascii="Arial" w:hAnsi="Arial" w:cs="Arial"/>
        </w:rPr>
        <w:t xml:space="preserve"> on provision </w:t>
      </w:r>
      <w:r w:rsidR="009F0E59">
        <w:rPr>
          <w:rFonts w:ascii="Arial" w:hAnsi="Arial" w:cs="Arial"/>
        </w:rPr>
        <w:t>are</w:t>
      </w:r>
      <w:r w:rsidR="00AE5C18">
        <w:rPr>
          <w:rFonts w:ascii="Arial" w:hAnsi="Arial" w:cs="Arial"/>
        </w:rPr>
        <w:t xml:space="preserve"> not universal. </w:t>
      </w:r>
      <w:r w:rsidR="00CB78EB">
        <w:rPr>
          <w:rFonts w:ascii="Arial" w:hAnsi="Arial" w:cs="Arial"/>
        </w:rPr>
        <w:t>In the short-term, LAs can use the cluster</w:t>
      </w:r>
      <w:r w:rsidR="00716EB8">
        <w:rPr>
          <w:rFonts w:ascii="Arial" w:hAnsi="Arial" w:cs="Arial"/>
        </w:rPr>
        <w:t>s</w:t>
      </w:r>
      <w:r w:rsidR="00CB78EB">
        <w:rPr>
          <w:rFonts w:ascii="Arial" w:hAnsi="Arial" w:cs="Arial"/>
        </w:rPr>
        <w:t xml:space="preserve"> to focus on increasing ASC </w:t>
      </w:r>
      <w:r w:rsidR="003172AC">
        <w:rPr>
          <w:rFonts w:ascii="Arial" w:hAnsi="Arial" w:cs="Arial"/>
        </w:rPr>
        <w:t xml:space="preserve">or </w:t>
      </w:r>
      <w:r w:rsidR="00CB78EB">
        <w:rPr>
          <w:rFonts w:ascii="Arial" w:hAnsi="Arial" w:cs="Arial"/>
        </w:rPr>
        <w:t>EYS provision in the</w:t>
      </w:r>
      <w:r w:rsidR="003172AC">
        <w:rPr>
          <w:rFonts w:ascii="Arial" w:hAnsi="Arial" w:cs="Arial"/>
        </w:rPr>
        <w:t>ir areas</w:t>
      </w:r>
      <w:r w:rsidR="00A402D8">
        <w:rPr>
          <w:rFonts w:ascii="Arial" w:hAnsi="Arial" w:cs="Arial"/>
        </w:rPr>
        <w:t xml:space="preserve"> as needed.</w:t>
      </w:r>
      <w:r w:rsidR="003172AC">
        <w:rPr>
          <w:rFonts w:ascii="Arial" w:hAnsi="Arial" w:cs="Arial"/>
        </w:rPr>
        <w:t xml:space="preserve"> However, in the longer-term there is potentially still an opportunity for intergenerational facilities</w:t>
      </w:r>
      <w:r w:rsidR="009F0E59">
        <w:rPr>
          <w:rFonts w:ascii="Arial" w:hAnsi="Arial" w:cs="Arial"/>
        </w:rPr>
        <w:t xml:space="preserve"> despite the hypothesis tested in this study not </w:t>
      </w:r>
      <w:r w:rsidR="00C5218C">
        <w:rPr>
          <w:rFonts w:ascii="Arial" w:hAnsi="Arial" w:cs="Arial"/>
        </w:rPr>
        <w:t xml:space="preserve">being </w:t>
      </w:r>
      <w:r w:rsidR="003B5667">
        <w:rPr>
          <w:rFonts w:ascii="Arial" w:hAnsi="Arial" w:cs="Arial"/>
        </w:rPr>
        <w:t>proven true.</w:t>
      </w:r>
    </w:p>
    <w:p w14:paraId="51A8EB4B" w14:textId="52D99CB9" w:rsidR="00794973" w:rsidRPr="008B2F14" w:rsidRDefault="003B5667">
      <w:pPr>
        <w:rPr>
          <w:rFonts w:ascii="Arial" w:hAnsi="Arial" w:cs="Arial"/>
        </w:rPr>
      </w:pPr>
      <w:r>
        <w:rPr>
          <w:rFonts w:ascii="Arial" w:hAnsi="Arial" w:cs="Arial"/>
        </w:rPr>
        <w:t xml:space="preserve">The limitations discussed highlight that there is further opportunity to improve this study, </w:t>
      </w:r>
      <w:r w:rsidR="003563E4">
        <w:rPr>
          <w:rFonts w:ascii="Arial" w:hAnsi="Arial" w:cs="Arial"/>
        </w:rPr>
        <w:t>retesting the hypothesis and increasing the robustness of the model</w:t>
      </w:r>
      <w:r w:rsidR="00FD7386">
        <w:rPr>
          <w:rFonts w:ascii="Arial" w:hAnsi="Arial" w:cs="Arial"/>
        </w:rPr>
        <w:t xml:space="preserve">. </w:t>
      </w:r>
      <w:r w:rsidR="006F6976">
        <w:rPr>
          <w:rFonts w:ascii="Arial" w:hAnsi="Arial" w:cs="Arial"/>
        </w:rPr>
        <w:t xml:space="preserve">Finding a more appropriate geography, expanding the data to cover all ASC housing types, and </w:t>
      </w:r>
      <w:r w:rsidR="00B305B6">
        <w:rPr>
          <w:rFonts w:ascii="Arial" w:hAnsi="Arial" w:cs="Arial"/>
        </w:rPr>
        <w:t>building in a predictive view of the future population and its demand will better inform LAs in their policies and decision-making</w:t>
      </w:r>
      <w:r w:rsidR="008B2F14">
        <w:rPr>
          <w:rFonts w:ascii="Arial" w:hAnsi="Arial" w:cs="Arial"/>
        </w:rPr>
        <w:t xml:space="preserve">. Intergenerational facilities take time to plan and implement, and so this temporal view is perhaps most critical to influencing </w:t>
      </w:r>
      <w:r w:rsidR="00263A55">
        <w:rPr>
          <w:rFonts w:ascii="Arial" w:hAnsi="Arial" w:cs="Arial"/>
        </w:rPr>
        <w:t xml:space="preserve">future </w:t>
      </w:r>
      <w:r w:rsidR="008B2F14">
        <w:rPr>
          <w:rFonts w:ascii="Arial" w:hAnsi="Arial" w:cs="Arial"/>
        </w:rPr>
        <w:t>policy.</w:t>
      </w:r>
      <w:r w:rsidR="00794973" w:rsidRPr="006D20C0">
        <w:rPr>
          <w:rFonts w:ascii="Arial" w:hAnsi="Arial" w:cs="Arial"/>
          <w:b/>
          <w:bCs/>
          <w:sz w:val="24"/>
          <w:szCs w:val="24"/>
          <w:u w:val="single"/>
        </w:rPr>
        <w:br w:type="page"/>
      </w:r>
    </w:p>
    <w:p w14:paraId="5833119A" w14:textId="7B3C417A" w:rsidR="00265EEE" w:rsidRPr="00B9497F" w:rsidRDefault="00265EEE" w:rsidP="00265EEE">
      <w:pPr>
        <w:pStyle w:val="Heading1"/>
        <w:rPr>
          <w:rFonts w:ascii="Arial" w:hAnsi="Arial" w:cs="Arial"/>
          <w:b/>
          <w:bCs/>
          <w:color w:val="4C94D8" w:themeColor="text2" w:themeTint="80"/>
          <w:sz w:val="24"/>
          <w:szCs w:val="24"/>
          <w:u w:val="single"/>
        </w:rPr>
      </w:pPr>
      <w:r w:rsidRPr="00B9497F">
        <w:rPr>
          <w:rFonts w:ascii="Arial" w:hAnsi="Arial" w:cs="Arial"/>
          <w:b/>
          <w:bCs/>
          <w:color w:val="4C94D8" w:themeColor="text2" w:themeTint="80"/>
          <w:sz w:val="24"/>
          <w:szCs w:val="24"/>
          <w:u w:val="single"/>
        </w:rPr>
        <w:lastRenderedPageBreak/>
        <w:t>References</w:t>
      </w:r>
    </w:p>
    <w:p w14:paraId="1C5F8AE2" w14:textId="77777777" w:rsidR="00A35F4A" w:rsidRPr="006D20C0" w:rsidRDefault="00A35F4A" w:rsidP="00A35F4A">
      <w:pPr>
        <w:rPr>
          <w:rFonts w:ascii="Arial" w:hAnsi="Arial" w:cs="Arial"/>
          <w:lang w:val="en-US"/>
        </w:rPr>
      </w:pPr>
      <w:r w:rsidRPr="006D20C0">
        <w:rPr>
          <w:rFonts w:ascii="Arial" w:hAnsi="Arial" w:cs="Arial"/>
          <w:lang w:val="en-US"/>
        </w:rPr>
        <w:t xml:space="preserve">Age UK. 2018. </w:t>
      </w:r>
      <w:r w:rsidRPr="006D20C0">
        <w:rPr>
          <w:rFonts w:ascii="Arial" w:hAnsi="Arial" w:cs="Arial"/>
          <w:i/>
          <w:iCs/>
          <w:lang w:val="en-US"/>
        </w:rPr>
        <w:t>How care homes and nurseries are coming together for good</w:t>
      </w:r>
      <w:r w:rsidRPr="006D20C0">
        <w:rPr>
          <w:rFonts w:ascii="Arial" w:hAnsi="Arial" w:cs="Arial"/>
          <w:lang w:val="en-US"/>
        </w:rPr>
        <w:t>. [Online]. [Accessed 18 March 2024]. Available from: https://www.ageukmobility.co.uk/mobility-news/article/intergenerational-care</w:t>
      </w:r>
    </w:p>
    <w:p w14:paraId="17D4B969" w14:textId="185FB681" w:rsidR="00A35F4A" w:rsidRPr="006D20C0" w:rsidRDefault="00A35F4A" w:rsidP="00A35F4A">
      <w:pPr>
        <w:rPr>
          <w:rFonts w:ascii="Arial" w:hAnsi="Arial" w:cs="Arial"/>
          <w:lang w:val="en-US"/>
        </w:rPr>
      </w:pPr>
      <w:r w:rsidRPr="006D20C0">
        <w:rPr>
          <w:rFonts w:ascii="Arial" w:hAnsi="Arial" w:cs="Arial"/>
          <w:lang w:val="en-US"/>
        </w:rPr>
        <w:t xml:space="preserve">Albert, A. 2023. </w:t>
      </w:r>
      <w:r w:rsidRPr="006D20C0">
        <w:rPr>
          <w:rFonts w:ascii="Arial" w:hAnsi="Arial" w:cs="Arial"/>
          <w:i/>
          <w:iCs/>
          <w:lang w:val="en-US"/>
        </w:rPr>
        <w:t>Benefits of intergenerational activities for older people</w:t>
      </w:r>
      <w:r w:rsidRPr="006D20C0">
        <w:rPr>
          <w:rFonts w:ascii="Arial" w:hAnsi="Arial" w:cs="Arial"/>
          <w:lang w:val="en-US"/>
        </w:rPr>
        <w:t>. [Online]. [Accessed 18 March 2024]. Available from: https://www.carehome.co.uk/advice/what-are-the-benefits-of-intergenerational-care-for-older-people</w:t>
      </w:r>
    </w:p>
    <w:p w14:paraId="4D7A5AB2" w14:textId="37E99A64" w:rsidR="008316EB" w:rsidRPr="006D20C0" w:rsidRDefault="008316EB" w:rsidP="008316EB">
      <w:pPr>
        <w:rPr>
          <w:rFonts w:ascii="Arial" w:hAnsi="Arial" w:cs="Arial"/>
          <w:lang w:val="en-US"/>
        </w:rPr>
      </w:pPr>
      <w:r w:rsidRPr="006D20C0">
        <w:rPr>
          <w:rFonts w:ascii="Arial" w:hAnsi="Arial" w:cs="Arial"/>
          <w:lang w:val="en-US"/>
        </w:rPr>
        <w:t xml:space="preserve">Bosch, I. and </w:t>
      </w:r>
      <w:proofErr w:type="spellStart"/>
      <w:r w:rsidRPr="006D20C0">
        <w:rPr>
          <w:rFonts w:ascii="Arial" w:hAnsi="Arial" w:cs="Arial"/>
          <w:lang w:val="en-US"/>
        </w:rPr>
        <w:t>Isden</w:t>
      </w:r>
      <w:proofErr w:type="spellEnd"/>
      <w:r w:rsidRPr="006D20C0">
        <w:rPr>
          <w:rFonts w:ascii="Arial" w:hAnsi="Arial" w:cs="Arial"/>
          <w:lang w:val="en-US"/>
        </w:rPr>
        <w:t xml:space="preserve">, R. 2023. </w:t>
      </w:r>
      <w:r w:rsidRPr="006D20C0">
        <w:rPr>
          <w:rFonts w:ascii="Arial" w:hAnsi="Arial" w:cs="Arial"/>
          <w:i/>
          <w:iCs/>
          <w:lang w:val="en-US"/>
        </w:rPr>
        <w:t>Adult social care and the NHS: two sides of the same coin</w:t>
      </w:r>
      <w:r w:rsidRPr="006D20C0">
        <w:rPr>
          <w:rFonts w:ascii="Arial" w:hAnsi="Arial" w:cs="Arial"/>
          <w:lang w:val="en-US"/>
        </w:rPr>
        <w:t xml:space="preserve">. [Online]. [Accessed 08 May 2024]. Available from: </w:t>
      </w:r>
      <w:hyperlink r:id="rId17" w:anchor=":~:text=An%20estimated%201.6%20million%20people,does%20not%20meet%20their%20needs" w:history="1">
        <w:r w:rsidRPr="006D20C0">
          <w:rPr>
            <w:rStyle w:val="Hyperlink"/>
            <w:rFonts w:ascii="Arial" w:hAnsi="Arial" w:cs="Arial"/>
            <w:lang w:val="en-US"/>
          </w:rPr>
          <w:t>https://www.nhsconfed.org/publications/adult-social-care-and-nhs#:~:text=An%20estimated%201.6%20million%20people,does%20not%20meet%20their%20needs</w:t>
        </w:r>
      </w:hyperlink>
      <w:r w:rsidRPr="006D20C0">
        <w:rPr>
          <w:rFonts w:ascii="Arial" w:hAnsi="Arial" w:cs="Arial"/>
          <w:lang w:val="en-US"/>
        </w:rPr>
        <w:t>.</w:t>
      </w:r>
    </w:p>
    <w:p w14:paraId="03C066DB" w14:textId="3F0BA0DF" w:rsidR="000405ED" w:rsidRPr="006D20C0" w:rsidRDefault="000405ED" w:rsidP="00434E90">
      <w:pPr>
        <w:rPr>
          <w:rFonts w:ascii="Arial" w:hAnsi="Arial" w:cs="Arial"/>
          <w:lang w:val="en-US"/>
        </w:rPr>
      </w:pPr>
      <w:r w:rsidRPr="006D20C0">
        <w:rPr>
          <w:rFonts w:ascii="Arial" w:hAnsi="Arial" w:cs="Arial"/>
          <w:lang w:val="en-US"/>
        </w:rPr>
        <w:t xml:space="preserve">Care Quality Commission (CQC). 2015. </w:t>
      </w:r>
      <w:r w:rsidR="00535971" w:rsidRPr="006D20C0">
        <w:rPr>
          <w:rFonts w:ascii="Arial" w:hAnsi="Arial" w:cs="Arial"/>
          <w:i/>
          <w:iCs/>
          <w:lang w:val="en-US"/>
        </w:rPr>
        <w:t>Housing with care: Guidance on regulated activities for providers of supported living and extra care housing.</w:t>
      </w:r>
      <w:r w:rsidR="00535971" w:rsidRPr="006D20C0">
        <w:rPr>
          <w:rFonts w:ascii="Arial" w:hAnsi="Arial" w:cs="Arial"/>
          <w:lang w:val="en-US"/>
        </w:rPr>
        <w:t xml:space="preserve"> [Online]. [Accessed 08 May 2024]. Available from: </w:t>
      </w:r>
      <w:hyperlink r:id="rId18" w:history="1">
        <w:r w:rsidR="00535971" w:rsidRPr="006D20C0">
          <w:rPr>
            <w:rStyle w:val="Hyperlink"/>
            <w:rFonts w:ascii="Arial" w:hAnsi="Arial" w:cs="Arial"/>
            <w:lang w:val="en-US"/>
          </w:rPr>
          <w:t>https://www.cqc.org.uk/sites/default/files/20151023_provider_guidance-housing_with_care.pdf</w:t>
        </w:r>
      </w:hyperlink>
    </w:p>
    <w:p w14:paraId="7C31FD2B" w14:textId="12167CDA" w:rsidR="00434E90" w:rsidRPr="006D20C0" w:rsidRDefault="00434E90" w:rsidP="00434E90">
      <w:pPr>
        <w:rPr>
          <w:rFonts w:ascii="Arial" w:hAnsi="Arial" w:cs="Arial"/>
          <w:lang w:val="en-US"/>
        </w:rPr>
      </w:pPr>
      <w:r w:rsidRPr="006D20C0">
        <w:rPr>
          <w:rFonts w:ascii="Arial" w:hAnsi="Arial" w:cs="Arial"/>
          <w:lang w:val="en-US"/>
        </w:rPr>
        <w:t xml:space="preserve">Care Quality Commission (CQC). 2024. Care directory with filters (01 March 2024). </w:t>
      </w:r>
      <w:r w:rsidRPr="006D20C0">
        <w:rPr>
          <w:rFonts w:ascii="Arial" w:hAnsi="Arial" w:cs="Arial"/>
          <w:i/>
          <w:iCs/>
          <w:lang w:val="en-US"/>
        </w:rPr>
        <w:t>Care Quality Commission</w:t>
      </w:r>
      <w:r w:rsidRPr="006D20C0">
        <w:rPr>
          <w:rFonts w:ascii="Arial" w:hAnsi="Arial" w:cs="Arial"/>
          <w:lang w:val="en-US"/>
        </w:rPr>
        <w:t xml:space="preserve">. [Online]. [Accessed 29 April 2024]. Available from: </w:t>
      </w:r>
      <w:hyperlink r:id="rId19" w:history="1">
        <w:r w:rsidRPr="006D20C0">
          <w:rPr>
            <w:rStyle w:val="Hyperlink"/>
            <w:rFonts w:ascii="Arial" w:hAnsi="Arial" w:cs="Arial"/>
            <w:lang w:val="en-US"/>
          </w:rPr>
          <w:t>https://www.cqc.org.uk/about-us/transparency/using-cqc-data</w:t>
        </w:r>
      </w:hyperlink>
    </w:p>
    <w:p w14:paraId="7E7ECB43" w14:textId="4B4A952C" w:rsidR="00434E90" w:rsidRPr="006D20C0" w:rsidRDefault="00434E90" w:rsidP="00434E90">
      <w:pPr>
        <w:rPr>
          <w:rFonts w:ascii="Arial" w:hAnsi="Arial" w:cs="Arial"/>
          <w:lang w:val="en-US"/>
        </w:rPr>
      </w:pPr>
      <w:r w:rsidRPr="006D20C0">
        <w:rPr>
          <w:rFonts w:ascii="Arial" w:hAnsi="Arial" w:cs="Arial"/>
          <w:lang w:val="en-US"/>
        </w:rPr>
        <w:t xml:space="preserve">City of Bradford Metropolitan District Council (CBMDC). 2024. </w:t>
      </w:r>
      <w:r w:rsidRPr="006D20C0">
        <w:rPr>
          <w:rFonts w:ascii="Arial" w:hAnsi="Arial" w:cs="Arial"/>
          <w:i/>
          <w:iCs/>
          <w:lang w:val="en-US"/>
        </w:rPr>
        <w:t>1.1 Demographics of Bradford District - 2024</w:t>
      </w:r>
      <w:r w:rsidRPr="006D20C0">
        <w:rPr>
          <w:rFonts w:ascii="Arial" w:hAnsi="Arial" w:cs="Arial"/>
          <w:lang w:val="en-US"/>
        </w:rPr>
        <w:t xml:space="preserve">. [Online]. [Accessed 29 April 2024]. Available from: </w:t>
      </w:r>
      <w:hyperlink r:id="rId20" w:history="1">
        <w:r w:rsidRPr="006D20C0">
          <w:rPr>
            <w:rStyle w:val="Hyperlink"/>
            <w:rFonts w:ascii="Arial" w:hAnsi="Arial" w:cs="Arial"/>
            <w:lang w:val="en-US"/>
          </w:rPr>
          <w:t>https://jsna.bradford.gov.uk/The%20population%20of%20Bradford%20District.asp</w:t>
        </w:r>
      </w:hyperlink>
    </w:p>
    <w:p w14:paraId="6E32E5D7" w14:textId="29755F1D" w:rsidR="002F5E2C" w:rsidRPr="006D20C0" w:rsidRDefault="002F5E2C" w:rsidP="00434E90">
      <w:pPr>
        <w:rPr>
          <w:rFonts w:ascii="Arial" w:hAnsi="Arial" w:cs="Arial"/>
        </w:rPr>
      </w:pPr>
      <w:r w:rsidRPr="006D20C0">
        <w:rPr>
          <w:rFonts w:ascii="Arial" w:hAnsi="Arial" w:cs="Arial"/>
        </w:rPr>
        <w:t xml:space="preserve">Department for Education (DfE). 2023. </w:t>
      </w:r>
      <w:r w:rsidR="00E133A1" w:rsidRPr="006D20C0">
        <w:rPr>
          <w:rFonts w:ascii="Arial" w:hAnsi="Arial" w:cs="Arial"/>
          <w:i/>
          <w:iCs/>
        </w:rPr>
        <w:t>Budget 2023: Everything you need to know about childcare support</w:t>
      </w:r>
      <w:r w:rsidR="00E133A1" w:rsidRPr="006D20C0">
        <w:rPr>
          <w:rFonts w:ascii="Arial" w:hAnsi="Arial" w:cs="Arial"/>
        </w:rPr>
        <w:t xml:space="preserve">. </w:t>
      </w:r>
      <w:r w:rsidR="003D663E" w:rsidRPr="006D20C0">
        <w:rPr>
          <w:rFonts w:ascii="Arial" w:hAnsi="Arial" w:cs="Arial"/>
        </w:rPr>
        <w:t xml:space="preserve">16 </w:t>
      </w:r>
      <w:r w:rsidR="003B2E36" w:rsidRPr="006D20C0">
        <w:rPr>
          <w:rFonts w:ascii="Arial" w:hAnsi="Arial" w:cs="Arial"/>
        </w:rPr>
        <w:t xml:space="preserve">March. </w:t>
      </w:r>
      <w:r w:rsidR="003B2E36" w:rsidRPr="006D20C0">
        <w:rPr>
          <w:rFonts w:ascii="Arial" w:hAnsi="Arial" w:cs="Arial"/>
          <w:i/>
          <w:iCs/>
        </w:rPr>
        <w:t xml:space="preserve">The Education Hub. </w:t>
      </w:r>
      <w:r w:rsidR="00E133A1" w:rsidRPr="006D20C0">
        <w:rPr>
          <w:rFonts w:ascii="Arial" w:hAnsi="Arial" w:cs="Arial"/>
        </w:rPr>
        <w:t xml:space="preserve">[Online]. [Accessed 09 May 2024]. Available from: </w:t>
      </w:r>
      <w:hyperlink r:id="rId21" w:history="1">
        <w:r w:rsidR="00E133A1" w:rsidRPr="006D20C0">
          <w:rPr>
            <w:rStyle w:val="Hyperlink"/>
            <w:rFonts w:ascii="Arial" w:hAnsi="Arial" w:cs="Arial"/>
          </w:rPr>
          <w:t>https://educationhub.blog.gov.uk/2023/03/16/budget-2023-everything-you-need-to-know-about-childcare-support/</w:t>
        </w:r>
      </w:hyperlink>
    </w:p>
    <w:p w14:paraId="6A9B1AFC" w14:textId="570B7922" w:rsidR="008223B2" w:rsidRPr="006D20C0" w:rsidRDefault="008223B2" w:rsidP="00434E90">
      <w:pPr>
        <w:rPr>
          <w:rFonts w:ascii="Arial" w:hAnsi="Arial" w:cs="Arial"/>
        </w:rPr>
      </w:pPr>
      <w:r w:rsidRPr="006D20C0">
        <w:rPr>
          <w:rFonts w:ascii="Arial" w:hAnsi="Arial" w:cs="Arial"/>
        </w:rPr>
        <w:t xml:space="preserve">Department of Health and Social Care (DHSC). 2021. </w:t>
      </w:r>
      <w:r w:rsidR="00474C2C" w:rsidRPr="006D20C0">
        <w:rPr>
          <w:rFonts w:ascii="Arial" w:hAnsi="Arial" w:cs="Arial"/>
          <w:i/>
          <w:iCs/>
        </w:rPr>
        <w:t xml:space="preserve">Evidence review for adult social care reform. </w:t>
      </w:r>
      <w:r w:rsidR="00474C2C" w:rsidRPr="006D20C0">
        <w:rPr>
          <w:rFonts w:ascii="Arial" w:hAnsi="Arial" w:cs="Arial"/>
        </w:rPr>
        <w:t xml:space="preserve">[Online]. [Accessed 08 May 2024]. Available from: </w:t>
      </w:r>
      <w:hyperlink r:id="rId22" w:history="1">
        <w:r w:rsidR="00474C2C" w:rsidRPr="006D20C0">
          <w:rPr>
            <w:rStyle w:val="Hyperlink"/>
            <w:rFonts w:ascii="Arial" w:hAnsi="Arial" w:cs="Arial"/>
          </w:rPr>
          <w:t>https://assets.publishing.service.gov.uk/government/uploads/system/uploads/attachment_data/file/1037884/evidence-review-for-adult-social-care-reform.pdf</w:t>
        </w:r>
      </w:hyperlink>
    </w:p>
    <w:p w14:paraId="61E28CEE" w14:textId="07E0CB66" w:rsidR="00757DF7" w:rsidRPr="006D20C0" w:rsidRDefault="001F0A67" w:rsidP="00434E90">
      <w:pPr>
        <w:rPr>
          <w:rFonts w:ascii="Arial" w:hAnsi="Arial" w:cs="Arial"/>
        </w:rPr>
      </w:pPr>
      <w:r w:rsidRPr="006D20C0">
        <w:rPr>
          <w:rFonts w:ascii="Arial" w:hAnsi="Arial" w:cs="Arial"/>
        </w:rPr>
        <w:t xml:space="preserve">Department of Health and Social Care (DHSC). 2023. </w:t>
      </w:r>
      <w:r w:rsidRPr="006D20C0">
        <w:rPr>
          <w:rFonts w:ascii="Arial" w:hAnsi="Arial" w:cs="Arial"/>
          <w:i/>
          <w:iCs/>
        </w:rPr>
        <w:t>Care and support statutory guidance</w:t>
      </w:r>
      <w:r w:rsidRPr="006D20C0">
        <w:rPr>
          <w:rFonts w:ascii="Arial" w:hAnsi="Arial" w:cs="Arial"/>
        </w:rPr>
        <w:t xml:space="preserve">. [Online]. London: Department of Health and Social Care. [Accessed 18 March 2024]. Available from: </w:t>
      </w:r>
      <w:hyperlink r:id="rId23" w:anchor="chapter-4" w:history="1">
        <w:r w:rsidRPr="006D20C0">
          <w:rPr>
            <w:rStyle w:val="Hyperlink"/>
            <w:rFonts w:ascii="Arial" w:hAnsi="Arial" w:cs="Arial"/>
          </w:rPr>
          <w:t>https://www.gov.uk/government/publications/care-act-statutory-guidance/care-and-support-statutory-guidance#chapter-4</w:t>
        </w:r>
      </w:hyperlink>
    </w:p>
    <w:p w14:paraId="0E969DB0" w14:textId="54C698D9" w:rsidR="006B6D42" w:rsidRPr="006D20C0" w:rsidRDefault="006B6D42" w:rsidP="00434E90">
      <w:pPr>
        <w:rPr>
          <w:rFonts w:ascii="Arial" w:hAnsi="Arial" w:cs="Arial"/>
        </w:rPr>
      </w:pPr>
      <w:r w:rsidRPr="006D20C0">
        <w:rPr>
          <w:rFonts w:ascii="Arial" w:hAnsi="Arial" w:cs="Arial"/>
        </w:rPr>
        <w:t xml:space="preserve">Early Years Alliance. 2023. </w:t>
      </w:r>
      <w:r w:rsidR="00921360" w:rsidRPr="006D20C0">
        <w:rPr>
          <w:rFonts w:ascii="Arial" w:hAnsi="Arial" w:cs="Arial"/>
          <w:i/>
          <w:iCs/>
        </w:rPr>
        <w:t>Parents set to struggle to access 'free childcare' places through the new government offer as providers warn of limited capacity, new Alliance survey finds</w:t>
      </w:r>
      <w:r w:rsidR="00921360" w:rsidRPr="006D20C0">
        <w:rPr>
          <w:rFonts w:ascii="Arial" w:hAnsi="Arial" w:cs="Arial"/>
        </w:rPr>
        <w:t xml:space="preserve">. [Online]. [Accessed 09 May 2024]. Available from: </w:t>
      </w:r>
      <w:hyperlink r:id="rId24" w:history="1">
        <w:r w:rsidR="00921360" w:rsidRPr="006D20C0">
          <w:rPr>
            <w:rStyle w:val="Hyperlink"/>
            <w:rFonts w:ascii="Arial" w:hAnsi="Arial" w:cs="Arial"/>
          </w:rPr>
          <w:t>https://www.eyalliance.org.uk/parents-set-struggle-access-free-childcare-places-through-new-government-offer-providers-warn</w:t>
        </w:r>
      </w:hyperlink>
    </w:p>
    <w:p w14:paraId="6B729D11" w14:textId="6BBEB79B" w:rsidR="00434E90" w:rsidRPr="006D20C0" w:rsidRDefault="00434E90" w:rsidP="00434E90">
      <w:pPr>
        <w:rPr>
          <w:rFonts w:ascii="Arial" w:hAnsi="Arial" w:cs="Arial"/>
        </w:rPr>
      </w:pPr>
      <w:r w:rsidRPr="006D20C0">
        <w:rPr>
          <w:rFonts w:ascii="Arial" w:hAnsi="Arial" w:cs="Arial"/>
        </w:rPr>
        <w:t xml:space="preserve">Greater London Authority (GLA). 2021. </w:t>
      </w:r>
      <w:r w:rsidRPr="006D20C0">
        <w:rPr>
          <w:rFonts w:ascii="Arial" w:hAnsi="Arial" w:cs="Arial"/>
          <w:i/>
          <w:iCs/>
        </w:rPr>
        <w:t>The London Plan 2021</w:t>
      </w:r>
      <w:r w:rsidRPr="006D20C0">
        <w:rPr>
          <w:rFonts w:ascii="Arial" w:hAnsi="Arial" w:cs="Arial"/>
        </w:rPr>
        <w:t xml:space="preserve">. [Online]. London: Greater London Authority. [Accessed 07 May 2024]. Available from: </w:t>
      </w:r>
      <w:hyperlink r:id="rId25" w:history="1">
        <w:r w:rsidRPr="006D20C0">
          <w:rPr>
            <w:rStyle w:val="Hyperlink"/>
            <w:rFonts w:ascii="Arial" w:hAnsi="Arial" w:cs="Arial"/>
          </w:rPr>
          <w:t>https://www.london.gov.uk/sites/default/files/the_london_plan_2021.pdf</w:t>
        </w:r>
      </w:hyperlink>
    </w:p>
    <w:p w14:paraId="74A65EEA" w14:textId="55131701" w:rsidR="002B5898" w:rsidRPr="006D20C0" w:rsidRDefault="002B5898" w:rsidP="00D00E77">
      <w:pPr>
        <w:rPr>
          <w:rFonts w:ascii="Arial" w:hAnsi="Arial" w:cs="Arial"/>
          <w:lang w:val="en-US"/>
        </w:rPr>
      </w:pPr>
      <w:r w:rsidRPr="006D20C0">
        <w:rPr>
          <w:rFonts w:ascii="Arial" w:hAnsi="Arial" w:cs="Arial"/>
          <w:lang w:val="en-US"/>
        </w:rPr>
        <w:t>House of Commons Library</w:t>
      </w:r>
      <w:r w:rsidR="002A1907" w:rsidRPr="006D20C0">
        <w:rPr>
          <w:rFonts w:ascii="Arial" w:hAnsi="Arial" w:cs="Arial"/>
          <w:lang w:val="en-US"/>
        </w:rPr>
        <w:t xml:space="preserve"> (</w:t>
      </w:r>
      <w:proofErr w:type="spellStart"/>
      <w:r w:rsidR="002A1907" w:rsidRPr="006D20C0">
        <w:rPr>
          <w:rFonts w:ascii="Arial" w:hAnsi="Arial" w:cs="Arial"/>
          <w:lang w:val="en-US"/>
        </w:rPr>
        <w:t>HoCL</w:t>
      </w:r>
      <w:proofErr w:type="spellEnd"/>
      <w:r w:rsidR="002A1907" w:rsidRPr="006D20C0">
        <w:rPr>
          <w:rFonts w:ascii="Arial" w:hAnsi="Arial" w:cs="Arial"/>
          <w:lang w:val="en-US"/>
        </w:rPr>
        <w:t>)</w:t>
      </w:r>
      <w:r w:rsidRPr="006D20C0">
        <w:rPr>
          <w:rFonts w:ascii="Arial" w:hAnsi="Arial" w:cs="Arial"/>
          <w:lang w:val="en-US"/>
        </w:rPr>
        <w:t xml:space="preserve">. 2024. </w:t>
      </w:r>
      <w:r w:rsidR="00D00E77" w:rsidRPr="006D20C0">
        <w:rPr>
          <w:rFonts w:ascii="Arial" w:hAnsi="Arial" w:cs="Arial"/>
          <w:i/>
          <w:iCs/>
          <w:lang w:val="en-US"/>
        </w:rPr>
        <w:t>Funding for adult social care in England</w:t>
      </w:r>
      <w:r w:rsidR="00D00E77" w:rsidRPr="006D20C0">
        <w:rPr>
          <w:rFonts w:ascii="Arial" w:hAnsi="Arial" w:cs="Arial"/>
          <w:lang w:val="en-US"/>
        </w:rPr>
        <w:t xml:space="preserve">. </w:t>
      </w:r>
      <w:r w:rsidR="00550AE4" w:rsidRPr="006D20C0">
        <w:rPr>
          <w:rFonts w:ascii="Arial" w:hAnsi="Arial" w:cs="Arial"/>
          <w:lang w:val="en-US"/>
        </w:rPr>
        <w:t>(CBP-7903). [Online]. London:</w:t>
      </w:r>
      <w:r w:rsidR="002A1907" w:rsidRPr="006D20C0">
        <w:rPr>
          <w:rFonts w:ascii="Arial" w:hAnsi="Arial" w:cs="Arial"/>
          <w:lang w:val="en-US"/>
        </w:rPr>
        <w:t xml:space="preserve"> House of Commons Library. [Accessed 08 May 2024]. Available from: </w:t>
      </w:r>
      <w:hyperlink r:id="rId26" w:history="1">
        <w:r w:rsidR="002A1907" w:rsidRPr="006D20C0">
          <w:rPr>
            <w:rStyle w:val="Hyperlink"/>
            <w:rFonts w:ascii="Arial" w:hAnsi="Arial" w:cs="Arial"/>
            <w:lang w:val="en-US"/>
          </w:rPr>
          <w:t>https://researchbriefings.files.parliament.uk/documents/CBP-7903/CBP-7903.pdf</w:t>
        </w:r>
      </w:hyperlink>
    </w:p>
    <w:p w14:paraId="032EFCFA" w14:textId="6E7409BC" w:rsidR="00DC7FF5" w:rsidRPr="006D20C0" w:rsidRDefault="00DC7FF5" w:rsidP="00434E90">
      <w:pPr>
        <w:rPr>
          <w:rFonts w:ascii="Arial" w:hAnsi="Arial" w:cs="Arial"/>
          <w:lang w:val="en-US"/>
        </w:rPr>
      </w:pPr>
      <w:r w:rsidRPr="006D20C0">
        <w:rPr>
          <w:rFonts w:ascii="Arial" w:hAnsi="Arial" w:cs="Arial"/>
          <w:lang w:val="en-US"/>
        </w:rPr>
        <w:lastRenderedPageBreak/>
        <w:t xml:space="preserve">Housing Care. 2016. </w:t>
      </w:r>
      <w:r w:rsidRPr="006D20C0">
        <w:rPr>
          <w:rFonts w:ascii="Arial" w:hAnsi="Arial" w:cs="Arial"/>
          <w:i/>
          <w:iCs/>
          <w:lang w:val="en-US"/>
        </w:rPr>
        <w:t>Retirement villages.</w:t>
      </w:r>
      <w:r w:rsidRPr="006D20C0">
        <w:rPr>
          <w:rFonts w:ascii="Arial" w:hAnsi="Arial" w:cs="Arial"/>
          <w:lang w:val="en-US"/>
        </w:rPr>
        <w:t xml:space="preserve"> [Online]. [Accessed 08 May 2024].</w:t>
      </w:r>
      <w:r w:rsidR="003C3B3B" w:rsidRPr="006D20C0">
        <w:rPr>
          <w:rFonts w:ascii="Arial" w:hAnsi="Arial" w:cs="Arial"/>
          <w:lang w:val="en-US"/>
        </w:rPr>
        <w:t xml:space="preserve"> Available from: </w:t>
      </w:r>
      <w:hyperlink r:id="rId27" w:history="1">
        <w:r w:rsidR="003C3B3B" w:rsidRPr="006D20C0">
          <w:rPr>
            <w:rStyle w:val="Hyperlink"/>
            <w:rFonts w:ascii="Arial" w:hAnsi="Arial" w:cs="Arial"/>
            <w:lang w:val="en-US"/>
          </w:rPr>
          <w:t>https://housingcare.org/guides/retirement-villages/</w:t>
        </w:r>
      </w:hyperlink>
    </w:p>
    <w:p w14:paraId="7756088B" w14:textId="6A42EDB7" w:rsidR="000F3022" w:rsidRPr="006D20C0" w:rsidRDefault="000F3022" w:rsidP="00434E90">
      <w:pPr>
        <w:rPr>
          <w:rFonts w:ascii="Arial" w:hAnsi="Arial" w:cs="Arial"/>
        </w:rPr>
      </w:pPr>
      <w:r w:rsidRPr="006D20C0">
        <w:rPr>
          <w:rFonts w:ascii="Arial" w:hAnsi="Arial" w:cs="Arial"/>
        </w:rPr>
        <w:t xml:space="preserve">Norouzi, N. and Angel, J.L. 2023.  Intergenerational Day </w:t>
      </w:r>
      <w:proofErr w:type="spellStart"/>
      <w:r w:rsidRPr="006D20C0">
        <w:rPr>
          <w:rFonts w:ascii="Arial" w:hAnsi="Arial" w:cs="Arial"/>
        </w:rPr>
        <w:t>Centers</w:t>
      </w:r>
      <w:proofErr w:type="spellEnd"/>
      <w:r w:rsidRPr="006D20C0">
        <w:rPr>
          <w:rFonts w:ascii="Arial" w:hAnsi="Arial" w:cs="Arial"/>
        </w:rPr>
        <w:t xml:space="preserve">: A New Wave in Adult and Child Day Care. </w:t>
      </w:r>
      <w:r w:rsidRPr="006D20C0">
        <w:rPr>
          <w:rFonts w:ascii="Arial" w:hAnsi="Arial" w:cs="Arial"/>
          <w:i/>
          <w:iCs/>
        </w:rPr>
        <w:t>International Journal of Environmental Research and Public Health.</w:t>
      </w:r>
      <w:r w:rsidRPr="006D20C0">
        <w:rPr>
          <w:rFonts w:ascii="Arial" w:hAnsi="Arial" w:cs="Arial"/>
        </w:rPr>
        <w:t xml:space="preserve"> </w:t>
      </w:r>
      <w:r w:rsidRPr="006D20C0">
        <w:rPr>
          <w:rFonts w:ascii="Arial" w:hAnsi="Arial" w:cs="Arial"/>
          <w:b/>
          <w:bCs/>
        </w:rPr>
        <w:t>20</w:t>
      </w:r>
      <w:r w:rsidRPr="006D20C0">
        <w:rPr>
          <w:rFonts w:ascii="Arial" w:hAnsi="Arial" w:cs="Arial"/>
        </w:rPr>
        <w:t>(1), article number: 809 [no pagination]</w:t>
      </w:r>
    </w:p>
    <w:p w14:paraId="37F7FE77" w14:textId="3719E43F" w:rsidR="00A356D6" w:rsidRPr="006D20C0" w:rsidRDefault="00405991" w:rsidP="00434E90">
      <w:pPr>
        <w:rPr>
          <w:rFonts w:ascii="Arial" w:hAnsi="Arial" w:cs="Arial"/>
          <w:lang w:val="en-US"/>
        </w:rPr>
      </w:pPr>
      <w:r w:rsidRPr="006D20C0">
        <w:rPr>
          <w:rFonts w:ascii="Arial" w:hAnsi="Arial" w:cs="Arial"/>
          <w:lang w:val="en-US"/>
        </w:rPr>
        <w:t xml:space="preserve">National Day Nurseries Association (NDNA). 2023. </w:t>
      </w:r>
      <w:r w:rsidRPr="006D20C0">
        <w:rPr>
          <w:rFonts w:ascii="Arial" w:hAnsi="Arial" w:cs="Arial"/>
          <w:i/>
          <w:iCs/>
          <w:lang w:val="en-US"/>
        </w:rPr>
        <w:t>Childcare crisis: 98.4% of nurseries losing £1000s due to funding shortfall</w:t>
      </w:r>
      <w:r w:rsidRPr="006D20C0">
        <w:rPr>
          <w:rFonts w:ascii="Arial" w:hAnsi="Arial" w:cs="Arial"/>
          <w:lang w:val="en-US"/>
        </w:rPr>
        <w:t xml:space="preserve">. [Online]. [Accessed 18 March 2024]. Available from: </w:t>
      </w:r>
      <w:hyperlink r:id="rId28" w:history="1">
        <w:r w:rsidR="008A4989" w:rsidRPr="006D20C0">
          <w:rPr>
            <w:rStyle w:val="Hyperlink"/>
            <w:rFonts w:ascii="Arial" w:hAnsi="Arial" w:cs="Arial"/>
            <w:lang w:val="en-US"/>
          </w:rPr>
          <w:t>https://ndna.org.uk/news/childcare-crisis-98-4-of-nurseries-losing-1000s-due-to-funding-shortfall/</w:t>
        </w:r>
      </w:hyperlink>
    </w:p>
    <w:p w14:paraId="45B17DE5" w14:textId="4041D0E7" w:rsidR="00B6443E" w:rsidRPr="006D20C0" w:rsidRDefault="00B6443E" w:rsidP="00434E90">
      <w:pPr>
        <w:rPr>
          <w:rFonts w:ascii="Arial" w:hAnsi="Arial" w:cs="Arial"/>
          <w:lang w:val="en-US"/>
        </w:rPr>
      </w:pPr>
      <w:r w:rsidRPr="006D20C0">
        <w:rPr>
          <w:rFonts w:ascii="Arial" w:hAnsi="Arial" w:cs="Arial"/>
          <w:lang w:val="en-US"/>
        </w:rPr>
        <w:t xml:space="preserve">Office for National Statistics (ONS). 2021. Wards (December 2021) GB BFC. Office for National Statistics. [Online]. [Accessed 29 April 2024]. Available from: </w:t>
      </w:r>
      <w:hyperlink r:id="rId29" w:history="1">
        <w:r w:rsidRPr="006D20C0">
          <w:rPr>
            <w:rStyle w:val="Hyperlink"/>
            <w:rFonts w:ascii="Arial" w:hAnsi="Arial" w:cs="Arial"/>
            <w:lang w:val="en-US"/>
          </w:rPr>
          <w:t>https://geoportal.statistics.gov.uk/search?q=BDY_WD%20DEC_2021&amp;sort=Title%7Ctitle%7Casc</w:t>
        </w:r>
      </w:hyperlink>
    </w:p>
    <w:p w14:paraId="411243B0" w14:textId="518DBDA7" w:rsidR="00434E90" w:rsidRPr="006D20C0" w:rsidRDefault="00434E90" w:rsidP="00434E90">
      <w:pPr>
        <w:rPr>
          <w:rFonts w:ascii="Arial" w:hAnsi="Arial" w:cs="Arial"/>
          <w:lang w:val="en-US"/>
        </w:rPr>
      </w:pPr>
      <w:r w:rsidRPr="006D20C0">
        <w:rPr>
          <w:rFonts w:ascii="Arial" w:hAnsi="Arial" w:cs="Arial"/>
          <w:lang w:val="en-US"/>
        </w:rPr>
        <w:t xml:space="preserve">Office for National Statistics (ONS). 2023a. </w:t>
      </w:r>
      <w:r w:rsidRPr="006D20C0">
        <w:rPr>
          <w:rFonts w:ascii="Arial" w:hAnsi="Arial" w:cs="Arial"/>
          <w:i/>
          <w:iCs/>
          <w:lang w:val="en-US"/>
        </w:rPr>
        <w:t>Area type definitions Census 2021</w:t>
      </w:r>
      <w:r w:rsidRPr="006D20C0">
        <w:rPr>
          <w:rFonts w:ascii="Arial" w:hAnsi="Arial" w:cs="Arial"/>
          <w:lang w:val="en-US"/>
        </w:rPr>
        <w:t xml:space="preserve">. [Online]. [Accessed 29 April 2024]. Available from: </w:t>
      </w:r>
      <w:hyperlink r:id="rId30" w:history="1">
        <w:r w:rsidRPr="006D20C0">
          <w:rPr>
            <w:rStyle w:val="Hyperlink"/>
            <w:rFonts w:ascii="Arial" w:hAnsi="Arial" w:cs="Arial"/>
            <w:lang w:val="en-US"/>
          </w:rPr>
          <w:t>https://www.ons.gov.uk/census/census2021dictionary/areatypedefinitions</w:t>
        </w:r>
      </w:hyperlink>
    </w:p>
    <w:p w14:paraId="5AC2130F" w14:textId="1A98C3E0" w:rsidR="00434E90" w:rsidRPr="006D20C0" w:rsidRDefault="00434E90" w:rsidP="00434E90">
      <w:pPr>
        <w:rPr>
          <w:rFonts w:ascii="Arial" w:hAnsi="Arial" w:cs="Arial"/>
          <w:lang w:val="en-US"/>
        </w:rPr>
      </w:pPr>
      <w:r w:rsidRPr="006D20C0">
        <w:rPr>
          <w:rFonts w:ascii="Arial" w:hAnsi="Arial" w:cs="Arial"/>
          <w:lang w:val="en-US"/>
        </w:rPr>
        <w:t xml:space="preserve">Office for National Statistics (ONS). 2023b. Counties and Unitary Authorities (December 2022) Boundaries UK BFC. </w:t>
      </w:r>
      <w:r w:rsidRPr="006D20C0">
        <w:rPr>
          <w:rFonts w:ascii="Arial" w:hAnsi="Arial" w:cs="Arial"/>
          <w:i/>
          <w:iCs/>
          <w:lang w:val="en-US"/>
        </w:rPr>
        <w:t>Open Geography Portal</w:t>
      </w:r>
      <w:r w:rsidRPr="006D20C0">
        <w:rPr>
          <w:rFonts w:ascii="Arial" w:hAnsi="Arial" w:cs="Arial"/>
          <w:lang w:val="en-US"/>
        </w:rPr>
        <w:t xml:space="preserve">. [Online]. [Accessed 29 April 2024]. Available from: </w:t>
      </w:r>
      <w:hyperlink r:id="rId31" w:history="1">
        <w:r w:rsidRPr="006D20C0">
          <w:rPr>
            <w:rStyle w:val="Hyperlink"/>
            <w:rFonts w:ascii="Arial" w:hAnsi="Arial" w:cs="Arial"/>
            <w:lang w:val="en-US"/>
          </w:rPr>
          <w:t>https://geoportal.statistics.gov.uk/datasets/e204895bba5646a486da29b5ed382db1_0/explore</w:t>
        </w:r>
      </w:hyperlink>
    </w:p>
    <w:p w14:paraId="661098C6" w14:textId="6DA32F26" w:rsidR="00434E90" w:rsidRPr="006D20C0" w:rsidRDefault="00434E90" w:rsidP="00434E90">
      <w:pPr>
        <w:rPr>
          <w:rFonts w:ascii="Arial" w:hAnsi="Arial" w:cs="Arial"/>
          <w:lang w:val="en-US"/>
        </w:rPr>
      </w:pPr>
      <w:r w:rsidRPr="006D20C0">
        <w:rPr>
          <w:rFonts w:ascii="Arial" w:hAnsi="Arial" w:cs="Arial"/>
          <w:lang w:val="en-US"/>
        </w:rPr>
        <w:t xml:space="preserve">Office for National Statistics (ONS). 2023c. Age of all usual residents, by Upper Tier Local Authority in England. </w:t>
      </w:r>
      <w:r w:rsidRPr="006D20C0">
        <w:rPr>
          <w:rFonts w:ascii="Arial" w:hAnsi="Arial" w:cs="Arial"/>
          <w:i/>
          <w:iCs/>
          <w:lang w:val="en-US"/>
        </w:rPr>
        <w:t>Office for National Statistics</w:t>
      </w:r>
      <w:r w:rsidRPr="006D20C0">
        <w:rPr>
          <w:rFonts w:ascii="Arial" w:hAnsi="Arial" w:cs="Arial"/>
          <w:lang w:val="en-US"/>
        </w:rPr>
        <w:t xml:space="preserve">. [Online]. [Accessed 29 April 2024]. Available from: </w:t>
      </w:r>
      <w:hyperlink r:id="rId32" w:anchor="get-data" w:history="1">
        <w:r w:rsidRPr="006D20C0">
          <w:rPr>
            <w:rStyle w:val="Hyperlink"/>
            <w:rFonts w:ascii="Arial" w:hAnsi="Arial" w:cs="Arial"/>
            <w:lang w:val="en-US"/>
          </w:rPr>
          <w:t>https://www.ons.gov.uk/datasets/create/filter-outputs/b42f8cd2-78e3-4c54-8d71-de05f72930eb#get-data</w:t>
        </w:r>
      </w:hyperlink>
    </w:p>
    <w:p w14:paraId="19AD45C9" w14:textId="5431D158" w:rsidR="00434E90" w:rsidRPr="006D20C0" w:rsidRDefault="00434E90" w:rsidP="00434E90">
      <w:pPr>
        <w:rPr>
          <w:rFonts w:ascii="Arial" w:hAnsi="Arial" w:cs="Arial"/>
          <w:lang w:val="en-US"/>
        </w:rPr>
      </w:pPr>
      <w:r w:rsidRPr="006D20C0">
        <w:rPr>
          <w:rFonts w:ascii="Arial" w:hAnsi="Arial" w:cs="Arial"/>
          <w:lang w:val="en-US"/>
        </w:rPr>
        <w:t xml:space="preserve">Office for National Statistics (ONS). 2024. ONS Postcode Directory (February 2024). </w:t>
      </w:r>
      <w:r w:rsidRPr="006D20C0">
        <w:rPr>
          <w:rFonts w:ascii="Arial" w:hAnsi="Arial" w:cs="Arial"/>
          <w:i/>
          <w:iCs/>
          <w:lang w:val="en-US"/>
        </w:rPr>
        <w:t>Open Geography Portal</w:t>
      </w:r>
      <w:r w:rsidRPr="006D20C0">
        <w:rPr>
          <w:rFonts w:ascii="Arial" w:hAnsi="Arial" w:cs="Arial"/>
          <w:lang w:val="en-US"/>
        </w:rPr>
        <w:t xml:space="preserve">. [Online]. [Accessed 29 April 2024]. Available from: </w:t>
      </w:r>
      <w:hyperlink r:id="rId33" w:history="1">
        <w:r w:rsidRPr="006D20C0">
          <w:rPr>
            <w:rStyle w:val="Hyperlink"/>
            <w:rFonts w:ascii="Arial" w:hAnsi="Arial" w:cs="Arial"/>
            <w:lang w:val="en-US"/>
          </w:rPr>
          <w:t>https://geoportal.statistics.gov.uk/datasets/e14b1475ecf74b58804cf667b6740706/about</w:t>
        </w:r>
      </w:hyperlink>
    </w:p>
    <w:p w14:paraId="67547419" w14:textId="14950E56" w:rsidR="00434E90" w:rsidRPr="006D20C0" w:rsidRDefault="00434E90" w:rsidP="00434E90">
      <w:pPr>
        <w:rPr>
          <w:rFonts w:ascii="Arial" w:hAnsi="Arial" w:cs="Arial"/>
          <w:lang w:val="en-US"/>
        </w:rPr>
      </w:pPr>
      <w:r w:rsidRPr="006D20C0">
        <w:rPr>
          <w:rFonts w:ascii="Arial" w:hAnsi="Arial" w:cs="Arial"/>
          <w:lang w:val="en-US"/>
        </w:rPr>
        <w:t xml:space="preserve">Ofsted. 2023. Childcare providers and inspections as </w:t>
      </w:r>
      <w:proofErr w:type="gramStart"/>
      <w:r w:rsidRPr="006D20C0">
        <w:rPr>
          <w:rFonts w:ascii="Arial" w:hAnsi="Arial" w:cs="Arial"/>
          <w:lang w:val="en-US"/>
        </w:rPr>
        <w:t>at</w:t>
      </w:r>
      <w:proofErr w:type="gramEnd"/>
      <w:r w:rsidRPr="006D20C0">
        <w:rPr>
          <w:rFonts w:ascii="Arial" w:hAnsi="Arial" w:cs="Arial"/>
          <w:lang w:val="en-US"/>
        </w:rPr>
        <w:t xml:space="preserve"> 31 August 2023. </w:t>
      </w:r>
      <w:r w:rsidRPr="006D20C0">
        <w:rPr>
          <w:rFonts w:ascii="Arial" w:hAnsi="Arial" w:cs="Arial"/>
          <w:i/>
          <w:iCs/>
          <w:lang w:val="en-US"/>
        </w:rPr>
        <w:t>Ofsted</w:t>
      </w:r>
      <w:r w:rsidRPr="006D20C0">
        <w:rPr>
          <w:rFonts w:ascii="Arial" w:hAnsi="Arial" w:cs="Arial"/>
          <w:lang w:val="en-US"/>
        </w:rPr>
        <w:t xml:space="preserve">. [Online]. [Accessed 29 April 2024]. Available from: </w:t>
      </w:r>
      <w:hyperlink r:id="rId34" w:history="1">
        <w:r w:rsidRPr="006D20C0">
          <w:rPr>
            <w:rStyle w:val="Hyperlink"/>
            <w:rFonts w:ascii="Arial" w:hAnsi="Arial" w:cs="Arial"/>
            <w:lang w:val="en-US"/>
          </w:rPr>
          <w:t>https://www.gov.uk/government/statistics/childcare-providers-and-inspections-as-at-31-august-2023</w:t>
        </w:r>
      </w:hyperlink>
    </w:p>
    <w:p w14:paraId="6E897218" w14:textId="405EAB8B" w:rsidR="00434E90" w:rsidRPr="006D20C0" w:rsidRDefault="00434E90" w:rsidP="00434E90">
      <w:pPr>
        <w:rPr>
          <w:rFonts w:ascii="Arial" w:hAnsi="Arial" w:cs="Arial"/>
          <w:lang w:val="en-US"/>
        </w:rPr>
      </w:pPr>
      <w:r w:rsidRPr="006D20C0">
        <w:rPr>
          <w:rFonts w:ascii="Arial" w:hAnsi="Arial" w:cs="Arial"/>
          <w:lang w:val="en-US"/>
        </w:rPr>
        <w:t xml:space="preserve">Ofsted. 2024. </w:t>
      </w:r>
      <w:r w:rsidRPr="006D20C0">
        <w:rPr>
          <w:rFonts w:ascii="Arial" w:hAnsi="Arial" w:cs="Arial"/>
          <w:i/>
          <w:iCs/>
          <w:lang w:val="en-US"/>
        </w:rPr>
        <w:t>What we do</w:t>
      </w:r>
      <w:r w:rsidRPr="006D20C0">
        <w:rPr>
          <w:rFonts w:ascii="Arial" w:hAnsi="Arial" w:cs="Arial"/>
          <w:lang w:val="en-US"/>
        </w:rPr>
        <w:t xml:space="preserve">. [Online]. [Accessed 29 April 2024]. Available from: </w:t>
      </w:r>
      <w:hyperlink r:id="rId35" w:history="1">
        <w:r w:rsidRPr="006D20C0">
          <w:rPr>
            <w:rStyle w:val="Hyperlink"/>
            <w:rFonts w:ascii="Arial" w:hAnsi="Arial" w:cs="Arial"/>
            <w:lang w:val="en-US"/>
          </w:rPr>
          <w:t>https://www.gov.uk/government/organisations/ofsted</w:t>
        </w:r>
      </w:hyperlink>
    </w:p>
    <w:p w14:paraId="0AEC3A6F" w14:textId="13DC6A81" w:rsidR="00B82714" w:rsidRPr="006D20C0" w:rsidRDefault="00434E90" w:rsidP="00434E90">
      <w:pPr>
        <w:rPr>
          <w:rStyle w:val="Hyperlink"/>
          <w:rFonts w:ascii="Arial" w:hAnsi="Arial" w:cs="Arial"/>
          <w:lang w:val="en-US"/>
        </w:rPr>
      </w:pPr>
      <w:r w:rsidRPr="006D20C0">
        <w:rPr>
          <w:rFonts w:ascii="Arial" w:hAnsi="Arial" w:cs="Arial"/>
          <w:lang w:val="en-US"/>
        </w:rPr>
        <w:t xml:space="preserve">scikit-learn. 2024. </w:t>
      </w:r>
      <w:proofErr w:type="spellStart"/>
      <w:proofErr w:type="gramStart"/>
      <w:r w:rsidRPr="006D20C0">
        <w:rPr>
          <w:rFonts w:ascii="Arial" w:hAnsi="Arial" w:cs="Arial"/>
          <w:i/>
          <w:iCs/>
          <w:lang w:val="en-US"/>
        </w:rPr>
        <w:t>sklearn.metrics</w:t>
      </w:r>
      <w:proofErr w:type="gramEnd"/>
      <w:r w:rsidRPr="006D20C0">
        <w:rPr>
          <w:rFonts w:ascii="Arial" w:hAnsi="Arial" w:cs="Arial"/>
          <w:i/>
          <w:iCs/>
          <w:lang w:val="en-US"/>
        </w:rPr>
        <w:t>.silhouette_score</w:t>
      </w:r>
      <w:proofErr w:type="spellEnd"/>
      <w:r w:rsidRPr="006D20C0">
        <w:rPr>
          <w:rFonts w:ascii="Arial" w:hAnsi="Arial" w:cs="Arial"/>
          <w:lang w:val="en-US"/>
        </w:rPr>
        <w:t xml:space="preserve">. [Online]. [Accessed 29 April 2024]. Available from: </w:t>
      </w:r>
      <w:hyperlink r:id="rId36" w:anchor="sklearn.metrics.silhouette_score" w:history="1">
        <w:r w:rsidRPr="006D20C0">
          <w:rPr>
            <w:rStyle w:val="Hyperlink"/>
            <w:rFonts w:ascii="Arial" w:hAnsi="Arial" w:cs="Arial"/>
            <w:lang w:val="en-US"/>
          </w:rPr>
          <w:t>https://scikit-learn.org/stable/modules/generated/sklearn.metrics.silhouette_score.html#sklearn.metrics.silhouette_score</w:t>
        </w:r>
      </w:hyperlink>
    </w:p>
    <w:p w14:paraId="3847ECB7" w14:textId="0406FBB6" w:rsidR="006D25D0" w:rsidRPr="006D20C0" w:rsidRDefault="006D25D0" w:rsidP="00434E90">
      <w:pPr>
        <w:rPr>
          <w:rFonts w:ascii="Arial" w:hAnsi="Arial" w:cs="Arial"/>
          <w:lang w:val="en-US"/>
        </w:rPr>
      </w:pPr>
      <w:r w:rsidRPr="006D20C0">
        <w:rPr>
          <w:rFonts w:ascii="Arial" w:hAnsi="Arial" w:cs="Arial"/>
          <w:lang w:val="en-US"/>
        </w:rPr>
        <w:t xml:space="preserve">Sisley, D. 2019. </w:t>
      </w:r>
      <w:r w:rsidRPr="006D20C0">
        <w:rPr>
          <w:rFonts w:ascii="Arial" w:hAnsi="Arial" w:cs="Arial"/>
          <w:i/>
          <w:iCs/>
          <w:lang w:val="en-US"/>
        </w:rPr>
        <w:t>Inside the London care home that’s also a nursery</w:t>
      </w:r>
      <w:r w:rsidRPr="006D20C0">
        <w:rPr>
          <w:rFonts w:ascii="Arial" w:hAnsi="Arial" w:cs="Arial"/>
          <w:lang w:val="en-US"/>
        </w:rPr>
        <w:t xml:space="preserve">. [Online]. [Accessed 18 March 2024]. Available from: </w:t>
      </w:r>
      <w:hyperlink r:id="rId37" w:history="1">
        <w:r w:rsidRPr="006D20C0">
          <w:rPr>
            <w:rStyle w:val="Hyperlink"/>
            <w:rFonts w:ascii="Arial" w:hAnsi="Arial" w:cs="Arial"/>
            <w:lang w:val="en-US"/>
          </w:rPr>
          <w:t>https://www.timeout.com/london/things-to-do/inside-the-london-care-home-thats-also-a-nursery</w:t>
        </w:r>
      </w:hyperlink>
    </w:p>
    <w:p w14:paraId="425A9F55" w14:textId="7F4A261D" w:rsidR="00D04BB5" w:rsidRPr="006D20C0" w:rsidRDefault="00D04BB5" w:rsidP="00434E90">
      <w:pPr>
        <w:rPr>
          <w:rFonts w:ascii="Arial" w:hAnsi="Arial" w:cs="Arial"/>
          <w:lang w:val="en-US"/>
        </w:rPr>
      </w:pPr>
      <w:r w:rsidRPr="006D20C0">
        <w:rPr>
          <w:rFonts w:ascii="Arial" w:hAnsi="Arial" w:cs="Arial"/>
          <w:lang w:val="en-US"/>
        </w:rPr>
        <w:t>Skills for Care (</w:t>
      </w:r>
      <w:proofErr w:type="spellStart"/>
      <w:r w:rsidRPr="006D20C0">
        <w:rPr>
          <w:rFonts w:ascii="Arial" w:hAnsi="Arial" w:cs="Arial"/>
          <w:lang w:val="en-US"/>
        </w:rPr>
        <w:t>SfC</w:t>
      </w:r>
      <w:proofErr w:type="spellEnd"/>
      <w:r w:rsidRPr="006D20C0">
        <w:rPr>
          <w:rFonts w:ascii="Arial" w:hAnsi="Arial" w:cs="Arial"/>
          <w:lang w:val="en-US"/>
        </w:rPr>
        <w:t xml:space="preserve">). 2023. </w:t>
      </w:r>
      <w:r w:rsidRPr="006D20C0">
        <w:rPr>
          <w:rFonts w:ascii="Arial" w:hAnsi="Arial" w:cs="Arial"/>
          <w:i/>
          <w:iCs/>
          <w:lang w:val="en-US"/>
        </w:rPr>
        <w:t>The state of the adult social care sector and workforce in England, 2022/23</w:t>
      </w:r>
      <w:r w:rsidRPr="006D20C0">
        <w:rPr>
          <w:rFonts w:ascii="Arial" w:hAnsi="Arial" w:cs="Arial"/>
          <w:lang w:val="en-US"/>
        </w:rPr>
        <w:t xml:space="preserve">. [Online]. [Accessed 18 March 2024]. Available from: </w:t>
      </w:r>
      <w:hyperlink r:id="rId38" w:history="1">
        <w:r w:rsidRPr="006D20C0">
          <w:rPr>
            <w:rStyle w:val="Hyperlink"/>
            <w:rFonts w:ascii="Arial" w:hAnsi="Arial" w:cs="Arial"/>
            <w:lang w:val="en-US"/>
          </w:rPr>
          <w:t>https://www.skillsforcare.org.uk/Adult-Social-Care-Workforce-Data/Workforce-</w:t>
        </w:r>
        <w:r w:rsidRPr="006D20C0">
          <w:rPr>
            <w:rStyle w:val="Hyperlink"/>
            <w:rFonts w:ascii="Arial" w:hAnsi="Arial" w:cs="Arial"/>
            <w:lang w:val="en-US"/>
          </w:rPr>
          <w:lastRenderedPageBreak/>
          <w:t>intelligence/publications/national-information/The-state-of-the-adult-social-care-sector-and-workforce-in-England.aspx</w:t>
        </w:r>
      </w:hyperlink>
    </w:p>
    <w:p w14:paraId="77F31A7C" w14:textId="004A6D95" w:rsidR="006D25D0" w:rsidRPr="006D20C0" w:rsidRDefault="000D2FD8" w:rsidP="00434E90">
      <w:pPr>
        <w:rPr>
          <w:rFonts w:ascii="Arial" w:hAnsi="Arial" w:cs="Arial"/>
          <w:lang w:val="en-US"/>
        </w:rPr>
      </w:pPr>
      <w:r w:rsidRPr="006D20C0">
        <w:rPr>
          <w:rFonts w:ascii="Arial" w:hAnsi="Arial" w:cs="Arial"/>
          <w:lang w:val="en-US"/>
        </w:rPr>
        <w:t xml:space="preserve">The Health Foundation. 2023. </w:t>
      </w:r>
      <w:r w:rsidRPr="006D20C0">
        <w:rPr>
          <w:rFonts w:ascii="Arial" w:hAnsi="Arial" w:cs="Arial"/>
          <w:i/>
          <w:iCs/>
          <w:lang w:val="en-US"/>
        </w:rPr>
        <w:t>Adult social care funding pressures: Estimated cost of meeting growing demand and improve services in England</w:t>
      </w:r>
      <w:r w:rsidRPr="006D20C0">
        <w:rPr>
          <w:rFonts w:ascii="Arial" w:hAnsi="Arial" w:cs="Arial"/>
          <w:lang w:val="en-US"/>
        </w:rPr>
        <w:t xml:space="preserve">. [Online]. [Accessed 18 March 2024]. Available from: </w:t>
      </w:r>
      <w:hyperlink r:id="rId39" w:history="1">
        <w:r w:rsidRPr="006D20C0">
          <w:rPr>
            <w:rStyle w:val="Hyperlink"/>
            <w:rFonts w:ascii="Arial" w:hAnsi="Arial" w:cs="Arial"/>
            <w:lang w:val="en-US"/>
          </w:rPr>
          <w:t>https://www.health.org.uk/publications/long-reads/adult-social-care-funding-pressures</w:t>
        </w:r>
      </w:hyperlink>
    </w:p>
    <w:p w14:paraId="521477CF" w14:textId="77777777" w:rsidR="000D2FD8" w:rsidRPr="006D20C0" w:rsidRDefault="000D2FD8" w:rsidP="00434E90">
      <w:pPr>
        <w:rPr>
          <w:rFonts w:ascii="Arial" w:hAnsi="Arial" w:cs="Arial"/>
          <w:lang w:val="en-US"/>
        </w:rPr>
      </w:pPr>
    </w:p>
    <w:sectPr w:rsidR="000D2FD8" w:rsidRPr="006D20C0" w:rsidSect="00377FDB">
      <w:footerReference w:type="default" r:id="rId40"/>
      <w:footerReference w:type="firs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6C93BD" w14:textId="77777777" w:rsidR="002C2F22" w:rsidRDefault="002C2F22" w:rsidP="00C03730">
      <w:pPr>
        <w:spacing w:after="0" w:line="240" w:lineRule="auto"/>
      </w:pPr>
      <w:r>
        <w:separator/>
      </w:r>
    </w:p>
  </w:endnote>
  <w:endnote w:type="continuationSeparator" w:id="0">
    <w:p w14:paraId="26E5C66A" w14:textId="77777777" w:rsidR="002C2F22" w:rsidRDefault="002C2F22" w:rsidP="00C037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4340678"/>
      <w:docPartObj>
        <w:docPartGallery w:val="Page Numbers (Bottom of Page)"/>
        <w:docPartUnique/>
      </w:docPartObj>
    </w:sdtPr>
    <w:sdtEndPr>
      <w:rPr>
        <w:rFonts w:ascii="Arial" w:hAnsi="Arial" w:cs="Arial"/>
      </w:rPr>
    </w:sdtEndPr>
    <w:sdtContent>
      <w:p w14:paraId="78C87F14" w14:textId="1ABB1161" w:rsidR="00460CF2" w:rsidRPr="00C6754A" w:rsidRDefault="00460CF2">
        <w:pPr>
          <w:pStyle w:val="Footer"/>
          <w:jc w:val="center"/>
          <w:rPr>
            <w:rFonts w:ascii="Arial" w:hAnsi="Arial" w:cs="Arial"/>
          </w:rPr>
        </w:pPr>
        <w:r w:rsidRPr="00C6754A">
          <w:rPr>
            <w:rFonts w:ascii="Arial" w:hAnsi="Arial" w:cs="Arial"/>
          </w:rPr>
          <w:fldChar w:fldCharType="begin"/>
        </w:r>
        <w:r w:rsidRPr="00C6754A">
          <w:rPr>
            <w:rFonts w:ascii="Arial" w:hAnsi="Arial" w:cs="Arial"/>
          </w:rPr>
          <w:instrText>PAGE   \* MERGEFORMAT</w:instrText>
        </w:r>
        <w:r w:rsidRPr="00C6754A">
          <w:rPr>
            <w:rFonts w:ascii="Arial" w:hAnsi="Arial" w:cs="Arial"/>
          </w:rPr>
          <w:fldChar w:fldCharType="separate"/>
        </w:r>
        <w:r w:rsidRPr="00C6754A">
          <w:rPr>
            <w:rFonts w:ascii="Arial" w:hAnsi="Arial" w:cs="Arial"/>
          </w:rPr>
          <w:t>2</w:t>
        </w:r>
        <w:r w:rsidRPr="00C6754A">
          <w:rPr>
            <w:rFonts w:ascii="Arial" w:hAnsi="Arial" w:cs="Arial"/>
          </w:rPr>
          <w:fldChar w:fldCharType="end"/>
        </w:r>
      </w:p>
    </w:sdtContent>
  </w:sdt>
  <w:p w14:paraId="6AF4AE39" w14:textId="77777777" w:rsidR="00460CF2" w:rsidRDefault="00460C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67773" w14:textId="2F0BF526" w:rsidR="00460CF2" w:rsidRDefault="00460CF2">
    <w:pPr>
      <w:pStyle w:val="Footer"/>
      <w:jc w:val="center"/>
    </w:pPr>
  </w:p>
  <w:p w14:paraId="0D1F3AE4" w14:textId="77777777" w:rsidR="00460CF2" w:rsidRDefault="00460C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1347D2" w14:textId="77777777" w:rsidR="002C2F22" w:rsidRDefault="002C2F22" w:rsidP="00C03730">
      <w:pPr>
        <w:spacing w:after="0" w:line="240" w:lineRule="auto"/>
      </w:pPr>
      <w:r>
        <w:separator/>
      </w:r>
    </w:p>
  </w:footnote>
  <w:footnote w:type="continuationSeparator" w:id="0">
    <w:p w14:paraId="7C947942" w14:textId="77777777" w:rsidR="002C2F22" w:rsidRDefault="002C2F22" w:rsidP="00C037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C7262"/>
    <w:multiLevelType w:val="hybridMultilevel"/>
    <w:tmpl w:val="BC64E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1F4D11"/>
    <w:multiLevelType w:val="hybridMultilevel"/>
    <w:tmpl w:val="A5D2E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4149D9"/>
    <w:multiLevelType w:val="hybridMultilevel"/>
    <w:tmpl w:val="2D3A5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9D3968"/>
    <w:multiLevelType w:val="hybridMultilevel"/>
    <w:tmpl w:val="34EA6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C66B41"/>
    <w:multiLevelType w:val="hybridMultilevel"/>
    <w:tmpl w:val="ED10F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300D30"/>
    <w:multiLevelType w:val="hybridMultilevel"/>
    <w:tmpl w:val="25CEB2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22861364">
    <w:abstractNumId w:val="2"/>
  </w:num>
  <w:num w:numId="2" w16cid:durableId="41290787">
    <w:abstractNumId w:val="5"/>
  </w:num>
  <w:num w:numId="3" w16cid:durableId="2103332549">
    <w:abstractNumId w:val="0"/>
  </w:num>
  <w:num w:numId="4" w16cid:durableId="1281108595">
    <w:abstractNumId w:val="3"/>
  </w:num>
  <w:num w:numId="5" w16cid:durableId="723142858">
    <w:abstractNumId w:val="4"/>
  </w:num>
  <w:num w:numId="6" w16cid:durableId="8694873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82714"/>
    <w:rsid w:val="0000225D"/>
    <w:rsid w:val="00003337"/>
    <w:rsid w:val="00013159"/>
    <w:rsid w:val="000169A1"/>
    <w:rsid w:val="00020B0C"/>
    <w:rsid w:val="00026A6A"/>
    <w:rsid w:val="000309E8"/>
    <w:rsid w:val="00030A1C"/>
    <w:rsid w:val="000405ED"/>
    <w:rsid w:val="00041247"/>
    <w:rsid w:val="00042CC2"/>
    <w:rsid w:val="0005795B"/>
    <w:rsid w:val="00064039"/>
    <w:rsid w:val="00071B63"/>
    <w:rsid w:val="000729E8"/>
    <w:rsid w:val="0008185B"/>
    <w:rsid w:val="00082139"/>
    <w:rsid w:val="00086127"/>
    <w:rsid w:val="00086649"/>
    <w:rsid w:val="00097010"/>
    <w:rsid w:val="00097EA4"/>
    <w:rsid w:val="000A02D8"/>
    <w:rsid w:val="000A4229"/>
    <w:rsid w:val="000A5380"/>
    <w:rsid w:val="000A7F2C"/>
    <w:rsid w:val="000B1087"/>
    <w:rsid w:val="000B30AC"/>
    <w:rsid w:val="000C5787"/>
    <w:rsid w:val="000C5BA0"/>
    <w:rsid w:val="000C77DF"/>
    <w:rsid w:val="000D2FD8"/>
    <w:rsid w:val="000D45F7"/>
    <w:rsid w:val="000D6339"/>
    <w:rsid w:val="000D7528"/>
    <w:rsid w:val="000E1392"/>
    <w:rsid w:val="000E2F9F"/>
    <w:rsid w:val="000F3022"/>
    <w:rsid w:val="00105B6D"/>
    <w:rsid w:val="00106377"/>
    <w:rsid w:val="00110770"/>
    <w:rsid w:val="001239A9"/>
    <w:rsid w:val="00137039"/>
    <w:rsid w:val="001516CD"/>
    <w:rsid w:val="00152B1C"/>
    <w:rsid w:val="00173BC4"/>
    <w:rsid w:val="00190394"/>
    <w:rsid w:val="001931C0"/>
    <w:rsid w:val="001944D4"/>
    <w:rsid w:val="001961E3"/>
    <w:rsid w:val="001A32E4"/>
    <w:rsid w:val="001A4C47"/>
    <w:rsid w:val="001A6AF5"/>
    <w:rsid w:val="001B22A0"/>
    <w:rsid w:val="001B643C"/>
    <w:rsid w:val="001B7EFD"/>
    <w:rsid w:val="001C4161"/>
    <w:rsid w:val="001C4B6E"/>
    <w:rsid w:val="001C5238"/>
    <w:rsid w:val="001C529D"/>
    <w:rsid w:val="001D3CD5"/>
    <w:rsid w:val="001D45D0"/>
    <w:rsid w:val="001D7A8A"/>
    <w:rsid w:val="001E3868"/>
    <w:rsid w:val="001E5875"/>
    <w:rsid w:val="001F0A67"/>
    <w:rsid w:val="001F1AE1"/>
    <w:rsid w:val="001F4E77"/>
    <w:rsid w:val="001F6C6F"/>
    <w:rsid w:val="002147E9"/>
    <w:rsid w:val="00222332"/>
    <w:rsid w:val="002262BE"/>
    <w:rsid w:val="00234308"/>
    <w:rsid w:val="0023569E"/>
    <w:rsid w:val="00237699"/>
    <w:rsid w:val="00237D42"/>
    <w:rsid w:val="002507E2"/>
    <w:rsid w:val="00256264"/>
    <w:rsid w:val="00263A55"/>
    <w:rsid w:val="00263C46"/>
    <w:rsid w:val="00265EEE"/>
    <w:rsid w:val="00267204"/>
    <w:rsid w:val="00274652"/>
    <w:rsid w:val="00282E9C"/>
    <w:rsid w:val="00287421"/>
    <w:rsid w:val="00295525"/>
    <w:rsid w:val="002A1907"/>
    <w:rsid w:val="002A1EE5"/>
    <w:rsid w:val="002A3B0C"/>
    <w:rsid w:val="002A7881"/>
    <w:rsid w:val="002B3683"/>
    <w:rsid w:val="002B3D62"/>
    <w:rsid w:val="002B54B1"/>
    <w:rsid w:val="002B5898"/>
    <w:rsid w:val="002C2F22"/>
    <w:rsid w:val="002C301E"/>
    <w:rsid w:val="002C72B1"/>
    <w:rsid w:val="002C774D"/>
    <w:rsid w:val="002C7DA5"/>
    <w:rsid w:val="002D2DC6"/>
    <w:rsid w:val="002D6EB7"/>
    <w:rsid w:val="002E20D5"/>
    <w:rsid w:val="002F5E2C"/>
    <w:rsid w:val="0031144E"/>
    <w:rsid w:val="003130C8"/>
    <w:rsid w:val="00314F3C"/>
    <w:rsid w:val="003172AC"/>
    <w:rsid w:val="003308E1"/>
    <w:rsid w:val="00332E42"/>
    <w:rsid w:val="00335A6C"/>
    <w:rsid w:val="0034201B"/>
    <w:rsid w:val="003442A1"/>
    <w:rsid w:val="003443DB"/>
    <w:rsid w:val="00346DA4"/>
    <w:rsid w:val="00351D74"/>
    <w:rsid w:val="003527E0"/>
    <w:rsid w:val="00355501"/>
    <w:rsid w:val="003563E4"/>
    <w:rsid w:val="00365BFB"/>
    <w:rsid w:val="00367879"/>
    <w:rsid w:val="0037297F"/>
    <w:rsid w:val="00373ED5"/>
    <w:rsid w:val="003762AA"/>
    <w:rsid w:val="00377FDB"/>
    <w:rsid w:val="003838C2"/>
    <w:rsid w:val="00395676"/>
    <w:rsid w:val="003970CA"/>
    <w:rsid w:val="003A4597"/>
    <w:rsid w:val="003A4AE1"/>
    <w:rsid w:val="003A7DD0"/>
    <w:rsid w:val="003B2E36"/>
    <w:rsid w:val="003B3306"/>
    <w:rsid w:val="003B5667"/>
    <w:rsid w:val="003B7D14"/>
    <w:rsid w:val="003C2BDF"/>
    <w:rsid w:val="003C3B3B"/>
    <w:rsid w:val="003C66FB"/>
    <w:rsid w:val="003D4A09"/>
    <w:rsid w:val="003D663E"/>
    <w:rsid w:val="003E74E8"/>
    <w:rsid w:val="003F1D28"/>
    <w:rsid w:val="003F506E"/>
    <w:rsid w:val="003F5149"/>
    <w:rsid w:val="004023F4"/>
    <w:rsid w:val="004040D4"/>
    <w:rsid w:val="00405991"/>
    <w:rsid w:val="00405B13"/>
    <w:rsid w:val="0041053F"/>
    <w:rsid w:val="00410C2B"/>
    <w:rsid w:val="0041240B"/>
    <w:rsid w:val="00415737"/>
    <w:rsid w:val="00420961"/>
    <w:rsid w:val="004222EC"/>
    <w:rsid w:val="004241BC"/>
    <w:rsid w:val="0042527C"/>
    <w:rsid w:val="0042686F"/>
    <w:rsid w:val="004314F7"/>
    <w:rsid w:val="004319C7"/>
    <w:rsid w:val="00433666"/>
    <w:rsid w:val="0043410C"/>
    <w:rsid w:val="00434863"/>
    <w:rsid w:val="00434E90"/>
    <w:rsid w:val="00434FD3"/>
    <w:rsid w:val="004366CC"/>
    <w:rsid w:val="00442E74"/>
    <w:rsid w:val="004433DE"/>
    <w:rsid w:val="00446786"/>
    <w:rsid w:val="00446F37"/>
    <w:rsid w:val="004474D7"/>
    <w:rsid w:val="004534D7"/>
    <w:rsid w:val="00455279"/>
    <w:rsid w:val="00457441"/>
    <w:rsid w:val="00460CF2"/>
    <w:rsid w:val="00460D4B"/>
    <w:rsid w:val="00462609"/>
    <w:rsid w:val="00462A3C"/>
    <w:rsid w:val="00474C2C"/>
    <w:rsid w:val="00480CF3"/>
    <w:rsid w:val="00483992"/>
    <w:rsid w:val="004842B1"/>
    <w:rsid w:val="004A1F94"/>
    <w:rsid w:val="004A396C"/>
    <w:rsid w:val="004B3680"/>
    <w:rsid w:val="004B7908"/>
    <w:rsid w:val="004B7AA5"/>
    <w:rsid w:val="004C3AFF"/>
    <w:rsid w:val="004C4A97"/>
    <w:rsid w:val="004C7876"/>
    <w:rsid w:val="004D5309"/>
    <w:rsid w:val="004D59D5"/>
    <w:rsid w:val="004E616E"/>
    <w:rsid w:val="004F31C5"/>
    <w:rsid w:val="004F45D7"/>
    <w:rsid w:val="004F4EE4"/>
    <w:rsid w:val="004F6355"/>
    <w:rsid w:val="00500BFC"/>
    <w:rsid w:val="00501C79"/>
    <w:rsid w:val="005112C6"/>
    <w:rsid w:val="00513D9A"/>
    <w:rsid w:val="00516637"/>
    <w:rsid w:val="00520AF1"/>
    <w:rsid w:val="00530DAE"/>
    <w:rsid w:val="00531770"/>
    <w:rsid w:val="00534847"/>
    <w:rsid w:val="00535971"/>
    <w:rsid w:val="005364D6"/>
    <w:rsid w:val="00540FEC"/>
    <w:rsid w:val="0054103E"/>
    <w:rsid w:val="00541274"/>
    <w:rsid w:val="00541B86"/>
    <w:rsid w:val="005450E7"/>
    <w:rsid w:val="00550AE4"/>
    <w:rsid w:val="00583D81"/>
    <w:rsid w:val="00584FBF"/>
    <w:rsid w:val="005901B6"/>
    <w:rsid w:val="00593DC4"/>
    <w:rsid w:val="005A152C"/>
    <w:rsid w:val="005A3FD7"/>
    <w:rsid w:val="005B0F6B"/>
    <w:rsid w:val="005B4172"/>
    <w:rsid w:val="005C35E4"/>
    <w:rsid w:val="005C3F3E"/>
    <w:rsid w:val="005C479F"/>
    <w:rsid w:val="005D1B03"/>
    <w:rsid w:val="005E11C8"/>
    <w:rsid w:val="005E6641"/>
    <w:rsid w:val="00603A19"/>
    <w:rsid w:val="00605EF3"/>
    <w:rsid w:val="00607D1D"/>
    <w:rsid w:val="0061219C"/>
    <w:rsid w:val="00617AC7"/>
    <w:rsid w:val="00621CDC"/>
    <w:rsid w:val="00626C27"/>
    <w:rsid w:val="00636B94"/>
    <w:rsid w:val="00646EBC"/>
    <w:rsid w:val="00661915"/>
    <w:rsid w:val="0066704B"/>
    <w:rsid w:val="006707A0"/>
    <w:rsid w:val="006732C5"/>
    <w:rsid w:val="0067726E"/>
    <w:rsid w:val="00682BE3"/>
    <w:rsid w:val="0068331F"/>
    <w:rsid w:val="00684A80"/>
    <w:rsid w:val="006852E8"/>
    <w:rsid w:val="0068565B"/>
    <w:rsid w:val="006A1F28"/>
    <w:rsid w:val="006A4A13"/>
    <w:rsid w:val="006B297F"/>
    <w:rsid w:val="006B392B"/>
    <w:rsid w:val="006B3E5D"/>
    <w:rsid w:val="006B45D1"/>
    <w:rsid w:val="006B6D42"/>
    <w:rsid w:val="006C17C5"/>
    <w:rsid w:val="006C393F"/>
    <w:rsid w:val="006C3D4B"/>
    <w:rsid w:val="006C6E8C"/>
    <w:rsid w:val="006D06B3"/>
    <w:rsid w:val="006D20C0"/>
    <w:rsid w:val="006D25D0"/>
    <w:rsid w:val="006D3694"/>
    <w:rsid w:val="006D644B"/>
    <w:rsid w:val="006D6B18"/>
    <w:rsid w:val="006D7B0C"/>
    <w:rsid w:val="006E722B"/>
    <w:rsid w:val="006E7D73"/>
    <w:rsid w:val="006F1DB0"/>
    <w:rsid w:val="006F31B2"/>
    <w:rsid w:val="006F6976"/>
    <w:rsid w:val="00706DEC"/>
    <w:rsid w:val="00707921"/>
    <w:rsid w:val="00716EB8"/>
    <w:rsid w:val="00724788"/>
    <w:rsid w:val="00734700"/>
    <w:rsid w:val="00744C6F"/>
    <w:rsid w:val="00747EE0"/>
    <w:rsid w:val="00752BE9"/>
    <w:rsid w:val="007532A4"/>
    <w:rsid w:val="00757DF7"/>
    <w:rsid w:val="00770B93"/>
    <w:rsid w:val="00781EC4"/>
    <w:rsid w:val="00785E7A"/>
    <w:rsid w:val="00786E7A"/>
    <w:rsid w:val="00787CE2"/>
    <w:rsid w:val="00794973"/>
    <w:rsid w:val="007B1775"/>
    <w:rsid w:val="007B4515"/>
    <w:rsid w:val="007B4A7F"/>
    <w:rsid w:val="007C2603"/>
    <w:rsid w:val="007C2C8E"/>
    <w:rsid w:val="007C3976"/>
    <w:rsid w:val="007D07C4"/>
    <w:rsid w:val="007D0DA8"/>
    <w:rsid w:val="007D4298"/>
    <w:rsid w:val="007F4DC2"/>
    <w:rsid w:val="007F6D21"/>
    <w:rsid w:val="008009B2"/>
    <w:rsid w:val="00801637"/>
    <w:rsid w:val="00802B42"/>
    <w:rsid w:val="008223B2"/>
    <w:rsid w:val="00825873"/>
    <w:rsid w:val="00825F32"/>
    <w:rsid w:val="008316EB"/>
    <w:rsid w:val="0083173F"/>
    <w:rsid w:val="008338E4"/>
    <w:rsid w:val="00837A12"/>
    <w:rsid w:val="00844A60"/>
    <w:rsid w:val="00846CFD"/>
    <w:rsid w:val="00850724"/>
    <w:rsid w:val="00851CFE"/>
    <w:rsid w:val="00866C76"/>
    <w:rsid w:val="0087210D"/>
    <w:rsid w:val="0087297E"/>
    <w:rsid w:val="00873E51"/>
    <w:rsid w:val="00886E64"/>
    <w:rsid w:val="0088729F"/>
    <w:rsid w:val="00890FD7"/>
    <w:rsid w:val="0089164D"/>
    <w:rsid w:val="00892320"/>
    <w:rsid w:val="008933C8"/>
    <w:rsid w:val="008949BC"/>
    <w:rsid w:val="008A3FEE"/>
    <w:rsid w:val="008A4989"/>
    <w:rsid w:val="008B2F14"/>
    <w:rsid w:val="008B430A"/>
    <w:rsid w:val="008B498A"/>
    <w:rsid w:val="008C463E"/>
    <w:rsid w:val="008D2717"/>
    <w:rsid w:val="008D330A"/>
    <w:rsid w:val="008D6909"/>
    <w:rsid w:val="008D7654"/>
    <w:rsid w:val="008E01F4"/>
    <w:rsid w:val="008E1931"/>
    <w:rsid w:val="008E59F2"/>
    <w:rsid w:val="008E62D5"/>
    <w:rsid w:val="008F4086"/>
    <w:rsid w:val="0090270F"/>
    <w:rsid w:val="009034F6"/>
    <w:rsid w:val="00910E25"/>
    <w:rsid w:val="00915258"/>
    <w:rsid w:val="0092093E"/>
    <w:rsid w:val="00921360"/>
    <w:rsid w:val="009305CE"/>
    <w:rsid w:val="009378AF"/>
    <w:rsid w:val="0094475A"/>
    <w:rsid w:val="00953394"/>
    <w:rsid w:val="009606CD"/>
    <w:rsid w:val="009611C5"/>
    <w:rsid w:val="00962DF6"/>
    <w:rsid w:val="00963197"/>
    <w:rsid w:val="009651A1"/>
    <w:rsid w:val="00967B9E"/>
    <w:rsid w:val="009707CE"/>
    <w:rsid w:val="00972AA8"/>
    <w:rsid w:val="00985AE3"/>
    <w:rsid w:val="00995EE1"/>
    <w:rsid w:val="00996A52"/>
    <w:rsid w:val="009A1D62"/>
    <w:rsid w:val="009A5212"/>
    <w:rsid w:val="009A56BB"/>
    <w:rsid w:val="009B0821"/>
    <w:rsid w:val="009B165E"/>
    <w:rsid w:val="009B1F6B"/>
    <w:rsid w:val="009C018E"/>
    <w:rsid w:val="009E371E"/>
    <w:rsid w:val="009E5173"/>
    <w:rsid w:val="009E5910"/>
    <w:rsid w:val="009E7680"/>
    <w:rsid w:val="009F0E59"/>
    <w:rsid w:val="00A01800"/>
    <w:rsid w:val="00A01A07"/>
    <w:rsid w:val="00A029C8"/>
    <w:rsid w:val="00A2179F"/>
    <w:rsid w:val="00A259BB"/>
    <w:rsid w:val="00A2766C"/>
    <w:rsid w:val="00A315E5"/>
    <w:rsid w:val="00A354E6"/>
    <w:rsid w:val="00A356D6"/>
    <w:rsid w:val="00A35F4A"/>
    <w:rsid w:val="00A3717E"/>
    <w:rsid w:val="00A402D8"/>
    <w:rsid w:val="00A41128"/>
    <w:rsid w:val="00A4587B"/>
    <w:rsid w:val="00A66B4B"/>
    <w:rsid w:val="00A75FF9"/>
    <w:rsid w:val="00A765B5"/>
    <w:rsid w:val="00A76CF0"/>
    <w:rsid w:val="00A76DA7"/>
    <w:rsid w:val="00A84CBA"/>
    <w:rsid w:val="00A91E0F"/>
    <w:rsid w:val="00A9738B"/>
    <w:rsid w:val="00AA73D2"/>
    <w:rsid w:val="00AB7FBE"/>
    <w:rsid w:val="00AC178A"/>
    <w:rsid w:val="00AD505A"/>
    <w:rsid w:val="00AE4299"/>
    <w:rsid w:val="00AE5C18"/>
    <w:rsid w:val="00AE5D43"/>
    <w:rsid w:val="00AE61D6"/>
    <w:rsid w:val="00AF07FB"/>
    <w:rsid w:val="00B0086F"/>
    <w:rsid w:val="00B00885"/>
    <w:rsid w:val="00B25DF5"/>
    <w:rsid w:val="00B305B6"/>
    <w:rsid w:val="00B34947"/>
    <w:rsid w:val="00B43899"/>
    <w:rsid w:val="00B5209A"/>
    <w:rsid w:val="00B606C5"/>
    <w:rsid w:val="00B63826"/>
    <w:rsid w:val="00B6443E"/>
    <w:rsid w:val="00B6538C"/>
    <w:rsid w:val="00B72F21"/>
    <w:rsid w:val="00B74B9D"/>
    <w:rsid w:val="00B7773E"/>
    <w:rsid w:val="00B8203D"/>
    <w:rsid w:val="00B821EF"/>
    <w:rsid w:val="00B82714"/>
    <w:rsid w:val="00B913C4"/>
    <w:rsid w:val="00B9255A"/>
    <w:rsid w:val="00B9497F"/>
    <w:rsid w:val="00B95996"/>
    <w:rsid w:val="00B97F6E"/>
    <w:rsid w:val="00BA132C"/>
    <w:rsid w:val="00BA1647"/>
    <w:rsid w:val="00BA75B0"/>
    <w:rsid w:val="00BA7DF9"/>
    <w:rsid w:val="00BB14A8"/>
    <w:rsid w:val="00BB43A4"/>
    <w:rsid w:val="00BB55EC"/>
    <w:rsid w:val="00BB6213"/>
    <w:rsid w:val="00BC1648"/>
    <w:rsid w:val="00BD3928"/>
    <w:rsid w:val="00BD4AF9"/>
    <w:rsid w:val="00BD6B07"/>
    <w:rsid w:val="00BE3BA6"/>
    <w:rsid w:val="00BE3D1A"/>
    <w:rsid w:val="00C03730"/>
    <w:rsid w:val="00C06D31"/>
    <w:rsid w:val="00C20B1C"/>
    <w:rsid w:val="00C22E35"/>
    <w:rsid w:val="00C2575A"/>
    <w:rsid w:val="00C272FF"/>
    <w:rsid w:val="00C305D5"/>
    <w:rsid w:val="00C31781"/>
    <w:rsid w:val="00C325A5"/>
    <w:rsid w:val="00C33855"/>
    <w:rsid w:val="00C40380"/>
    <w:rsid w:val="00C4295F"/>
    <w:rsid w:val="00C43D39"/>
    <w:rsid w:val="00C4510C"/>
    <w:rsid w:val="00C46933"/>
    <w:rsid w:val="00C46AB6"/>
    <w:rsid w:val="00C5065C"/>
    <w:rsid w:val="00C50832"/>
    <w:rsid w:val="00C5218C"/>
    <w:rsid w:val="00C561DF"/>
    <w:rsid w:val="00C57694"/>
    <w:rsid w:val="00C67441"/>
    <w:rsid w:val="00C6754A"/>
    <w:rsid w:val="00C70B17"/>
    <w:rsid w:val="00C7538E"/>
    <w:rsid w:val="00C83943"/>
    <w:rsid w:val="00C87039"/>
    <w:rsid w:val="00C92B04"/>
    <w:rsid w:val="00CB4CF5"/>
    <w:rsid w:val="00CB78EB"/>
    <w:rsid w:val="00CC4808"/>
    <w:rsid w:val="00CC4BAF"/>
    <w:rsid w:val="00CC7196"/>
    <w:rsid w:val="00CD01A4"/>
    <w:rsid w:val="00CD33C7"/>
    <w:rsid w:val="00CE00C4"/>
    <w:rsid w:val="00CE1EF6"/>
    <w:rsid w:val="00CE6357"/>
    <w:rsid w:val="00CF0E31"/>
    <w:rsid w:val="00CF293A"/>
    <w:rsid w:val="00CF2A2E"/>
    <w:rsid w:val="00CF3C6E"/>
    <w:rsid w:val="00CF56AB"/>
    <w:rsid w:val="00CF579E"/>
    <w:rsid w:val="00D00E77"/>
    <w:rsid w:val="00D02ADE"/>
    <w:rsid w:val="00D04BB5"/>
    <w:rsid w:val="00D05ACF"/>
    <w:rsid w:val="00D14341"/>
    <w:rsid w:val="00D171F3"/>
    <w:rsid w:val="00D17810"/>
    <w:rsid w:val="00D2005B"/>
    <w:rsid w:val="00D206E9"/>
    <w:rsid w:val="00D207AC"/>
    <w:rsid w:val="00D24EE0"/>
    <w:rsid w:val="00D2729A"/>
    <w:rsid w:val="00D27438"/>
    <w:rsid w:val="00D309F0"/>
    <w:rsid w:val="00D327FC"/>
    <w:rsid w:val="00D3388C"/>
    <w:rsid w:val="00D3654E"/>
    <w:rsid w:val="00D41449"/>
    <w:rsid w:val="00D43B68"/>
    <w:rsid w:val="00D445E7"/>
    <w:rsid w:val="00D44DA7"/>
    <w:rsid w:val="00D500BC"/>
    <w:rsid w:val="00D61303"/>
    <w:rsid w:val="00D65CA5"/>
    <w:rsid w:val="00D70AC6"/>
    <w:rsid w:val="00D8106D"/>
    <w:rsid w:val="00D85846"/>
    <w:rsid w:val="00D8644B"/>
    <w:rsid w:val="00D9196A"/>
    <w:rsid w:val="00D951C2"/>
    <w:rsid w:val="00D97B0D"/>
    <w:rsid w:val="00DA5EEB"/>
    <w:rsid w:val="00DB0223"/>
    <w:rsid w:val="00DB0355"/>
    <w:rsid w:val="00DB657B"/>
    <w:rsid w:val="00DC551C"/>
    <w:rsid w:val="00DC686E"/>
    <w:rsid w:val="00DC7FF5"/>
    <w:rsid w:val="00DD0C4A"/>
    <w:rsid w:val="00DD408B"/>
    <w:rsid w:val="00DD48E3"/>
    <w:rsid w:val="00DE0BAE"/>
    <w:rsid w:val="00DE1877"/>
    <w:rsid w:val="00DE6625"/>
    <w:rsid w:val="00DE77C9"/>
    <w:rsid w:val="00DF282E"/>
    <w:rsid w:val="00DF5B7B"/>
    <w:rsid w:val="00E042B9"/>
    <w:rsid w:val="00E064A6"/>
    <w:rsid w:val="00E0767C"/>
    <w:rsid w:val="00E133A1"/>
    <w:rsid w:val="00E14ED5"/>
    <w:rsid w:val="00E154A3"/>
    <w:rsid w:val="00E20840"/>
    <w:rsid w:val="00E30CCC"/>
    <w:rsid w:val="00E4456A"/>
    <w:rsid w:val="00E45619"/>
    <w:rsid w:val="00E45A49"/>
    <w:rsid w:val="00E55DD4"/>
    <w:rsid w:val="00E60604"/>
    <w:rsid w:val="00E70D96"/>
    <w:rsid w:val="00E72A28"/>
    <w:rsid w:val="00E76161"/>
    <w:rsid w:val="00E854A2"/>
    <w:rsid w:val="00E86E3E"/>
    <w:rsid w:val="00E95C99"/>
    <w:rsid w:val="00EA135A"/>
    <w:rsid w:val="00EA4CCC"/>
    <w:rsid w:val="00EC51B9"/>
    <w:rsid w:val="00ED020C"/>
    <w:rsid w:val="00ED44E4"/>
    <w:rsid w:val="00EE4DD3"/>
    <w:rsid w:val="00EF0DC3"/>
    <w:rsid w:val="00EF4848"/>
    <w:rsid w:val="00EF6887"/>
    <w:rsid w:val="00EF6B6B"/>
    <w:rsid w:val="00EF7328"/>
    <w:rsid w:val="00F03212"/>
    <w:rsid w:val="00F03C2E"/>
    <w:rsid w:val="00F07BAF"/>
    <w:rsid w:val="00F16A0E"/>
    <w:rsid w:val="00F25FA0"/>
    <w:rsid w:val="00F260C4"/>
    <w:rsid w:val="00F35624"/>
    <w:rsid w:val="00F4053A"/>
    <w:rsid w:val="00F423BE"/>
    <w:rsid w:val="00F4606F"/>
    <w:rsid w:val="00F508E8"/>
    <w:rsid w:val="00F51444"/>
    <w:rsid w:val="00F536FC"/>
    <w:rsid w:val="00F54E61"/>
    <w:rsid w:val="00F56499"/>
    <w:rsid w:val="00F65B53"/>
    <w:rsid w:val="00F7736F"/>
    <w:rsid w:val="00F80AEC"/>
    <w:rsid w:val="00F87276"/>
    <w:rsid w:val="00F931B8"/>
    <w:rsid w:val="00FA4727"/>
    <w:rsid w:val="00FB07B6"/>
    <w:rsid w:val="00FB0DED"/>
    <w:rsid w:val="00FB17C7"/>
    <w:rsid w:val="00FB1D8E"/>
    <w:rsid w:val="00FB3D72"/>
    <w:rsid w:val="00FB4727"/>
    <w:rsid w:val="00FC01CA"/>
    <w:rsid w:val="00FC09AC"/>
    <w:rsid w:val="00FC1FAD"/>
    <w:rsid w:val="00FC40B4"/>
    <w:rsid w:val="00FD2A86"/>
    <w:rsid w:val="00FD7386"/>
    <w:rsid w:val="00FE6223"/>
    <w:rsid w:val="00FE65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22EB7"/>
  <w15:chartTrackingRefBased/>
  <w15:docId w15:val="{CFCFCBC6-8894-4B77-83FA-4BD79C318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7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27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27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27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27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27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27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27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27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7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27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27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27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27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27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27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27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2714"/>
    <w:rPr>
      <w:rFonts w:eastAsiaTheme="majorEastAsia" w:cstheme="majorBidi"/>
      <w:color w:val="272727" w:themeColor="text1" w:themeTint="D8"/>
    </w:rPr>
  </w:style>
  <w:style w:type="paragraph" w:styleId="Title">
    <w:name w:val="Title"/>
    <w:basedOn w:val="Normal"/>
    <w:next w:val="Normal"/>
    <w:link w:val="TitleChar"/>
    <w:uiPriority w:val="10"/>
    <w:qFormat/>
    <w:rsid w:val="00B827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27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27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27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2714"/>
    <w:pPr>
      <w:spacing w:before="160"/>
      <w:jc w:val="center"/>
    </w:pPr>
    <w:rPr>
      <w:i/>
      <w:iCs/>
      <w:color w:val="404040" w:themeColor="text1" w:themeTint="BF"/>
    </w:rPr>
  </w:style>
  <w:style w:type="character" w:customStyle="1" w:styleId="QuoteChar">
    <w:name w:val="Quote Char"/>
    <w:basedOn w:val="DefaultParagraphFont"/>
    <w:link w:val="Quote"/>
    <w:uiPriority w:val="29"/>
    <w:rsid w:val="00B82714"/>
    <w:rPr>
      <w:i/>
      <w:iCs/>
      <w:color w:val="404040" w:themeColor="text1" w:themeTint="BF"/>
    </w:rPr>
  </w:style>
  <w:style w:type="paragraph" w:styleId="ListParagraph">
    <w:name w:val="List Paragraph"/>
    <w:basedOn w:val="Normal"/>
    <w:uiPriority w:val="34"/>
    <w:qFormat/>
    <w:rsid w:val="00B82714"/>
    <w:pPr>
      <w:ind w:left="720"/>
      <w:contextualSpacing/>
    </w:pPr>
  </w:style>
  <w:style w:type="character" w:styleId="IntenseEmphasis">
    <w:name w:val="Intense Emphasis"/>
    <w:basedOn w:val="DefaultParagraphFont"/>
    <w:uiPriority w:val="21"/>
    <w:qFormat/>
    <w:rsid w:val="00B82714"/>
    <w:rPr>
      <w:i/>
      <w:iCs/>
      <w:color w:val="0F4761" w:themeColor="accent1" w:themeShade="BF"/>
    </w:rPr>
  </w:style>
  <w:style w:type="paragraph" w:styleId="IntenseQuote">
    <w:name w:val="Intense Quote"/>
    <w:basedOn w:val="Normal"/>
    <w:next w:val="Normal"/>
    <w:link w:val="IntenseQuoteChar"/>
    <w:uiPriority w:val="30"/>
    <w:qFormat/>
    <w:rsid w:val="00B827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2714"/>
    <w:rPr>
      <w:i/>
      <w:iCs/>
      <w:color w:val="0F4761" w:themeColor="accent1" w:themeShade="BF"/>
    </w:rPr>
  </w:style>
  <w:style w:type="character" w:styleId="IntenseReference">
    <w:name w:val="Intense Reference"/>
    <w:basedOn w:val="DefaultParagraphFont"/>
    <w:uiPriority w:val="32"/>
    <w:qFormat/>
    <w:rsid w:val="00B82714"/>
    <w:rPr>
      <w:b/>
      <w:bCs/>
      <w:smallCaps/>
      <w:color w:val="0F4761" w:themeColor="accent1" w:themeShade="BF"/>
      <w:spacing w:val="5"/>
    </w:rPr>
  </w:style>
  <w:style w:type="character" w:styleId="CommentReference">
    <w:name w:val="annotation reference"/>
    <w:basedOn w:val="DefaultParagraphFont"/>
    <w:uiPriority w:val="99"/>
    <w:semiHidden/>
    <w:unhideWhenUsed/>
    <w:rsid w:val="00B82714"/>
    <w:rPr>
      <w:sz w:val="16"/>
      <w:szCs w:val="16"/>
    </w:rPr>
  </w:style>
  <w:style w:type="paragraph" w:styleId="CommentText">
    <w:name w:val="annotation text"/>
    <w:basedOn w:val="Normal"/>
    <w:link w:val="CommentTextChar"/>
    <w:uiPriority w:val="99"/>
    <w:unhideWhenUsed/>
    <w:rsid w:val="00B82714"/>
    <w:pPr>
      <w:spacing w:line="240" w:lineRule="auto"/>
    </w:pPr>
    <w:rPr>
      <w:sz w:val="20"/>
      <w:szCs w:val="20"/>
    </w:rPr>
  </w:style>
  <w:style w:type="character" w:customStyle="1" w:styleId="CommentTextChar">
    <w:name w:val="Comment Text Char"/>
    <w:basedOn w:val="DefaultParagraphFont"/>
    <w:link w:val="CommentText"/>
    <w:uiPriority w:val="99"/>
    <w:rsid w:val="00B82714"/>
    <w:rPr>
      <w:sz w:val="20"/>
      <w:szCs w:val="20"/>
    </w:rPr>
  </w:style>
  <w:style w:type="paragraph" w:styleId="CommentSubject">
    <w:name w:val="annotation subject"/>
    <w:basedOn w:val="CommentText"/>
    <w:next w:val="CommentText"/>
    <w:link w:val="CommentSubjectChar"/>
    <w:uiPriority w:val="99"/>
    <w:semiHidden/>
    <w:unhideWhenUsed/>
    <w:rsid w:val="00B82714"/>
    <w:rPr>
      <w:b/>
      <w:bCs/>
    </w:rPr>
  </w:style>
  <w:style w:type="character" w:customStyle="1" w:styleId="CommentSubjectChar">
    <w:name w:val="Comment Subject Char"/>
    <w:basedOn w:val="CommentTextChar"/>
    <w:link w:val="CommentSubject"/>
    <w:uiPriority w:val="99"/>
    <w:semiHidden/>
    <w:rsid w:val="00B82714"/>
    <w:rPr>
      <w:b/>
      <w:bCs/>
      <w:sz w:val="20"/>
      <w:szCs w:val="20"/>
    </w:rPr>
  </w:style>
  <w:style w:type="table" w:styleId="TableGrid">
    <w:name w:val="Table Grid"/>
    <w:basedOn w:val="TableNormal"/>
    <w:uiPriority w:val="39"/>
    <w:rsid w:val="009707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8D2717"/>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character" w:styleId="Hyperlink">
    <w:name w:val="Hyperlink"/>
    <w:basedOn w:val="DefaultParagraphFont"/>
    <w:uiPriority w:val="99"/>
    <w:unhideWhenUsed/>
    <w:rsid w:val="00621CDC"/>
    <w:rPr>
      <w:color w:val="467886" w:themeColor="hyperlink"/>
      <w:u w:val="single"/>
    </w:rPr>
  </w:style>
  <w:style w:type="character" w:styleId="UnresolvedMention">
    <w:name w:val="Unresolved Mention"/>
    <w:basedOn w:val="DefaultParagraphFont"/>
    <w:uiPriority w:val="99"/>
    <w:semiHidden/>
    <w:unhideWhenUsed/>
    <w:rsid w:val="00621CDC"/>
    <w:rPr>
      <w:color w:val="605E5C"/>
      <w:shd w:val="clear" w:color="auto" w:fill="E1DFDD"/>
    </w:rPr>
  </w:style>
  <w:style w:type="paragraph" w:styleId="Header">
    <w:name w:val="header"/>
    <w:basedOn w:val="Normal"/>
    <w:link w:val="HeaderChar"/>
    <w:uiPriority w:val="99"/>
    <w:unhideWhenUsed/>
    <w:rsid w:val="00C037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3730"/>
  </w:style>
  <w:style w:type="paragraph" w:styleId="Footer">
    <w:name w:val="footer"/>
    <w:basedOn w:val="Normal"/>
    <w:link w:val="FooterChar"/>
    <w:uiPriority w:val="99"/>
    <w:unhideWhenUsed/>
    <w:rsid w:val="00C037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730"/>
  </w:style>
  <w:style w:type="table" w:customStyle="1" w:styleId="TableGrid1">
    <w:name w:val="Table Grid1"/>
    <w:basedOn w:val="TableNormal"/>
    <w:next w:val="TableGrid"/>
    <w:uiPriority w:val="39"/>
    <w:rsid w:val="008933C8"/>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9739843">
      <w:bodyDiv w:val="1"/>
      <w:marLeft w:val="0"/>
      <w:marRight w:val="0"/>
      <w:marTop w:val="0"/>
      <w:marBottom w:val="0"/>
      <w:divBdr>
        <w:top w:val="none" w:sz="0" w:space="0" w:color="auto"/>
        <w:left w:val="none" w:sz="0" w:space="0" w:color="auto"/>
        <w:bottom w:val="none" w:sz="0" w:space="0" w:color="auto"/>
        <w:right w:val="none" w:sz="0" w:space="0" w:color="auto"/>
      </w:divBdr>
    </w:div>
    <w:div w:id="183783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cqc.org.uk/sites/default/files/20151023_provider_guidance-housing_with_care.pdf" TargetMode="External"/><Relationship Id="rId26" Type="http://schemas.openxmlformats.org/officeDocument/2006/relationships/hyperlink" Target="https://researchbriefings.files.parliament.uk/documents/CBP-7903/CBP-7903.pdf" TargetMode="External"/><Relationship Id="rId39" Type="http://schemas.openxmlformats.org/officeDocument/2006/relationships/hyperlink" Target="https://www.health.org.uk/publications/long-reads/adult-social-care-funding-pressures" TargetMode="External"/><Relationship Id="rId21" Type="http://schemas.openxmlformats.org/officeDocument/2006/relationships/hyperlink" Target="https://educationhub.blog.gov.uk/2023/03/16/budget-2023-everything-you-need-to-know-about-childcare-support/" TargetMode="External"/><Relationship Id="rId34" Type="http://schemas.openxmlformats.org/officeDocument/2006/relationships/hyperlink" Target="https://www.gov.uk/government/statistics/childcare-providers-and-inspections-as-at-31-august-2023"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jsna.bradford.gov.uk/The%20population%20of%20Bradford%20District.asp" TargetMode="External"/><Relationship Id="rId29" Type="http://schemas.openxmlformats.org/officeDocument/2006/relationships/hyperlink" Target="https://geoportal.statistics.gov.uk/search?q=BDY_WD%20DEC_2021&amp;sort=Title%7Ctitle%7Casc"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yalliance.org.uk/parents-set-struggle-access-free-childcare-places-through-new-government-offer-providers-warn" TargetMode="External"/><Relationship Id="rId32" Type="http://schemas.openxmlformats.org/officeDocument/2006/relationships/hyperlink" Target="https://www.ons.gov.uk/datasets/create/filter-outputs/b42f8cd2-78e3-4c54-8d71-de05f72930eb" TargetMode="External"/><Relationship Id="rId37" Type="http://schemas.openxmlformats.org/officeDocument/2006/relationships/hyperlink" Target="https://www.timeout.com/london/things-to-do/inside-the-london-care-home-thats-also-a-nursery"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ov.uk/government/publications/care-act-statutory-guidance/care-and-support-statutory-guidance" TargetMode="External"/><Relationship Id="rId28" Type="http://schemas.openxmlformats.org/officeDocument/2006/relationships/hyperlink" Target="https://ndna.org.uk/news/childcare-crisis-98-4-of-nurseries-losing-1000s-due-to-funding-shortfall/" TargetMode="External"/><Relationship Id="rId36" Type="http://schemas.openxmlformats.org/officeDocument/2006/relationships/hyperlink" Target="https://scikit-learn.org/stable/modules/generated/sklearn.metrics.silhouette_score.html" TargetMode="External"/><Relationship Id="rId10" Type="http://schemas.openxmlformats.org/officeDocument/2006/relationships/image" Target="media/image3.png"/><Relationship Id="rId19" Type="http://schemas.openxmlformats.org/officeDocument/2006/relationships/hyperlink" Target="https://www.cqc.org.uk/about-us/transparency/using-cqc-data" TargetMode="External"/><Relationship Id="rId31" Type="http://schemas.openxmlformats.org/officeDocument/2006/relationships/hyperlink" Target="https://geoportal.statistics.gov.uk/datasets/e204895bba5646a486da29b5ed382db1_0/explo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ssets.publishing.service.gov.uk/government/uploads/system/uploads/attachment_data/file/1037884/evidence-review-for-adult-social-care-reform.pdf" TargetMode="External"/><Relationship Id="rId27" Type="http://schemas.openxmlformats.org/officeDocument/2006/relationships/hyperlink" Target="https://housingcare.org/guides/retirement-villages/" TargetMode="External"/><Relationship Id="rId30" Type="http://schemas.openxmlformats.org/officeDocument/2006/relationships/hyperlink" Target="https://www.ons.gov.uk/census/census2021dictionary/areatypedefinitions" TargetMode="External"/><Relationship Id="rId35" Type="http://schemas.openxmlformats.org/officeDocument/2006/relationships/hyperlink" Target="https://www.gov.uk/government/organisations/ofsted"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nhsconfed.org/publications/adult-social-care-and-nhs" TargetMode="External"/><Relationship Id="rId25" Type="http://schemas.openxmlformats.org/officeDocument/2006/relationships/hyperlink" Target="https://www.london.gov.uk/sites/default/files/the_london_plan_2021.pdf" TargetMode="External"/><Relationship Id="rId33" Type="http://schemas.openxmlformats.org/officeDocument/2006/relationships/hyperlink" Target="https://geoportal.statistics.gov.uk/datasets/e14b1475ecf74b58804cf667b6740706/about" TargetMode="External"/><Relationship Id="rId38" Type="http://schemas.openxmlformats.org/officeDocument/2006/relationships/hyperlink" Target="https://www.skillsforcare.org.uk/Adult-Social-Care-Workforce-Data/Workforce-intelligence/publications/national-information/The-state-of-the-adult-social-care-sector-and-workforce-in-England.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50EF7-A7BB-40CA-89B0-9C2EB6344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4938</TotalTime>
  <Pages>12</Pages>
  <Words>3321</Words>
  <Characters>18931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Arkesden</dc:creator>
  <cp:keywords/>
  <dc:description/>
  <cp:lastModifiedBy>Jess</cp:lastModifiedBy>
  <cp:revision>579</cp:revision>
  <dcterms:created xsi:type="dcterms:W3CDTF">2024-05-03T08:54:00Z</dcterms:created>
  <dcterms:modified xsi:type="dcterms:W3CDTF">2024-07-03T10:29:00Z</dcterms:modified>
</cp:coreProperties>
</file>