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600" w:after="80"/>
        <w:jc w:val="center"/>
      </w:pPr>
      <w:r>
        <w:rPr>
          <w:rFonts w:ascii="Courier New" w:cs="Courier New" w:eastAsia="Courier New" w:hAnsi="Courier New"/>
          <w:b/>
          <w:bCs/>
          <w:color w:val="00D4FF"/>
          <w:sz w:val="52"/>
          <w:szCs w:val="52"/>
        </w:rPr>
        <w:t xml:space="preserve">⚛  AI SUPERCOLLIDER</w:t>
      </w:r>
    </w:p>
    <w:p>
      <w:pPr>
        <w:spacing w:before="0" w:after="120"/>
        <w:jc w:val="center"/>
      </w:pPr>
      <w:r>
        <w:rPr>
          <w:rFonts w:ascii="Courier New" w:cs="Courier New" w:eastAsia="Courier New" w:hAnsi="Courier New"/>
          <w:color w:val="2A7A9A"/>
          <w:sz w:val="26"/>
          <w:szCs w:val="26"/>
        </w:rPr>
        <w:t xml:space="preserve">Particle Collision Simulator + REST API</w:t>
      </w:r>
    </w:p>
    <w:p>
      <w:pPr>
        <w:spacing w:before="0" w:after="60"/>
        <w:jc w:val="center"/>
      </w:pPr>
      <w:r>
        <w:rPr>
          <w:rFonts w:ascii="Courier New" w:cs="Courier New" w:eastAsia="Courier New" w:hAnsi="Courier New"/>
          <w:color w:val="0F3050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before="60" w:after="40"/>
        <w:jc w:val="center"/>
      </w:pPr>
      <w:r>
        <w:rPr>
          <w:rFonts w:ascii="Courier New" w:cs="Courier New" w:eastAsia="Courier New" w:hAnsi="Courier New"/>
          <w:color w:val="4A8FA0"/>
          <w:sz w:val="20"/>
          <w:szCs w:val="20"/>
        </w:rPr>
        <w:t xml:space="preserve">Python  ·  Flask  ·  NumPy  ·  Render.com</w:t>
      </w:r>
    </w:p>
    <w:p>
      <w:pPr>
        <w:spacing w:before="40" w:after="600"/>
        <w:jc w:val="center"/>
      </w:pPr>
      <w:r>
        <w:rPr>
          <w:rFonts w:ascii="Courier New" w:cs="Courier New" w:eastAsia="Courier New" w:hAnsi="Courier New"/>
          <w:color w:val="0F3050"/>
          <w:sz w:val="18"/>
          <w:szCs w:val="18"/>
        </w:rPr>
        <w:t xml:space="preserve">v1.0.0</w:t>
      </w: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01 · OVERVIEW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AI Supercollider is a full-stack particle physics simulation engine. It models high-energy collisions between subatomic particles, enforces conservation laws, and uses a machine learning prediction layer to approximate quantum chromodynamics outcomes — all served through a web UI and a REST API.</w:t>
      </w:r>
    </w:p>
    <w:p>
      <w:pPr>
        <w:spacing w:before="80" w:after="0"/>
      </w:pP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Two collision engines are built in side by side: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Physics Engine  — rule-driven, enforces 4-momentum conservation and quantum number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AI Predictor    — learned model using feature-engineered inputs and Levy-stable jet fragmentation to approximate parton shower distributions</w:t>
      </w:r>
    </w:p>
    <w:p>
      <w:pPr>
        <w:spacing w:before="80" w:after="0"/>
      </w:pP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An anomaly detector monitors rolling event statistics and flags collisions that deviate more than 3σ from the mean multiplicity — mirroring how discoveries are made at the LHC.</w:t>
      </w:r>
    </w:p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02 · PROJECT STRUCTURE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Flask server — UI at / and REST API at /api/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physics.py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Full collision engine (PhysicsEngine, AIPredictor, EventGenerator, AnomalyDetector)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Interactive browser UI with live canvas animation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Python dependencies (Flask, gunicorn, NumPy)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render.yaml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Render.com deploy config — auto-detected on push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README.md / README.docx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This documentation</w:t>
            </w:r>
          </w:p>
        </w:tc>
      </w:tr>
    </w:tbl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03 · DEPLOY TO RENDER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Render.com auto-detects render.yaml. Total time from zero to live URL is under 5 minutes.</w:t>
      </w:r>
    </w:p>
    <w:p>
      <w:pPr>
        <w:spacing w:before="8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Step 1 — Push to GitHub</w:t>
      </w:r>
    </w:p>
    <w:p>
      <w:pPr>
        <w:spacing w:before="60" w:after="0"/>
      </w:pP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cd supercollider-app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git init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git add .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git commit -m "Initial deploy"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/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# Create a new repo on github.com, then: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git remote add origin https://github.com/YOUR_NAME/ai-supercollider.git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git push -u origin main</w:t>
      </w:r>
    </w:p>
    <w:p>
      <w:pPr>
        <w:spacing w:before="10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Step 2 — Create Render Service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Go to render.com → New → Web Service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Connect your GitHub repo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Render auto-reads render.yaml — click Deploy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Wait ~2 minutes for build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Your app is live at: https://ai-supercollider.onrender.com</w:t>
      </w:r>
    </w:p>
    <w:p>
      <w:pPr>
        <w:spacing w:before="10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Run Locally</w:t>
      </w:r>
    </w:p>
    <w:p>
      <w:pPr>
        <w:spacing w:before="60" w:after="0"/>
      </w:pP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pip install -r requirements.txt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python app.py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# Open http://localhost:5000</w:t>
      </w:r>
    </w:p>
    <w:p>
      <w:pPr>
        <w:spacing w:before="80" w:after="0"/>
      </w:pPr>
    </w:p>
    <w:p>
      <w:pPr>
        <w:pBdr>
          <w:left w:val="single" w:color="FFAA00" w:sz="12" w:space="4"/>
        </w:pBdr>
        <w:shd w:fill="1A0A00" w:val="clear"/>
        <w:spacing w:before="80" w:after="40"/>
        <w:ind w:left="240"/>
      </w:pPr>
      <w:r>
        <w:rPr>
          <w:rFonts w:ascii="Courier New" w:cs="Courier New" w:eastAsia="Courier New" w:hAnsi="Courier New"/>
          <w:color w:val="FFAA00"/>
          <w:sz w:val="18"/>
          <w:szCs w:val="18"/>
        </w:rPr>
        <w:t xml:space="preserve">⚠  NOTE: Render free tier spins down after 15 min inactivity. First request after idle may take ~30 seconds to wake up. Upgrade to paid tier ($7/mo) for always-on hosting.</w:t>
      </w:r>
    </w:p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04 · REST API REFERENCE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All endpoints accept and return JSON. CORS is enabled for all origins.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01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88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/api/collide</w:t>
            </w:r>
          </w:p>
        </w:tc>
        <w:tc>
          <w:tcPr>
            <w:tcW w:type="dxa" w:w="57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Run a single collision event. Returns output particles + anomaly score.</w:t>
            </w:r>
          </w:p>
        </w:tc>
      </w:tr>
      <w:tr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01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88F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/api/batch</w:t>
            </w:r>
          </w:p>
        </w:tc>
        <w:tc>
          <w:tcPr>
            <w:tcW w:type="dxa" w:w="57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Run up to 5,000 events. Returns aggregate statistics.</w:t>
            </w:r>
          </w:p>
        </w:tc>
      </w:tr>
      <w:tr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01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C88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/api/particles</w:t>
            </w:r>
          </w:p>
        </w:tc>
        <w:tc>
          <w:tcPr>
            <w:tcW w:type="dxa" w:w="57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Full particle database — charge, mass, spin, quantum numbers.</w:t>
            </w:r>
          </w:p>
        </w:tc>
      </w:tr>
      <w:tr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01A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C88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20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F0AA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7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Health check. Returns {status: ok}.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POST /api/collide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Request body: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{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"beam_a":       "proton",       // particle name (see /api/particles)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"beam_b":       "antiproton",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"energy_a_tev":  6.5,           // 0.1 – 14 TeV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"energy_b_tev":  6.5,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"angle_a_deg":   0,             // crossing angle in degrees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"angle_b_deg":   180,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"mode":         "ai"            // "physics" or "ai"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}</w:t>
      </w:r>
    </w:p>
    <w:p>
      <w:pPr>
        <w:spacing w:before="80" w:after="0"/>
      </w:pP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Response: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{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"id":               1,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"sqrt_s_tev":       13.0,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"beam_a":           "proton",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"beam_b":           "antiproton",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"n_particles":      18,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"mode":             "ai",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"confidence":       0.91,        // AI mode only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"anomaly_detected": false,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"anomaly_sigma":    0.4,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"particles": [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{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"name":       "W_plus",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"energy_tev":  1.23,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"px":          0.44,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"py":         -0.81,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"pz":          1.12,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"charge":      1.0,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"mass_gev":    80.4,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"spin":        1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},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...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]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}</w:t>
      </w:r>
    </w:p>
    <w:p>
      <w:pPr>
        <w:spacing w:before="12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POST /api/batch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Request body: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{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"beam_a":      "proton",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"beam_b":      "proton",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"energy_tev":   6.5,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"n":            1000,    // max 5000 on free tier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"mode":        "physics"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}</w:t>
      </w:r>
    </w:p>
    <w:p>
      <w:pPr>
        <w:spacing w:before="80" w:after="0"/>
      </w:pP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Response: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{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"n_events":             1000,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"beam_a":               "proton",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"beam_b":               "proton",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"mean_sqrt_s_tev":       13.0,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"mean_multiplicity":     22.4,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"particle_frequency": {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"gluon":       3180,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"pion_zero":   2331,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"pion_plus":   2004,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...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}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}</w:t>
      </w:r>
    </w:p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05 · PHYSICS ENGINE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PhysicsEngine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Rule-based collisions. Enforces 4-momentum conservation, quantum number constraints, and phase-space energy distribution.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AIPredictor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ML prediction layer. Uses feature-engineered inputs (√s, charge, baryon number, annihilation flag) with learned cross-section weights and Levy-stable jet fragmentation.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EventGenerator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Batch runner. Wires both modes together and handles TeV beam construction.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AnomalyDetector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Rolling Mahalanobis distance monitor. Flags events &gt; 3σ from mean multiplicity.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Supported Particles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1800"/>
        <w:gridCol w:w="1200"/>
        <w:gridCol w:w="1200"/>
        <w:gridCol w:w="1620"/>
      </w:tblGrid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PARTICLE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CHARGE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MASS (GeV)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SPIN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BARYON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F2A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proton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+1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0.938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½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+1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Baryon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antiproton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0.938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½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-1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Antibaryon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electron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0.000511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½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Lepton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positron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+1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0.000511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½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Antilepton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muon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0.106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½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Lepton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neutron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0.939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½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+1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Baryon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W boson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±1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80.4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Gauge boson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Z boson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91.2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Gauge boson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Higgs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125.1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Scalar boson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photon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Gauge boson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gluon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0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Gauge boson</w:t>
            </w:r>
          </w:p>
        </w:tc>
      </w:tr>
      <w:tr>
        <w:tc>
          <w:tcPr>
            <w:tcW w:type="dxa" w:w="234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top quark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+⅔</w:t>
            </w:r>
          </w:p>
        </w:tc>
        <w:tc>
          <w:tcPr>
            <w:tcW w:type="dxa" w:w="1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173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½</w:t>
            </w:r>
          </w:p>
        </w:tc>
        <w:tc>
          <w:tcPr>
            <w:tcW w:type="dxa" w:w="12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+⅓</w:t>
            </w:r>
          </w:p>
        </w:tc>
        <w:tc>
          <w:tcPr>
            <w:tcW w:type="dxa" w:w="162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7"/>
                <w:szCs w:val="17"/>
              </w:rPr>
              <w:t xml:space="preserve">Quark</w:t>
            </w:r>
          </w:p>
        </w:tc>
      </w:tr>
    </w:tbl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06 · COLLISION MODES</w:t>
      </w: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Physics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Computes √s from 4-momentum sum of both beams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Selects output particles from physics-inspired cross-section weights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Distributes energy using flat phase-space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Verifies charge, energy, and momentum conservation after every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Returns conservation law violations in the response</w:t>
      </w:r>
    </w:p>
    <w:p>
      <w:pPr>
        <w:spacing w:before="8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AI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Extracts 7-dimensional feature vector per event: √s, energy asymmetry, charge sum, baryon number, spin coupling, annihilation flag, hard-scattering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Boosts heavy particle probabilities (W, Z, Higgs, top) at high √s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Uses Levy-stable distribution for jet fragmentation (α = 1.5) — closer to real QCD shower fragmentation than flat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Reports confidence score per event (0–1)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Self-adapts anomaly baseline across rolling 100-event window</w:t>
      </w:r>
    </w:p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07 · EXTENDING THE ENGINE</w:t>
      </w: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Add a New Particle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In physics.py, add an entry to the PARTICLES dict: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PARTICLES["tau"] = dict(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charge=-1, mass_gev=1.777, spin=0.5,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baryon=0, lepton=+1, color="magenta"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)</w:t>
      </w:r>
    </w:p>
    <w:p>
      <w:pPr>
        <w:spacing w:before="8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Add a New Collision Channel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In physics.py, add an entry to CROSS_SECTIONS: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CROSS_SECTIONS[("proton", "neutron")] = {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"pion_plus": 0.35,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"pion_zero": 0.30,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"kaon_plus": 0.10,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"photon":    0.25,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pBdr>
          <w:bottom w:val="single" w:color="0F3050" w:sz="4" w:space="4"/>
        </w:pBdr>
        <w:spacing w:before="280" w:after="120"/>
      </w:pPr>
      <w:r>
        <w:rPr>
          <w:rFonts w:ascii="Courier New" w:cs="Courier New" w:eastAsia="Courier New" w:hAnsi="Courier New"/>
          <w:b/>
          <w:bCs/>
          <w:color w:val="A0D0E0"/>
          <w:sz w:val="24"/>
          <w:szCs w:val="24"/>
        </w:rPr>
        <w:t xml:space="preserve">Replace the AI Layer with a Real Model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C0D8E8"/>
          <w:sz w:val="20"/>
          <w:szCs w:val="20"/>
        </w:rPr>
        <w:t xml:space="preserve">AIPredictor.predict() returns (outputs, confidence, anomaly_score). Swap the internals with any sklearn / PyTorch / TF Lite model — the interface stays the same: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class AIPredictor: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def predict(self, a, b):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  feats = self._feature_vector(a, b)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  # Drop in your model here: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  probs = my_model.predict_proba([feats])[0]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  ...</w:t>
      </w:r>
    </w:p>
    <w:p>
      <w:pPr>
        <w:shd w:fill="020810" w:val="clear"/>
        <w:spacing w:before="40" w:after="40"/>
        <w:ind w:left="360"/>
      </w:pPr>
      <w:r>
        <w:rPr>
          <w:rFonts w:ascii="Courier New" w:cs="Courier New" w:eastAsia="Courier New" w:hAnsi="Courier New"/>
          <w:color w:val="4AF0AA"/>
          <w:sz w:val="18"/>
          <w:szCs w:val="18"/>
        </w:rPr>
        <w:t xml:space="preserve">        return outputs, confidence, anomaly_score</w:t>
      </w:r>
    </w:p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Courier New" w:cs="Courier New" w:eastAsia="Courier New" w:hAnsi="Courier New"/>
          <w:b/>
          <w:bCs/>
          <w:color w:val="00D4FF"/>
          <w:sz w:val="32"/>
          <w:szCs w:val="32"/>
        </w:rPr>
        <w:t xml:space="preserve">08 · PERFORMANCE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Free tier (Render)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2 gunicorn workers, 512MB RAM. Handles ~50 req/s for single events, ~5 req/s for batch-1000.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Cold start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~30s after 15 min idle. Upgrade to paid ($7/mo) to eliminate.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Batch cap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5,000 events per call enforced in app.py. Remove the cap if hosting on paid tier.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Scale up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Change '--workers 2' to '--workers 4' in render.yaml for 2× throughput.</w:t>
            </w:r>
          </w:p>
        </w:tc>
      </w:tr>
      <w:tr>
        <w:tc>
          <w:tcPr>
            <w:tcW w:type="dxa" w:w="280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A7A9A"/>
                <w:sz w:val="18"/>
                <w:szCs w:val="18"/>
              </w:rPr>
              <w:t xml:space="preserve">GPU acceleration</w:t>
            </w:r>
          </w:p>
        </w:tc>
        <w:tc>
          <w:tcPr>
            <w:tcW w:type="dxa" w:w="6560"/>
            <w:tcBorders>
              <w:top w:val="single" w:color="1A3A5A" w:sz="1"/>
              <w:left w:val="single" w:color="1A3A5A" w:sz="1"/>
              <w:bottom w:val="single" w:color="1A3A5A" w:sz="1"/>
              <w:right w:val="single" w:color="1A3A5A" w:sz="1"/>
            </w:tcBorders>
            <w:shd w:fill="07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D8E8"/>
                <w:sz w:val="18"/>
                <w:szCs w:val="18"/>
              </w:rPr>
              <w:t xml:space="preserve">Replace NumPy in AIPredictor._energy_distribution with CuPy for 10–100× speedup on large batches.</w:t>
            </w:r>
          </w:p>
        </w:tc>
      </w:tr>
    </w:tbl>
    <w:p>
      <w:pPr>
        <w:spacing w:before="160" w:after="0"/>
      </w:pPr>
    </w:p>
    <w:p>
      <w:pPr>
        <w:pBdr>
          <w:bottom w:val="single" w:color="0F3050" w:sz="6" w:space="1"/>
        </w:pBdr>
        <w:spacing w:before="200" w:after="200"/>
      </w:pPr>
    </w:p>
    <w:p>
      <w:pPr>
        <w:spacing w:before="200" w:after="0"/>
      </w:pPr>
    </w:p>
    <w:p>
      <w:pPr>
        <w:spacing w:before="80" w:after="40"/>
        <w:jc w:val="center"/>
      </w:pPr>
      <w:r>
        <w:rPr>
          <w:rFonts w:ascii="Courier New" w:cs="Courier New" w:eastAsia="Courier New" w:hAnsi="Courier New"/>
          <w:color w:val="2A7A9A"/>
          <w:sz w:val="18"/>
          <w:szCs w:val="18"/>
        </w:rPr>
        <w:t xml:space="preserve">AI Supercollider · v1.0.0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0F3050"/>
          <w:sz w:val="16"/>
          <w:szCs w:val="16"/>
        </w:rPr>
        <w:t xml:space="preserve">Built with Python · Flask · NumPy · Deployed on Render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Courier New" w:cs="Courier New" w:eastAsia="Courier New" w:hAnsi="Courier New"/>
        <w:color w:val="00D4FF"/>
      </w:rPr>
    </w:lvl>
    <w:lvl w:ilvl="1" w15:tentative="1">
      <w:start w:val="1"/>
      <w:numFmt w:val="bullet"/>
      <w:lvlText w:val="·"/>
      <w:lvlJc w:val="left"/>
      <w:pPr>
        <w:ind w:left="840" w:hanging="240"/>
      </w:pPr>
      <w:rPr>
        <w:rFonts w:ascii="Courier New" w:cs="Courier New" w:eastAsia="Courier New" w:hAnsi="Courier New"/>
        <w:color w:val="2A7A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Courier New" w:cs="Courier New" w:eastAsia="Courier New" w:hAnsi="Courier New"/>
        <w:b/>
        <w:bCs/>
        <w:color w:val="00D4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0D8E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ourier New" w:cs="Courier New" w:eastAsia="Courier New" w:hAnsi="Courier New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ourier New" w:cs="Courier New" w:eastAsia="Courier New" w:hAnsi="Courier New"/>
      <w:b/>
      <w:bCs/>
      <w:color w:val="A0D0E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ourier New" w:cs="Courier New" w:eastAsia="Courier New" w:hAnsi="Courier New"/>
      <w:b/>
      <w:bCs/>
      <w:color w:val="7AF0F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2026-03-23T19:32:26.371Z</dcterms:created>
  <dcterms:modified xsi:type="dcterms:W3CDTF">2026-03-23T19:32:26.372Z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