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C90E1" w14:textId="77777777" w:rsidR="009768E1" w:rsidRDefault="009768E1" w:rsidP="00A74895">
      <w:pPr>
        <w:rPr>
          <w:b/>
          <w:bCs/>
        </w:rPr>
      </w:pPr>
    </w:p>
    <w:p w14:paraId="288EF104" w14:textId="77777777" w:rsidR="009768E1" w:rsidRDefault="005A7EA1">
      <w:pPr>
        <w:jc w:val="center"/>
        <w:rPr>
          <w:b/>
          <w:bCs/>
        </w:rPr>
      </w:pPr>
      <w:r>
        <w:rPr>
          <w:b/>
          <w:bCs/>
        </w:rPr>
        <w:t>DESIGN AND IMPLEMENTATION OF A WEB-BASED RADIO AUDIENCE MEASUREMENT SYSTEM</w:t>
      </w:r>
    </w:p>
    <w:p w14:paraId="0EC0E1CD" w14:textId="77777777" w:rsidR="009768E1" w:rsidRDefault="009768E1">
      <w:pPr>
        <w:jc w:val="center"/>
        <w:rPr>
          <w:b/>
          <w:bCs/>
        </w:rPr>
      </w:pPr>
    </w:p>
    <w:p w14:paraId="18A3238E" w14:textId="77777777" w:rsidR="009768E1" w:rsidRDefault="005A7EA1">
      <w:pPr>
        <w:jc w:val="center"/>
        <w:rPr>
          <w:b/>
          <w:bCs/>
        </w:rPr>
      </w:pPr>
      <w:r>
        <w:rPr>
          <w:b/>
          <w:bCs/>
        </w:rPr>
        <w:t>BY</w:t>
      </w:r>
    </w:p>
    <w:p w14:paraId="4597CD43" w14:textId="77777777" w:rsidR="009768E1" w:rsidRDefault="005A7EA1">
      <w:pPr>
        <w:jc w:val="center"/>
        <w:rPr>
          <w:b/>
          <w:bCs/>
        </w:rPr>
      </w:pPr>
      <w:r>
        <w:rPr>
          <w:b/>
          <w:bCs/>
        </w:rPr>
        <w:t>AYEGBA JESSE-JOSEPH, ANIBE</w:t>
      </w:r>
    </w:p>
    <w:p w14:paraId="6BAA5289" w14:textId="77777777" w:rsidR="009768E1" w:rsidRDefault="005A7EA1">
      <w:pPr>
        <w:numPr>
          <w:ilvl w:val="0"/>
          <w:numId w:val="3"/>
        </w:numPr>
        <w:jc w:val="center"/>
        <w:rPr>
          <w:b/>
          <w:bCs/>
        </w:rPr>
      </w:pPr>
      <w:r>
        <w:rPr>
          <w:b/>
          <w:bCs/>
        </w:rPr>
        <w:t>(16CK020793)</w:t>
      </w:r>
    </w:p>
    <w:p w14:paraId="002D51C0" w14:textId="77777777" w:rsidR="009768E1" w:rsidRDefault="009768E1">
      <w:pPr>
        <w:jc w:val="center"/>
        <w:rPr>
          <w:b/>
          <w:bCs/>
        </w:rPr>
      </w:pPr>
    </w:p>
    <w:p w14:paraId="65A5EF84" w14:textId="77777777" w:rsidR="009768E1" w:rsidRDefault="005A7EA1">
      <w:pPr>
        <w:jc w:val="center"/>
        <w:rPr>
          <w:b/>
          <w:bCs/>
        </w:rPr>
      </w:pPr>
      <w:r>
        <w:rPr>
          <w:b/>
          <w:bCs/>
        </w:rPr>
        <w:t>SUBMITTED TO</w:t>
      </w:r>
    </w:p>
    <w:p w14:paraId="29E280B5" w14:textId="77777777" w:rsidR="009768E1" w:rsidRDefault="005A7EA1">
      <w:pPr>
        <w:jc w:val="center"/>
        <w:rPr>
          <w:b/>
          <w:bCs/>
        </w:rPr>
      </w:pPr>
      <w:r>
        <w:rPr>
          <w:b/>
          <w:bCs/>
        </w:rPr>
        <w:t>THE DEPARTMENT OF ELECTRICAL AND INFORMATION ENGINEERING,</w:t>
      </w:r>
    </w:p>
    <w:p w14:paraId="71707B3D" w14:textId="77777777" w:rsidR="009768E1" w:rsidRDefault="005A7EA1">
      <w:pPr>
        <w:jc w:val="center"/>
        <w:rPr>
          <w:b/>
          <w:bCs/>
        </w:rPr>
      </w:pPr>
      <w:r>
        <w:rPr>
          <w:b/>
          <w:bCs/>
        </w:rPr>
        <w:t>COLLEGE OF ENGINEERING,</w:t>
      </w:r>
    </w:p>
    <w:p w14:paraId="0334CB0D" w14:textId="77777777" w:rsidR="009768E1" w:rsidRDefault="005A7EA1">
      <w:pPr>
        <w:jc w:val="center"/>
        <w:rPr>
          <w:b/>
          <w:bCs/>
        </w:rPr>
      </w:pPr>
      <w:r>
        <w:rPr>
          <w:b/>
          <w:bCs/>
        </w:rPr>
        <w:t>COVENANT UNIVERSITY</w:t>
      </w:r>
    </w:p>
    <w:p w14:paraId="1B5E56D1" w14:textId="77777777" w:rsidR="009768E1" w:rsidRDefault="009768E1">
      <w:pPr>
        <w:jc w:val="center"/>
        <w:rPr>
          <w:b/>
          <w:bCs/>
        </w:rPr>
      </w:pPr>
    </w:p>
    <w:p w14:paraId="0D354009" w14:textId="77777777" w:rsidR="009768E1" w:rsidRDefault="005A7EA1">
      <w:pPr>
        <w:jc w:val="center"/>
        <w:rPr>
          <w:b/>
          <w:bCs/>
        </w:rPr>
      </w:pPr>
      <w:r>
        <w:rPr>
          <w:b/>
          <w:bCs/>
        </w:rPr>
        <w:t xml:space="preserve">IN PARTIAL </w:t>
      </w:r>
      <w:r>
        <w:rPr>
          <w:b/>
          <w:bCs/>
        </w:rPr>
        <w:t>FULFILLMENT FOR THE AWARD OF THE DEGREE OF BACHELOR OF ENGINEERING (B.ENG.), ELECTRICAL AND ELECTRONICS ENGINEERING, COVENANT UNIVERSITY, OTA, OGUN STATE, NIGERIA</w:t>
      </w:r>
    </w:p>
    <w:p w14:paraId="4EE654E9" w14:textId="77777777" w:rsidR="009768E1" w:rsidRDefault="009768E1">
      <w:pPr>
        <w:jc w:val="center"/>
        <w:rPr>
          <w:b/>
          <w:bCs/>
        </w:rPr>
      </w:pPr>
    </w:p>
    <w:p w14:paraId="75545EF6" w14:textId="77777777" w:rsidR="009768E1" w:rsidRDefault="009768E1">
      <w:pPr>
        <w:autoSpaceDE w:val="0"/>
        <w:autoSpaceDN w:val="0"/>
        <w:adjustRightInd w:val="0"/>
        <w:spacing w:after="0" w:line="240" w:lineRule="auto"/>
        <w:jc w:val="left"/>
        <w:rPr>
          <w:color w:val="000000"/>
        </w:rPr>
      </w:pPr>
    </w:p>
    <w:p w14:paraId="40CBE7EC" w14:textId="77777777" w:rsidR="009768E1" w:rsidRDefault="005A7EA1">
      <w:pPr>
        <w:jc w:val="center"/>
        <w:rPr>
          <w:b/>
          <w:bCs/>
        </w:rPr>
      </w:pPr>
      <w:r>
        <w:rPr>
          <w:color w:val="000000"/>
        </w:rPr>
        <w:t xml:space="preserve"> </w:t>
      </w:r>
      <w:r>
        <w:rPr>
          <w:b/>
          <w:bCs/>
        </w:rPr>
        <w:t>SUPERVISOR: ENGR. OMORUYI OSEMWEGIE</w:t>
      </w:r>
    </w:p>
    <w:p w14:paraId="698D1994" w14:textId="77777777" w:rsidR="009768E1" w:rsidRDefault="009768E1">
      <w:pPr>
        <w:jc w:val="center"/>
        <w:rPr>
          <w:b/>
          <w:bCs/>
        </w:rPr>
      </w:pPr>
    </w:p>
    <w:p w14:paraId="651B4297" w14:textId="77777777" w:rsidR="009768E1" w:rsidRDefault="005A7EA1">
      <w:pPr>
        <w:jc w:val="center"/>
        <w:rPr>
          <w:b/>
          <w:bCs/>
        </w:rPr>
      </w:pPr>
      <w:r>
        <w:rPr>
          <w:b/>
          <w:bCs/>
        </w:rPr>
        <w:t>AUGUST 2021</w:t>
      </w:r>
    </w:p>
    <w:p w14:paraId="61D69669" w14:textId="77777777" w:rsidR="009768E1" w:rsidRDefault="009768E1">
      <w:pPr>
        <w:jc w:val="center"/>
        <w:rPr>
          <w:b/>
          <w:bCs/>
        </w:rPr>
      </w:pPr>
    </w:p>
    <w:p w14:paraId="00552825" w14:textId="77777777" w:rsidR="009768E1" w:rsidRDefault="009768E1">
      <w:pPr>
        <w:jc w:val="center"/>
        <w:rPr>
          <w:b/>
          <w:bCs/>
        </w:rPr>
      </w:pPr>
    </w:p>
    <w:p w14:paraId="5DF1B96E" w14:textId="77777777" w:rsidR="009768E1" w:rsidRDefault="009768E1"/>
    <w:p w14:paraId="1D638E53" w14:textId="77777777" w:rsidR="009768E1" w:rsidRDefault="005A7EA1">
      <w:pPr>
        <w:pStyle w:val="headings"/>
      </w:pPr>
      <w:r>
        <w:lastRenderedPageBreak/>
        <w:t>DECLARATION</w:t>
      </w:r>
    </w:p>
    <w:p w14:paraId="0F57D475" w14:textId="77777777" w:rsidR="009768E1" w:rsidRDefault="005A7EA1">
      <w:r>
        <w:t xml:space="preserve">I hereby declare that the </w:t>
      </w:r>
      <w:r>
        <w:t xml:space="preserve">work detailed in this report was completed by me under the supervision of Engr. Omoruyi </w:t>
      </w:r>
      <w:proofErr w:type="spellStart"/>
      <w:r>
        <w:t>Osemwegie</w:t>
      </w:r>
      <w:proofErr w:type="spellEnd"/>
      <w:r>
        <w:t xml:space="preserve"> in the Department of Electrical and Information Engineering, Covenant University. Also, I affirm that as far as I could possibly know, no piece of the report </w:t>
      </w:r>
      <w:r>
        <w:t xml:space="preserve">has been submitted here or somewhere else in an earlier application for the honor of a degree. All sources of information utilized thus have been properly recognized. </w:t>
      </w:r>
    </w:p>
    <w:p w14:paraId="377E38DD" w14:textId="77777777" w:rsidR="009768E1" w:rsidRDefault="009768E1"/>
    <w:p w14:paraId="00583E25" w14:textId="77777777" w:rsidR="009768E1" w:rsidRDefault="005A7EA1">
      <w:pPr>
        <w:jc w:val="center"/>
        <w:rPr>
          <w:b/>
          <w:bCs/>
        </w:rPr>
      </w:pPr>
      <w:r>
        <w:rPr>
          <w:b/>
          <w:bCs/>
        </w:rPr>
        <w:t>…………………………………….</w:t>
      </w:r>
    </w:p>
    <w:p w14:paraId="5454CC56" w14:textId="77777777" w:rsidR="009768E1" w:rsidRDefault="005A7EA1">
      <w:pPr>
        <w:jc w:val="center"/>
        <w:rPr>
          <w:b/>
          <w:bCs/>
        </w:rPr>
      </w:pPr>
      <w:r>
        <w:rPr>
          <w:b/>
          <w:bCs/>
        </w:rPr>
        <w:t>AYEGBA JESSE-JOSEPH ANIBE</w:t>
      </w:r>
    </w:p>
    <w:p w14:paraId="542FD03D" w14:textId="77777777" w:rsidR="009768E1" w:rsidRDefault="005A7EA1">
      <w:pPr>
        <w:jc w:val="center"/>
        <w:rPr>
          <w:b/>
          <w:bCs/>
        </w:rPr>
      </w:pPr>
      <w:r>
        <w:rPr>
          <w:b/>
          <w:bCs/>
        </w:rPr>
        <w:t>16CK020793</w:t>
      </w:r>
    </w:p>
    <w:p w14:paraId="4954A9F2" w14:textId="77777777" w:rsidR="009768E1" w:rsidRDefault="009768E1"/>
    <w:p w14:paraId="5008976F" w14:textId="77777777" w:rsidR="009768E1" w:rsidRDefault="005A7EA1">
      <w:r>
        <w:br w:type="page"/>
      </w:r>
    </w:p>
    <w:p w14:paraId="74A65417" w14:textId="77777777" w:rsidR="009768E1" w:rsidRDefault="005A7EA1">
      <w:pPr>
        <w:pStyle w:val="headings"/>
      </w:pPr>
      <w:r>
        <w:lastRenderedPageBreak/>
        <w:t>CERTIFICATION</w:t>
      </w:r>
    </w:p>
    <w:p w14:paraId="2BF4DD3C" w14:textId="77777777" w:rsidR="009768E1" w:rsidRDefault="005A7EA1">
      <w:r>
        <w:t xml:space="preserve">This is to </w:t>
      </w:r>
      <w:r>
        <w:t>certify that the project titled "Design and Implementation of a Web-based Radio Audience Measurement System” by AYEGBA JESSE-JOSEPH, ANIBE, meets the requirements and regulations governing the award of the Bachelor of Engineering, B.Eng. (Electrical and El</w:t>
      </w:r>
      <w:r>
        <w:t>ectronics Engineering) degree of Covenant University and is approved for its contribution to knowledge and literary presentation.</w:t>
      </w:r>
    </w:p>
    <w:p w14:paraId="6BD80968" w14:textId="77777777" w:rsidR="009768E1" w:rsidRDefault="009768E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6565"/>
      </w:tblGrid>
      <w:tr w:rsidR="009768E1" w14:paraId="31AD8D9C" w14:textId="77777777">
        <w:tc>
          <w:tcPr>
            <w:tcW w:w="2785" w:type="dxa"/>
          </w:tcPr>
          <w:p w14:paraId="59EDC6FA" w14:textId="77777777" w:rsidR="009768E1" w:rsidRDefault="005A7EA1">
            <w:pPr>
              <w:pStyle w:val="Default"/>
              <w:jc w:val="both"/>
            </w:pPr>
            <w:r>
              <w:rPr>
                <w:b/>
                <w:bCs/>
              </w:rPr>
              <w:t xml:space="preserve">Student: </w:t>
            </w:r>
          </w:p>
        </w:tc>
        <w:tc>
          <w:tcPr>
            <w:tcW w:w="6565" w:type="dxa"/>
          </w:tcPr>
          <w:p w14:paraId="11F749C0" w14:textId="77777777" w:rsidR="009768E1" w:rsidRDefault="005A7EA1">
            <w:pPr>
              <w:pStyle w:val="Default"/>
              <w:tabs>
                <w:tab w:val="left" w:pos="4785"/>
              </w:tabs>
              <w:jc w:val="both"/>
            </w:pPr>
            <w:r>
              <w:t xml:space="preserve">Name: AYEGBA JESSE-JOSEPH ANIBE </w:t>
            </w:r>
            <w:r>
              <w:tab/>
            </w:r>
          </w:p>
          <w:p w14:paraId="56D517ED" w14:textId="77777777" w:rsidR="009768E1" w:rsidRDefault="009768E1">
            <w:pPr>
              <w:pStyle w:val="Default"/>
              <w:tabs>
                <w:tab w:val="left" w:pos="4785"/>
              </w:tabs>
              <w:jc w:val="both"/>
            </w:pPr>
          </w:p>
          <w:p w14:paraId="4803BC62" w14:textId="77777777" w:rsidR="009768E1" w:rsidRDefault="009768E1">
            <w:pPr>
              <w:pStyle w:val="Default"/>
              <w:jc w:val="both"/>
            </w:pPr>
          </w:p>
          <w:p w14:paraId="525EDAE9" w14:textId="77777777" w:rsidR="009768E1" w:rsidRDefault="005A7EA1">
            <w:pPr>
              <w:pStyle w:val="Default"/>
              <w:jc w:val="both"/>
            </w:pPr>
            <w:r>
              <w:t xml:space="preserve">Sign: ___________________ Date: ________________ </w:t>
            </w:r>
          </w:p>
          <w:p w14:paraId="1C00F849" w14:textId="77777777" w:rsidR="009768E1" w:rsidRDefault="009768E1">
            <w:pPr>
              <w:pStyle w:val="Default"/>
              <w:jc w:val="both"/>
            </w:pPr>
          </w:p>
          <w:p w14:paraId="6C41C19D" w14:textId="77777777" w:rsidR="009768E1" w:rsidRDefault="009768E1">
            <w:pPr>
              <w:pStyle w:val="Default"/>
              <w:jc w:val="both"/>
            </w:pPr>
          </w:p>
        </w:tc>
      </w:tr>
      <w:tr w:rsidR="009768E1" w14:paraId="38801CC4" w14:textId="77777777">
        <w:tc>
          <w:tcPr>
            <w:tcW w:w="2785" w:type="dxa"/>
          </w:tcPr>
          <w:p w14:paraId="6A1E70F6" w14:textId="77777777" w:rsidR="009768E1" w:rsidRDefault="005A7EA1">
            <w:pPr>
              <w:pStyle w:val="Default"/>
              <w:jc w:val="both"/>
            </w:pPr>
            <w:r>
              <w:rPr>
                <w:b/>
                <w:bCs/>
              </w:rPr>
              <w:t xml:space="preserve">Supervisor: </w:t>
            </w:r>
          </w:p>
        </w:tc>
        <w:tc>
          <w:tcPr>
            <w:tcW w:w="6565" w:type="dxa"/>
          </w:tcPr>
          <w:p w14:paraId="2CE07EA9" w14:textId="77777777" w:rsidR="009768E1" w:rsidRDefault="005A7EA1">
            <w:pPr>
              <w:pStyle w:val="Default"/>
              <w:jc w:val="both"/>
            </w:pPr>
            <w:r>
              <w:t>Name: Engr. O</w:t>
            </w:r>
            <w:r>
              <w:t xml:space="preserve">moruyi </w:t>
            </w:r>
            <w:proofErr w:type="spellStart"/>
            <w:r>
              <w:t>Osemwegie</w:t>
            </w:r>
            <w:proofErr w:type="spellEnd"/>
            <w:r>
              <w:t xml:space="preserve"> </w:t>
            </w:r>
          </w:p>
          <w:p w14:paraId="3B67E573" w14:textId="77777777" w:rsidR="009768E1" w:rsidRDefault="009768E1">
            <w:pPr>
              <w:pStyle w:val="Default"/>
              <w:jc w:val="both"/>
            </w:pPr>
          </w:p>
          <w:p w14:paraId="1BDA2E44" w14:textId="77777777" w:rsidR="009768E1" w:rsidRDefault="009768E1">
            <w:pPr>
              <w:pStyle w:val="Default"/>
              <w:jc w:val="both"/>
            </w:pPr>
          </w:p>
          <w:p w14:paraId="1C2DB71B" w14:textId="77777777" w:rsidR="009768E1" w:rsidRDefault="005A7EA1">
            <w:pPr>
              <w:pStyle w:val="Default"/>
              <w:jc w:val="both"/>
            </w:pPr>
            <w:r>
              <w:t xml:space="preserve">Sign: ___________________ Date: ________________ </w:t>
            </w:r>
          </w:p>
          <w:p w14:paraId="20D63677" w14:textId="77777777" w:rsidR="009768E1" w:rsidRDefault="009768E1">
            <w:pPr>
              <w:pStyle w:val="Default"/>
              <w:jc w:val="both"/>
            </w:pPr>
          </w:p>
          <w:p w14:paraId="54F43AC9" w14:textId="77777777" w:rsidR="009768E1" w:rsidRDefault="009768E1">
            <w:pPr>
              <w:pStyle w:val="Default"/>
              <w:jc w:val="both"/>
            </w:pPr>
          </w:p>
        </w:tc>
      </w:tr>
      <w:tr w:rsidR="009768E1" w14:paraId="28F1C277" w14:textId="77777777">
        <w:tc>
          <w:tcPr>
            <w:tcW w:w="2785" w:type="dxa"/>
          </w:tcPr>
          <w:p w14:paraId="25DC6CB0" w14:textId="77777777" w:rsidR="009768E1" w:rsidRDefault="005A7EA1">
            <w:pPr>
              <w:pStyle w:val="Default"/>
              <w:jc w:val="both"/>
            </w:pPr>
            <w:r>
              <w:rPr>
                <w:b/>
                <w:bCs/>
              </w:rPr>
              <w:t xml:space="preserve">HOD: </w:t>
            </w:r>
          </w:p>
        </w:tc>
        <w:tc>
          <w:tcPr>
            <w:tcW w:w="6565" w:type="dxa"/>
          </w:tcPr>
          <w:p w14:paraId="14425B7B" w14:textId="77777777" w:rsidR="009768E1" w:rsidRDefault="005A7EA1">
            <w:pPr>
              <w:pStyle w:val="Default"/>
              <w:jc w:val="both"/>
            </w:pPr>
            <w:r>
              <w:t xml:space="preserve">Name: Prof. Emmanuel </w:t>
            </w:r>
            <w:proofErr w:type="spellStart"/>
            <w:r>
              <w:t>Adetiba</w:t>
            </w:r>
            <w:proofErr w:type="spellEnd"/>
          </w:p>
          <w:p w14:paraId="50BC325C" w14:textId="77777777" w:rsidR="009768E1" w:rsidRDefault="009768E1">
            <w:pPr>
              <w:pStyle w:val="Default"/>
              <w:jc w:val="both"/>
            </w:pPr>
          </w:p>
          <w:p w14:paraId="5EE4C17F" w14:textId="77777777" w:rsidR="009768E1" w:rsidRDefault="009768E1">
            <w:pPr>
              <w:pStyle w:val="Default"/>
              <w:jc w:val="both"/>
            </w:pPr>
          </w:p>
          <w:p w14:paraId="08E00952" w14:textId="77777777" w:rsidR="009768E1" w:rsidRDefault="005A7EA1">
            <w:pPr>
              <w:pStyle w:val="Default"/>
              <w:jc w:val="both"/>
            </w:pPr>
            <w:r>
              <w:t xml:space="preserve">Sign: ___________________ Date: ________________ </w:t>
            </w:r>
          </w:p>
          <w:p w14:paraId="15D23CA6" w14:textId="77777777" w:rsidR="009768E1" w:rsidRDefault="009768E1">
            <w:pPr>
              <w:pStyle w:val="Default"/>
              <w:jc w:val="both"/>
            </w:pPr>
          </w:p>
          <w:p w14:paraId="3D6D6613" w14:textId="77777777" w:rsidR="009768E1" w:rsidRDefault="005A7EA1">
            <w:pPr>
              <w:pStyle w:val="Default"/>
              <w:jc w:val="both"/>
            </w:pPr>
            <w:r>
              <w:t xml:space="preserve"> </w:t>
            </w:r>
          </w:p>
        </w:tc>
      </w:tr>
      <w:tr w:rsidR="009768E1" w14:paraId="5D1BF144" w14:textId="77777777">
        <w:tc>
          <w:tcPr>
            <w:tcW w:w="2785" w:type="dxa"/>
          </w:tcPr>
          <w:p w14:paraId="5DBE27B8" w14:textId="77777777" w:rsidR="009768E1" w:rsidRDefault="005A7EA1">
            <w:pPr>
              <w:pStyle w:val="Default"/>
              <w:jc w:val="both"/>
            </w:pPr>
            <w:r>
              <w:rPr>
                <w:b/>
                <w:bCs/>
              </w:rPr>
              <w:t xml:space="preserve">Internal Examiner: </w:t>
            </w:r>
          </w:p>
        </w:tc>
        <w:tc>
          <w:tcPr>
            <w:tcW w:w="6565" w:type="dxa"/>
          </w:tcPr>
          <w:p w14:paraId="6306AB89" w14:textId="77777777" w:rsidR="009768E1" w:rsidRDefault="005A7EA1">
            <w:pPr>
              <w:pStyle w:val="Default"/>
              <w:jc w:val="both"/>
            </w:pPr>
            <w:r>
              <w:t xml:space="preserve">Name: </w:t>
            </w:r>
            <w:r>
              <w:t>_______________________________________</w:t>
            </w:r>
          </w:p>
          <w:p w14:paraId="11EFA3FA" w14:textId="77777777" w:rsidR="009768E1" w:rsidRDefault="009768E1">
            <w:pPr>
              <w:pStyle w:val="Default"/>
              <w:jc w:val="both"/>
            </w:pPr>
          </w:p>
          <w:p w14:paraId="3172754E" w14:textId="77777777" w:rsidR="009768E1" w:rsidRDefault="009768E1">
            <w:pPr>
              <w:pStyle w:val="Default"/>
              <w:jc w:val="both"/>
            </w:pPr>
          </w:p>
          <w:p w14:paraId="0F0AEFC1" w14:textId="77777777" w:rsidR="009768E1" w:rsidRDefault="005A7EA1">
            <w:pPr>
              <w:pStyle w:val="Default"/>
              <w:jc w:val="both"/>
            </w:pPr>
            <w:r>
              <w:t xml:space="preserve">Sign: ___________________ Date: ________________ </w:t>
            </w:r>
          </w:p>
          <w:p w14:paraId="319C7E5B" w14:textId="77777777" w:rsidR="009768E1" w:rsidRDefault="009768E1">
            <w:pPr>
              <w:pStyle w:val="Default"/>
              <w:jc w:val="both"/>
            </w:pPr>
          </w:p>
          <w:p w14:paraId="5BA82839" w14:textId="77777777" w:rsidR="009768E1" w:rsidRDefault="005A7EA1">
            <w:pPr>
              <w:spacing w:after="0"/>
            </w:pPr>
            <w:r>
              <w:t xml:space="preserve"> </w:t>
            </w:r>
          </w:p>
        </w:tc>
      </w:tr>
      <w:tr w:rsidR="009768E1" w14:paraId="29FF9FA0" w14:textId="77777777">
        <w:tc>
          <w:tcPr>
            <w:tcW w:w="2785" w:type="dxa"/>
          </w:tcPr>
          <w:p w14:paraId="1403A063" w14:textId="77777777" w:rsidR="009768E1" w:rsidRDefault="005A7EA1">
            <w:pPr>
              <w:pStyle w:val="Default"/>
              <w:jc w:val="both"/>
            </w:pPr>
            <w:r>
              <w:rPr>
                <w:b/>
                <w:bCs/>
              </w:rPr>
              <w:t xml:space="preserve">External Examiner: </w:t>
            </w:r>
          </w:p>
          <w:p w14:paraId="6A2CB1E8" w14:textId="77777777" w:rsidR="009768E1" w:rsidRDefault="009768E1">
            <w:pPr>
              <w:pStyle w:val="Default"/>
              <w:jc w:val="both"/>
              <w:rPr>
                <w:b/>
                <w:bCs/>
              </w:rPr>
            </w:pPr>
          </w:p>
        </w:tc>
        <w:tc>
          <w:tcPr>
            <w:tcW w:w="6565" w:type="dxa"/>
          </w:tcPr>
          <w:p w14:paraId="4FB1F71C" w14:textId="77777777" w:rsidR="009768E1" w:rsidRDefault="005A7EA1">
            <w:pPr>
              <w:pStyle w:val="Default"/>
              <w:jc w:val="both"/>
            </w:pPr>
            <w:r>
              <w:t>Name: _______________________________________</w:t>
            </w:r>
          </w:p>
          <w:p w14:paraId="7961C13D" w14:textId="77777777" w:rsidR="009768E1" w:rsidRDefault="009768E1">
            <w:pPr>
              <w:pStyle w:val="Default"/>
              <w:jc w:val="both"/>
            </w:pPr>
          </w:p>
          <w:p w14:paraId="363F39B9" w14:textId="77777777" w:rsidR="009768E1" w:rsidRDefault="009768E1">
            <w:pPr>
              <w:pStyle w:val="Default"/>
              <w:jc w:val="both"/>
            </w:pPr>
          </w:p>
          <w:p w14:paraId="32962BB9" w14:textId="77777777" w:rsidR="009768E1" w:rsidRDefault="005A7EA1">
            <w:pPr>
              <w:pStyle w:val="Default"/>
              <w:jc w:val="both"/>
            </w:pPr>
            <w:r>
              <w:t xml:space="preserve">Sign: ___________________ Date: ________________ </w:t>
            </w:r>
          </w:p>
          <w:p w14:paraId="461836EB" w14:textId="77777777" w:rsidR="009768E1" w:rsidRDefault="009768E1">
            <w:pPr>
              <w:spacing w:after="0"/>
            </w:pPr>
          </w:p>
        </w:tc>
      </w:tr>
    </w:tbl>
    <w:p w14:paraId="4E9B9730" w14:textId="77777777" w:rsidR="009768E1" w:rsidRDefault="009768E1"/>
    <w:p w14:paraId="4203F304" w14:textId="77777777" w:rsidR="009768E1" w:rsidRDefault="005A7EA1">
      <w:pPr>
        <w:pStyle w:val="headings"/>
      </w:pPr>
      <w:r>
        <w:br w:type="page"/>
      </w:r>
      <w:r>
        <w:lastRenderedPageBreak/>
        <w:t>DEDICATION</w:t>
      </w:r>
    </w:p>
    <w:p w14:paraId="2C8EAD7B" w14:textId="77777777" w:rsidR="009768E1" w:rsidRDefault="005A7EA1">
      <w:r>
        <w:t xml:space="preserve">This project report is dedicated to God Almighty my Creator, who has been my rock, guide, source of inspiration, wisdom, knowledge and understanding. He has been my strength and in his </w:t>
      </w:r>
      <w:proofErr w:type="gramStart"/>
      <w:r>
        <w:t>arms</w:t>
      </w:r>
      <w:proofErr w:type="gramEnd"/>
      <w:r>
        <w:t xml:space="preserve"> I</w:t>
      </w:r>
      <w:r>
        <w:t xml:space="preserve"> have been sheltered. I also dedicate this work to my lovely siblings who have encouraged me every step of the way and whose encouragement has made sure that I give it all it takes to complete that which I have started. To my parents Mr. and Mrs. Ayegba wh</w:t>
      </w:r>
      <w:r>
        <w:t xml:space="preserve">o have been affected every step of the way by this quest, the words that will express how much appreciation I have for you have not been invented yet. So, in all sincerity I say thank you and God bless you. </w:t>
      </w:r>
    </w:p>
    <w:p w14:paraId="78A21708" w14:textId="77777777" w:rsidR="009768E1" w:rsidRDefault="009768E1"/>
    <w:p w14:paraId="7D5A7574" w14:textId="77777777" w:rsidR="009768E1" w:rsidRDefault="009768E1"/>
    <w:p w14:paraId="1258E48B" w14:textId="77777777" w:rsidR="009768E1" w:rsidRDefault="009768E1"/>
    <w:p w14:paraId="774476A5" w14:textId="77777777" w:rsidR="009768E1" w:rsidRDefault="009768E1"/>
    <w:p w14:paraId="18888317" w14:textId="77777777" w:rsidR="009768E1" w:rsidRDefault="009768E1"/>
    <w:p w14:paraId="4819D99A" w14:textId="77777777" w:rsidR="009768E1" w:rsidRDefault="005A7EA1">
      <w:r>
        <w:br w:type="page"/>
      </w:r>
    </w:p>
    <w:p w14:paraId="22BDD764" w14:textId="77777777" w:rsidR="009768E1" w:rsidRDefault="005A7EA1">
      <w:pPr>
        <w:jc w:val="center"/>
        <w:rPr>
          <w:b/>
          <w:bCs/>
        </w:rPr>
      </w:pPr>
      <w:r>
        <w:rPr>
          <w:b/>
          <w:bCs/>
        </w:rPr>
        <w:lastRenderedPageBreak/>
        <w:t>ACKNOWLEGEMENTS</w:t>
      </w:r>
    </w:p>
    <w:p w14:paraId="67FCE720" w14:textId="77777777" w:rsidR="009768E1" w:rsidRDefault="005A7EA1">
      <w:r>
        <w:t xml:space="preserve">My sincere </w:t>
      </w:r>
      <w:r>
        <w:t>appreciation goes to God Almighty for enabling me to complete this project. I would also like to express my deepest gratitude to the members of my family for their unending support.</w:t>
      </w:r>
    </w:p>
    <w:p w14:paraId="6C3BA19F" w14:textId="77777777" w:rsidR="009768E1" w:rsidRDefault="005A7EA1">
      <w:r>
        <w:t>I would like to express my appreciation to my project supervisor, Engr. Om</w:t>
      </w:r>
      <w:r>
        <w:t xml:space="preserve">oruyi </w:t>
      </w:r>
      <w:proofErr w:type="spellStart"/>
      <w:r>
        <w:t>Osemwegie</w:t>
      </w:r>
      <w:proofErr w:type="spellEnd"/>
      <w:r>
        <w:t xml:space="preserve">, for providing me with the necessary guidance needed to complete this project. </w:t>
      </w:r>
    </w:p>
    <w:p w14:paraId="46B43949" w14:textId="77777777" w:rsidR="009768E1" w:rsidRDefault="009768E1">
      <w:pPr>
        <w:pStyle w:val="headings"/>
      </w:pPr>
    </w:p>
    <w:p w14:paraId="0B068E59" w14:textId="77777777" w:rsidR="009768E1" w:rsidRDefault="005A7EA1">
      <w:pPr>
        <w:pStyle w:val="headings"/>
      </w:pPr>
      <w:r>
        <w:br w:type="page"/>
      </w:r>
      <w:r>
        <w:lastRenderedPageBreak/>
        <w:t>ABSTRACT</w:t>
      </w:r>
    </w:p>
    <w:p w14:paraId="158FA43B" w14:textId="77777777" w:rsidR="009768E1" w:rsidRDefault="005A7EA1">
      <w:pPr>
        <w:pStyle w:val="headings"/>
        <w:numPr>
          <w:ilvl w:val="0"/>
          <w:numId w:val="0"/>
        </w:numPr>
        <w:jc w:val="both"/>
        <w:rPr>
          <w:b w:val="0"/>
          <w:bCs w:val="0"/>
        </w:rPr>
      </w:pPr>
      <w:r>
        <w:rPr>
          <w:b w:val="0"/>
          <w:bCs w:val="0"/>
        </w:rPr>
        <w:t xml:space="preserve">With the rapid increase in the technology of the world today, there is really no limit to the possibilities that can be accomplished. </w:t>
      </w:r>
      <w:r>
        <w:rPr>
          <w:b w:val="0"/>
          <w:bCs w:val="0"/>
        </w:rPr>
        <w:t>Audience measurement technologies have evolved over the years from the use of diaries and meters to the use of more modern and sophisticated technologies. The increase in the population of the world has contributed to the diversity of the information conte</w:t>
      </w:r>
      <w:r>
        <w:rPr>
          <w:b w:val="0"/>
          <w:bCs w:val="0"/>
        </w:rPr>
        <w:t xml:space="preserve">nt that is broadcast in different parts of the world. The demand for easier and more accurate ways to determine the type of content that people are interested in listening to is increasing on an exponential scale as advertisers are constantly in search of </w:t>
      </w:r>
      <w:r>
        <w:rPr>
          <w:b w:val="0"/>
          <w:bCs w:val="0"/>
        </w:rPr>
        <w:t>audience data.</w:t>
      </w:r>
    </w:p>
    <w:p w14:paraId="429C323E" w14:textId="77777777" w:rsidR="009768E1" w:rsidRDefault="005A7EA1">
      <w:pPr>
        <w:pStyle w:val="headings"/>
        <w:numPr>
          <w:ilvl w:val="0"/>
          <w:numId w:val="0"/>
        </w:numPr>
        <w:jc w:val="both"/>
      </w:pPr>
      <w:r>
        <w:rPr>
          <w:b w:val="0"/>
          <w:bCs w:val="0"/>
        </w:rPr>
        <w:t xml:space="preserve">This project puts forward a highly scalable approach for carrying out audience measurement. It uses three channels for tracking purposes to see how well it can make predictions using machine learning technologies. It focuses on how a remote </w:t>
      </w:r>
      <w:r>
        <w:rPr>
          <w:b w:val="0"/>
          <w:bCs w:val="0"/>
        </w:rPr>
        <w:t>audience can be measured with the use of both mobile and web-based applications.</w:t>
      </w:r>
      <w:r>
        <w:br w:type="page"/>
      </w:r>
    </w:p>
    <w:p w14:paraId="7D4040F2" w14:textId="77777777" w:rsidR="009768E1" w:rsidRDefault="005A7EA1">
      <w:pPr>
        <w:jc w:val="center"/>
        <w:rPr>
          <w:b/>
          <w:bCs/>
        </w:rPr>
      </w:pPr>
      <w:r>
        <w:rPr>
          <w:b/>
          <w:bCs/>
        </w:rPr>
        <w:lastRenderedPageBreak/>
        <w:t>TABLE OF CONTENT</w:t>
      </w:r>
    </w:p>
    <w:sdt>
      <w:sdtPr>
        <w:rPr>
          <w:rFonts w:ascii="Times New Roman" w:eastAsiaTheme="minorHAnsi" w:hAnsi="Times New Roman" w:cs="Times New Roman"/>
          <w:color w:val="auto"/>
          <w:sz w:val="24"/>
          <w:szCs w:val="24"/>
        </w:rPr>
        <w:id w:val="742833056"/>
        <w:docPartObj>
          <w:docPartGallery w:val="Table of Contents"/>
          <w:docPartUnique/>
        </w:docPartObj>
      </w:sdtPr>
      <w:sdtEndPr/>
      <w:sdtContent>
        <w:p w14:paraId="25088E9C" w14:textId="77777777" w:rsidR="009768E1" w:rsidRDefault="009768E1">
          <w:pPr>
            <w:pStyle w:val="TOCHeading1"/>
          </w:pPr>
        </w:p>
        <w:p w14:paraId="5453B28A" w14:textId="77777777" w:rsidR="009768E1" w:rsidRDefault="005A7EA1">
          <w:pPr>
            <w:pStyle w:val="TOC1"/>
            <w:tabs>
              <w:tab w:val="right" w:leader="dot" w:pos="9350"/>
            </w:tabs>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79050124" w:history="1">
            <w:r>
              <w:rPr>
                <w:rStyle w:val="Hyperlink"/>
              </w:rPr>
              <w:t>CHAPTER 1</w:t>
            </w:r>
            <w:r>
              <w:tab/>
            </w:r>
            <w:r>
              <w:fldChar w:fldCharType="begin"/>
            </w:r>
            <w:r>
              <w:instrText xml:space="preserve"> PAGEREF _Toc79050124 \h </w:instrText>
            </w:r>
            <w:r>
              <w:fldChar w:fldCharType="separate"/>
            </w:r>
            <w:r>
              <w:t>13</w:t>
            </w:r>
            <w:r>
              <w:fldChar w:fldCharType="end"/>
            </w:r>
          </w:hyperlink>
        </w:p>
        <w:p w14:paraId="29F536FE"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25" w:history="1">
            <w:r>
              <w:rPr>
                <w:rStyle w:val="Hyperlink"/>
              </w:rPr>
              <w:t>1.1 BACKGROUND OF THE STUDY</w:t>
            </w:r>
            <w:r>
              <w:tab/>
            </w:r>
            <w:r>
              <w:fldChar w:fldCharType="begin"/>
            </w:r>
            <w:r>
              <w:instrText xml:space="preserve"> PAGEREF _Toc79050125 \h </w:instrText>
            </w:r>
            <w:r>
              <w:fldChar w:fldCharType="separate"/>
            </w:r>
            <w:r>
              <w:t>13</w:t>
            </w:r>
            <w:r>
              <w:fldChar w:fldCharType="end"/>
            </w:r>
          </w:hyperlink>
        </w:p>
        <w:p w14:paraId="3F4B8677"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26" w:history="1">
            <w:r>
              <w:rPr>
                <w:rStyle w:val="Hyperlink"/>
              </w:rPr>
              <w:t>1.1.1 BRIEF HISTORY OF AUDIENCE MEASUREMENT</w:t>
            </w:r>
            <w:r>
              <w:tab/>
            </w:r>
            <w:r>
              <w:fldChar w:fldCharType="begin"/>
            </w:r>
            <w:r>
              <w:instrText xml:space="preserve"> PAGEREF _Toc79050126 \h </w:instrText>
            </w:r>
            <w:r>
              <w:fldChar w:fldCharType="separate"/>
            </w:r>
            <w:r>
              <w:t>1</w:t>
            </w:r>
            <w:r>
              <w:t>3</w:t>
            </w:r>
            <w:r>
              <w:fldChar w:fldCharType="end"/>
            </w:r>
          </w:hyperlink>
        </w:p>
        <w:p w14:paraId="4F72550D"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27" w:history="1">
            <w:r>
              <w:rPr>
                <w:rStyle w:val="Hyperlink"/>
              </w:rPr>
              <w:t>1.1.2 AUDIENCE MEASUREMENT IN DIGITAL SIGNAGE</w:t>
            </w:r>
            <w:r>
              <w:tab/>
            </w:r>
            <w:r>
              <w:fldChar w:fldCharType="begin"/>
            </w:r>
            <w:r>
              <w:instrText xml:space="preserve"> PAGEREF _Toc79050127 \h </w:instrText>
            </w:r>
            <w:r>
              <w:fldChar w:fldCharType="separate"/>
            </w:r>
            <w:r>
              <w:t>14</w:t>
            </w:r>
            <w:r>
              <w:fldChar w:fldCharType="end"/>
            </w:r>
          </w:hyperlink>
        </w:p>
        <w:p w14:paraId="7035BB0C"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28" w:history="1">
            <w:r>
              <w:rPr>
                <w:rStyle w:val="Hyperlink"/>
              </w:rPr>
              <w:t>1.2 PROBLEM STATEMENT</w:t>
            </w:r>
            <w:r>
              <w:tab/>
            </w:r>
            <w:r>
              <w:fldChar w:fldCharType="begin"/>
            </w:r>
            <w:r>
              <w:instrText xml:space="preserve"> PAGEREF _Toc79050128 \h </w:instrText>
            </w:r>
            <w:r>
              <w:fldChar w:fldCharType="separate"/>
            </w:r>
            <w:r>
              <w:t>15</w:t>
            </w:r>
            <w:r>
              <w:fldChar w:fldCharType="end"/>
            </w:r>
          </w:hyperlink>
        </w:p>
        <w:p w14:paraId="5855A7B4"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29" w:history="1">
            <w:r>
              <w:rPr>
                <w:rStyle w:val="Hyperlink"/>
              </w:rPr>
              <w:t>1.3 AIMS AND OBJECTIVES</w:t>
            </w:r>
            <w:r>
              <w:tab/>
            </w:r>
            <w:r>
              <w:fldChar w:fldCharType="begin"/>
            </w:r>
            <w:r>
              <w:instrText xml:space="preserve"> PAGEREF _Toc79050129 \h </w:instrText>
            </w:r>
            <w:r>
              <w:fldChar w:fldCharType="separate"/>
            </w:r>
            <w:r>
              <w:t>15</w:t>
            </w:r>
            <w:r>
              <w:fldChar w:fldCharType="end"/>
            </w:r>
          </w:hyperlink>
        </w:p>
        <w:p w14:paraId="690F9767"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30" w:history="1">
            <w:r>
              <w:rPr>
                <w:rStyle w:val="Hyperlink"/>
              </w:rPr>
              <w:t>1.4 SIGNIFICANCE OF THE PROJECT</w:t>
            </w:r>
            <w:r>
              <w:tab/>
            </w:r>
            <w:r>
              <w:fldChar w:fldCharType="begin"/>
            </w:r>
            <w:r>
              <w:instrText xml:space="preserve"> PAGEREF _Toc79050130 \h </w:instrText>
            </w:r>
            <w:r>
              <w:fldChar w:fldCharType="separate"/>
            </w:r>
            <w:r>
              <w:t>16</w:t>
            </w:r>
            <w:r>
              <w:fldChar w:fldCharType="end"/>
            </w:r>
          </w:hyperlink>
        </w:p>
        <w:p w14:paraId="163043A8"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31" w:history="1">
            <w:r>
              <w:rPr>
                <w:rStyle w:val="Hyperlink"/>
              </w:rPr>
              <w:t>1.5 MOTIVATION FOR THE STUDY</w:t>
            </w:r>
            <w:r>
              <w:tab/>
            </w:r>
            <w:r>
              <w:fldChar w:fldCharType="begin"/>
            </w:r>
            <w:r>
              <w:instrText xml:space="preserve"> PAGEREF _T</w:instrText>
            </w:r>
            <w:r>
              <w:instrText xml:space="preserve">oc79050131 \h </w:instrText>
            </w:r>
            <w:r>
              <w:fldChar w:fldCharType="separate"/>
            </w:r>
            <w:r>
              <w:t>16</w:t>
            </w:r>
            <w:r>
              <w:fldChar w:fldCharType="end"/>
            </w:r>
          </w:hyperlink>
        </w:p>
        <w:p w14:paraId="54A03376"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32" w:history="1">
            <w:r>
              <w:rPr>
                <w:rStyle w:val="Hyperlink"/>
              </w:rPr>
              <w:t>1.6 METHODOLOGY</w:t>
            </w:r>
            <w:r>
              <w:tab/>
            </w:r>
            <w:r>
              <w:fldChar w:fldCharType="begin"/>
            </w:r>
            <w:r>
              <w:instrText xml:space="preserve"> PAGEREF _Toc79050132 \h </w:instrText>
            </w:r>
            <w:r>
              <w:fldChar w:fldCharType="separate"/>
            </w:r>
            <w:r>
              <w:t>17</w:t>
            </w:r>
            <w:r>
              <w:fldChar w:fldCharType="end"/>
            </w:r>
          </w:hyperlink>
        </w:p>
        <w:p w14:paraId="20E30EE2"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33" w:history="1">
            <w:r>
              <w:rPr>
                <w:rStyle w:val="Hyperlink"/>
              </w:rPr>
              <w:t>1.7 PROJECT ORGANI</w:t>
            </w:r>
            <w:r>
              <w:rPr>
                <w:rStyle w:val="Hyperlink"/>
              </w:rPr>
              <w:t>ZATION</w:t>
            </w:r>
            <w:r>
              <w:tab/>
            </w:r>
            <w:r>
              <w:fldChar w:fldCharType="begin"/>
            </w:r>
            <w:r>
              <w:instrText xml:space="preserve"> PAGEREF _Toc79050133 \h </w:instrText>
            </w:r>
            <w:r>
              <w:fldChar w:fldCharType="separate"/>
            </w:r>
            <w:r>
              <w:t>17</w:t>
            </w:r>
            <w:r>
              <w:fldChar w:fldCharType="end"/>
            </w:r>
          </w:hyperlink>
        </w:p>
        <w:p w14:paraId="41BEC5D9" w14:textId="77777777" w:rsidR="009768E1" w:rsidRDefault="005A7EA1">
          <w:pPr>
            <w:pStyle w:val="TOC1"/>
            <w:tabs>
              <w:tab w:val="right" w:leader="dot" w:pos="9350"/>
            </w:tabs>
            <w:rPr>
              <w:rFonts w:asciiTheme="minorHAnsi" w:eastAsiaTheme="minorEastAsia" w:hAnsiTheme="minorHAnsi" w:cstheme="minorBidi"/>
              <w:sz w:val="22"/>
              <w:szCs w:val="22"/>
            </w:rPr>
          </w:pPr>
          <w:hyperlink w:anchor="_Toc79050134" w:history="1">
            <w:r>
              <w:rPr>
                <w:rStyle w:val="Hyperlink"/>
              </w:rPr>
              <w:t>CHAPTER 2</w:t>
            </w:r>
            <w:r>
              <w:tab/>
            </w:r>
            <w:r>
              <w:fldChar w:fldCharType="begin"/>
            </w:r>
            <w:r>
              <w:instrText xml:space="preserve"> PAGEREF _Toc79050134 \h </w:instrText>
            </w:r>
            <w:r>
              <w:fldChar w:fldCharType="separate"/>
            </w:r>
            <w:r>
              <w:t>18</w:t>
            </w:r>
            <w:r>
              <w:fldChar w:fldCharType="end"/>
            </w:r>
          </w:hyperlink>
        </w:p>
        <w:p w14:paraId="4EB8F630"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35" w:history="1">
            <w:r>
              <w:rPr>
                <w:rStyle w:val="Hyperlink"/>
              </w:rPr>
              <w:t>2.1 INTRODUCTION</w:t>
            </w:r>
            <w:r>
              <w:tab/>
            </w:r>
            <w:r>
              <w:fldChar w:fldCharType="begin"/>
            </w:r>
            <w:r>
              <w:instrText xml:space="preserve"> PAGEREF _Toc79050135 \h </w:instrText>
            </w:r>
            <w:r>
              <w:fldChar w:fldCharType="separate"/>
            </w:r>
            <w:r>
              <w:t>18</w:t>
            </w:r>
            <w:r>
              <w:fldChar w:fldCharType="end"/>
            </w:r>
          </w:hyperlink>
        </w:p>
        <w:p w14:paraId="28C97FE8"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36" w:history="1">
            <w:r>
              <w:rPr>
                <w:rStyle w:val="Hyperlink"/>
                <w:lang w:val="en"/>
              </w:rPr>
              <w:t>2.2 DEFINITION OF KEY TERMS</w:t>
            </w:r>
            <w:r>
              <w:tab/>
            </w:r>
            <w:r>
              <w:fldChar w:fldCharType="begin"/>
            </w:r>
            <w:r>
              <w:instrText xml:space="preserve"> PAGEREF _Toc79050136 \h </w:instrText>
            </w:r>
            <w:r>
              <w:fldChar w:fldCharType="separate"/>
            </w:r>
            <w:r>
              <w:t>18</w:t>
            </w:r>
            <w:r>
              <w:fldChar w:fldCharType="end"/>
            </w:r>
          </w:hyperlink>
        </w:p>
        <w:p w14:paraId="553CB368"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37" w:history="1">
            <w:r>
              <w:rPr>
                <w:rStyle w:val="Hyperlink"/>
              </w:rPr>
              <w:t>2.3 HISTORY AND EVOLUTION OF AUDIENCE MEASUREMENT</w:t>
            </w:r>
            <w:r>
              <w:tab/>
            </w:r>
            <w:r>
              <w:fldChar w:fldCharType="begin"/>
            </w:r>
            <w:r>
              <w:instrText xml:space="preserve"> PAGEREF _Toc79050137 \h </w:instrText>
            </w:r>
            <w:r>
              <w:fldChar w:fldCharType="separate"/>
            </w:r>
            <w:r>
              <w:t>19</w:t>
            </w:r>
            <w:r>
              <w:fldChar w:fldCharType="end"/>
            </w:r>
          </w:hyperlink>
        </w:p>
        <w:p w14:paraId="14BB8B9A"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38" w:history="1">
            <w:r>
              <w:rPr>
                <w:rStyle w:val="Hyperlink"/>
              </w:rPr>
              <w:t>2.3.1 BIRTH (1950): PHON</w:t>
            </w:r>
            <w:r>
              <w:rPr>
                <w:rStyle w:val="Hyperlink"/>
              </w:rPr>
              <w:t>E SURVEYS</w:t>
            </w:r>
            <w:r>
              <w:tab/>
            </w:r>
            <w:r>
              <w:fldChar w:fldCharType="begin"/>
            </w:r>
            <w:r>
              <w:instrText xml:space="preserve"> PAGEREF _Toc79050138 \h </w:instrText>
            </w:r>
            <w:r>
              <w:fldChar w:fldCharType="separate"/>
            </w:r>
            <w:r>
              <w:t>19</w:t>
            </w:r>
            <w:r>
              <w:fldChar w:fldCharType="end"/>
            </w:r>
          </w:hyperlink>
        </w:p>
        <w:p w14:paraId="79E75F38"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39" w:history="1">
            <w:r>
              <w:rPr>
                <w:rStyle w:val="Hyperlink"/>
              </w:rPr>
              <w:t>2.3.2 INFANCY STAGE (1953) - DIARIES AND METERS</w:t>
            </w:r>
            <w:r>
              <w:tab/>
            </w:r>
            <w:r>
              <w:fldChar w:fldCharType="begin"/>
            </w:r>
            <w:r>
              <w:instrText xml:space="preserve"> PAGEREF _Toc79050139 \h </w:instrText>
            </w:r>
            <w:r>
              <w:fldChar w:fldCharType="separate"/>
            </w:r>
            <w:r>
              <w:t>19</w:t>
            </w:r>
            <w:r>
              <w:fldChar w:fldCharType="end"/>
            </w:r>
          </w:hyperlink>
        </w:p>
        <w:p w14:paraId="3C3CE41A"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40" w:history="1">
            <w:r>
              <w:rPr>
                <w:rStyle w:val="Hyperlink"/>
              </w:rPr>
              <w:t>2.3.3 CHILDHOOD STAGE (1986) - VCRS AND CABLE TV AND</w:t>
            </w:r>
            <w:r>
              <w:tab/>
            </w:r>
            <w:r>
              <w:fldChar w:fldCharType="begin"/>
            </w:r>
            <w:r>
              <w:instrText xml:space="preserve"> PAGEREF _Toc79050140 \h </w:instrText>
            </w:r>
            <w:r>
              <w:fldChar w:fldCharType="separate"/>
            </w:r>
            <w:r>
              <w:t>20</w:t>
            </w:r>
            <w:r>
              <w:fldChar w:fldCharType="end"/>
            </w:r>
          </w:hyperlink>
        </w:p>
        <w:p w14:paraId="07077D8F"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41" w:history="1">
            <w:r>
              <w:rPr>
                <w:rStyle w:val="Hyperlink"/>
              </w:rPr>
              <w:t>2.3.4 ADOLESCENT STAGE (2000–2010) - THE INTERNET AND SOCIAL MEDIA</w:t>
            </w:r>
            <w:r>
              <w:tab/>
            </w:r>
            <w:r>
              <w:fldChar w:fldCharType="begin"/>
            </w:r>
            <w:r>
              <w:instrText xml:space="preserve"> PAGEREF _Toc79050141 \h </w:instrText>
            </w:r>
            <w:r>
              <w:fldChar w:fldCharType="separate"/>
            </w:r>
            <w:r>
              <w:t>21</w:t>
            </w:r>
            <w:r>
              <w:fldChar w:fldCharType="end"/>
            </w:r>
          </w:hyperlink>
        </w:p>
        <w:p w14:paraId="45688EB2"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42" w:history="1">
            <w:r>
              <w:rPr>
                <w:rStyle w:val="Hyperlink"/>
              </w:rPr>
              <w:t>2.4 REVIEW OF RELATED WORKS</w:t>
            </w:r>
            <w:r>
              <w:tab/>
            </w:r>
            <w:r>
              <w:fldChar w:fldCharType="begin"/>
            </w:r>
            <w:r>
              <w:instrText xml:space="preserve"> PAGEREF _Toc79050142 \h </w:instrText>
            </w:r>
            <w:r>
              <w:fldChar w:fldCharType="separate"/>
            </w:r>
            <w:r>
              <w:t>21</w:t>
            </w:r>
            <w:r>
              <w:fldChar w:fldCharType="end"/>
            </w:r>
          </w:hyperlink>
        </w:p>
        <w:p w14:paraId="573721E6"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43" w:history="1">
            <w:r>
              <w:rPr>
                <w:rStyle w:val="Hyperlink"/>
              </w:rPr>
              <w:t>2.4.1 REVIEW ON AN ARCHITECTURE FOR REAL TIME TELEVISION AUDIENCE ME</w:t>
            </w:r>
            <w:r>
              <w:rPr>
                <w:rStyle w:val="Hyperlink"/>
              </w:rPr>
              <w:t>ASUREMENT</w:t>
            </w:r>
            <w:r>
              <w:tab/>
            </w:r>
            <w:r>
              <w:fldChar w:fldCharType="begin"/>
            </w:r>
            <w:r>
              <w:instrText xml:space="preserve"> PAGEREF _Toc79050143 \h </w:instrText>
            </w:r>
            <w:r>
              <w:fldChar w:fldCharType="separate"/>
            </w:r>
            <w:r>
              <w:t>21</w:t>
            </w:r>
            <w:r>
              <w:fldChar w:fldCharType="end"/>
            </w:r>
          </w:hyperlink>
        </w:p>
        <w:p w14:paraId="791C4938"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44" w:history="1">
            <w:r>
              <w:rPr>
                <w:rStyle w:val="Hyperlink"/>
              </w:rPr>
              <w:t>2.4.2 REVIEW ON AUDIENCE MEASUREMENT TECHNOLOGIES FOR USER CENTRIC MEDIA</w:t>
            </w:r>
            <w:r>
              <w:tab/>
            </w:r>
            <w:r>
              <w:fldChar w:fldCharType="begin"/>
            </w:r>
            <w:r>
              <w:instrText xml:space="preserve"> PAGEREF _Toc79050144 \h </w:instrText>
            </w:r>
            <w:r>
              <w:fldChar w:fldCharType="separate"/>
            </w:r>
            <w:r>
              <w:t>23</w:t>
            </w:r>
            <w:r>
              <w:fldChar w:fldCharType="end"/>
            </w:r>
          </w:hyperlink>
        </w:p>
        <w:p w14:paraId="4D31F349"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45" w:history="1">
            <w:r>
              <w:rPr>
                <w:rStyle w:val="Hyperlink"/>
              </w:rPr>
              <w:t>2.4.3 REVIEW ON INVESTIGATION OF SPECTRAL CENTROID MAGNITUDE AND FREQUENCY THAT IS USED FOR SPEAKER RECOGNITION</w:t>
            </w:r>
            <w:r>
              <w:tab/>
            </w:r>
            <w:r>
              <w:fldChar w:fldCharType="begin"/>
            </w:r>
            <w:r>
              <w:instrText xml:space="preserve"> PAGEREF _Toc79050145 \h </w:instrText>
            </w:r>
            <w:r>
              <w:fldChar w:fldCharType="separate"/>
            </w:r>
            <w:r>
              <w:t>24</w:t>
            </w:r>
            <w:r>
              <w:fldChar w:fldCharType="end"/>
            </w:r>
          </w:hyperlink>
        </w:p>
        <w:p w14:paraId="104F20CC"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46" w:history="1">
            <w:r>
              <w:rPr>
                <w:rStyle w:val="Hyperlink"/>
              </w:rPr>
              <w:t>2.4.4 REVIEW ON ESTIMATING AUDIENCES: SAMPLING IN TELEVISION AND RADIO AUDIENCE RESEARCH</w:t>
            </w:r>
            <w:r>
              <w:tab/>
            </w:r>
            <w:r>
              <w:fldChar w:fldCharType="begin"/>
            </w:r>
            <w:r>
              <w:instrText xml:space="preserve"> PAGEREF _Toc79050146 \h </w:instrText>
            </w:r>
            <w:r>
              <w:fldChar w:fldCharType="separate"/>
            </w:r>
            <w:r>
              <w:t>26</w:t>
            </w:r>
            <w:r>
              <w:fldChar w:fldCharType="end"/>
            </w:r>
          </w:hyperlink>
        </w:p>
        <w:p w14:paraId="46A9ED74"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47" w:history="1">
            <w:r>
              <w:rPr>
                <w:rStyle w:val="Hyperlink"/>
              </w:rPr>
              <w:t>2.5 SUMMARY</w:t>
            </w:r>
            <w:r>
              <w:tab/>
            </w:r>
            <w:r>
              <w:fldChar w:fldCharType="begin"/>
            </w:r>
            <w:r>
              <w:instrText xml:space="preserve"> PAGEREF _Toc79050147 \h </w:instrText>
            </w:r>
            <w:r>
              <w:fldChar w:fldCharType="separate"/>
            </w:r>
            <w:r>
              <w:t>28</w:t>
            </w:r>
            <w:r>
              <w:fldChar w:fldCharType="end"/>
            </w:r>
          </w:hyperlink>
        </w:p>
        <w:p w14:paraId="00074F97" w14:textId="77777777" w:rsidR="009768E1" w:rsidRDefault="005A7EA1">
          <w:pPr>
            <w:pStyle w:val="TOC1"/>
            <w:tabs>
              <w:tab w:val="right" w:leader="dot" w:pos="9350"/>
            </w:tabs>
            <w:rPr>
              <w:rFonts w:asciiTheme="minorHAnsi" w:eastAsiaTheme="minorEastAsia" w:hAnsiTheme="minorHAnsi" w:cstheme="minorBidi"/>
              <w:sz w:val="22"/>
              <w:szCs w:val="22"/>
            </w:rPr>
          </w:pPr>
          <w:hyperlink w:anchor="_Toc79050148" w:history="1">
            <w:r>
              <w:rPr>
                <w:rStyle w:val="Hyperlink"/>
              </w:rPr>
              <w:t>CHAPTER 3</w:t>
            </w:r>
            <w:r>
              <w:tab/>
            </w:r>
            <w:r>
              <w:fldChar w:fldCharType="begin"/>
            </w:r>
            <w:r>
              <w:instrText xml:space="preserve"> PAGEREF _Toc79050148 \h </w:instrText>
            </w:r>
            <w:r>
              <w:fldChar w:fldCharType="separate"/>
            </w:r>
            <w:r>
              <w:t>29</w:t>
            </w:r>
            <w:r>
              <w:fldChar w:fldCharType="end"/>
            </w:r>
          </w:hyperlink>
        </w:p>
        <w:p w14:paraId="3384FC2B"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49" w:history="1">
            <w:r>
              <w:rPr>
                <w:rStyle w:val="Hyperlink"/>
              </w:rPr>
              <w:t>3.1 INTRODUCTION</w:t>
            </w:r>
            <w:r>
              <w:tab/>
            </w:r>
            <w:r>
              <w:fldChar w:fldCharType="begin"/>
            </w:r>
            <w:r>
              <w:instrText xml:space="preserve"> PAGEREF _Toc79050149 \h </w:instrText>
            </w:r>
            <w:r>
              <w:fldChar w:fldCharType="separate"/>
            </w:r>
            <w:r>
              <w:t>29</w:t>
            </w:r>
            <w:r>
              <w:fldChar w:fldCharType="end"/>
            </w:r>
          </w:hyperlink>
        </w:p>
        <w:p w14:paraId="0FCACCD3"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50" w:history="1">
            <w:r>
              <w:rPr>
                <w:rStyle w:val="Hyperlink"/>
                <w:rFonts w:eastAsia="Times New Roman"/>
              </w:rPr>
              <w:t>3.2 APPLICATION DESIGN</w:t>
            </w:r>
            <w:r>
              <w:tab/>
            </w:r>
            <w:r>
              <w:fldChar w:fldCharType="begin"/>
            </w:r>
            <w:r>
              <w:instrText xml:space="preserve"> PAGEREF _Toc79050150 \h </w:instrText>
            </w:r>
            <w:r>
              <w:fldChar w:fldCharType="separate"/>
            </w:r>
            <w:r>
              <w:t>29</w:t>
            </w:r>
            <w:r>
              <w:fldChar w:fldCharType="end"/>
            </w:r>
          </w:hyperlink>
        </w:p>
        <w:p w14:paraId="72207B8A"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51" w:history="1">
            <w:r>
              <w:rPr>
                <w:rStyle w:val="Hyperlink"/>
              </w:rPr>
              <w:t>3.2.1 FIGM</w:t>
            </w:r>
            <w:r>
              <w:rPr>
                <w:rStyle w:val="Hyperlink"/>
              </w:rPr>
              <w:t>A</w:t>
            </w:r>
            <w:r>
              <w:tab/>
            </w:r>
            <w:r>
              <w:fldChar w:fldCharType="begin"/>
            </w:r>
            <w:r>
              <w:instrText xml:space="preserve"> PAGEREF _Toc79050151 \h </w:instrText>
            </w:r>
            <w:r>
              <w:fldChar w:fldCharType="separate"/>
            </w:r>
            <w:r>
              <w:t>29</w:t>
            </w:r>
            <w:r>
              <w:fldChar w:fldCharType="end"/>
            </w:r>
          </w:hyperlink>
        </w:p>
        <w:p w14:paraId="63304282"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52" w:history="1">
            <w:r>
              <w:rPr>
                <w:rStyle w:val="Hyperlink"/>
                <w:rFonts w:eastAsia="Times New Roman"/>
              </w:rPr>
              <w:t>3.3 CLIENT-SIDE TECHNOLOGIES</w:t>
            </w:r>
            <w:r>
              <w:tab/>
            </w:r>
            <w:r>
              <w:fldChar w:fldCharType="begin"/>
            </w:r>
            <w:r>
              <w:instrText xml:space="preserve"> PAGEREF _Toc79050152 \h </w:instrText>
            </w:r>
            <w:r>
              <w:fldChar w:fldCharType="separate"/>
            </w:r>
            <w:r>
              <w:t>29</w:t>
            </w:r>
            <w:r>
              <w:fldChar w:fldCharType="end"/>
            </w:r>
          </w:hyperlink>
        </w:p>
        <w:p w14:paraId="4D746C4A"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53" w:history="1">
            <w:r>
              <w:rPr>
                <w:rStyle w:val="Hyperlink"/>
              </w:rPr>
              <w:t>3.3.1 JAVASCRIPT</w:t>
            </w:r>
            <w:r>
              <w:tab/>
            </w:r>
            <w:r>
              <w:fldChar w:fldCharType="begin"/>
            </w:r>
            <w:r>
              <w:instrText xml:space="preserve"> PAGEREF _Toc79050153 \h </w:instrText>
            </w:r>
            <w:r>
              <w:fldChar w:fldCharType="separate"/>
            </w:r>
            <w:r>
              <w:t>30</w:t>
            </w:r>
            <w:r>
              <w:fldChar w:fldCharType="end"/>
            </w:r>
          </w:hyperlink>
        </w:p>
        <w:p w14:paraId="066B1E6A"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54" w:history="1">
            <w:r>
              <w:rPr>
                <w:rStyle w:val="Hyperlink"/>
              </w:rPr>
              <w:t>3.3.2 HYPER TEXT MARK-UP LANGUAGE (HTML)</w:t>
            </w:r>
            <w:r>
              <w:tab/>
            </w:r>
            <w:r>
              <w:fldChar w:fldCharType="begin"/>
            </w:r>
            <w:r>
              <w:instrText xml:space="preserve"> PAGEREF _Toc79050154 \h </w:instrText>
            </w:r>
            <w:r>
              <w:fldChar w:fldCharType="separate"/>
            </w:r>
            <w:r>
              <w:t>31</w:t>
            </w:r>
            <w:r>
              <w:fldChar w:fldCharType="end"/>
            </w:r>
          </w:hyperlink>
        </w:p>
        <w:p w14:paraId="567A7F94"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55" w:history="1">
            <w:r>
              <w:rPr>
                <w:rStyle w:val="Hyperlink"/>
              </w:rPr>
              <w:t>3.3.3 CASCADING STYLE SHEET(CSS)</w:t>
            </w:r>
            <w:r>
              <w:tab/>
            </w:r>
            <w:r>
              <w:fldChar w:fldCharType="begin"/>
            </w:r>
            <w:r>
              <w:instrText xml:space="preserve"> PAGEREF _Toc79050155 \h </w:instrText>
            </w:r>
            <w:r>
              <w:fldChar w:fldCharType="separate"/>
            </w:r>
            <w:r>
              <w:t>31</w:t>
            </w:r>
            <w:r>
              <w:fldChar w:fldCharType="end"/>
            </w:r>
          </w:hyperlink>
        </w:p>
        <w:p w14:paraId="347D3E03"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56" w:history="1">
            <w:r>
              <w:rPr>
                <w:rStyle w:val="Hyperlink"/>
              </w:rPr>
              <w:t xml:space="preserve">3.3.4 REACT </w:t>
            </w:r>
            <w:r>
              <w:rPr>
                <w:rStyle w:val="Hyperlink"/>
              </w:rPr>
              <w:t>JS</w:t>
            </w:r>
            <w:r>
              <w:tab/>
            </w:r>
            <w:r>
              <w:fldChar w:fldCharType="begin"/>
            </w:r>
            <w:r>
              <w:instrText xml:space="preserve"> PAGEREF _Toc79050156 \h </w:instrText>
            </w:r>
            <w:r>
              <w:fldChar w:fldCharType="separate"/>
            </w:r>
            <w:r>
              <w:t>32</w:t>
            </w:r>
            <w:r>
              <w:fldChar w:fldCharType="end"/>
            </w:r>
          </w:hyperlink>
        </w:p>
        <w:p w14:paraId="43C0CC7C"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57" w:history="1">
            <w:r>
              <w:rPr>
                <w:rStyle w:val="Hyperlink"/>
              </w:rPr>
              <w:t>3.4 SERVER-SIDE TECHNOLOGIES</w:t>
            </w:r>
            <w:r>
              <w:tab/>
            </w:r>
            <w:r>
              <w:fldChar w:fldCharType="begin"/>
            </w:r>
            <w:r>
              <w:instrText xml:space="preserve"> PAGEREF _Toc79050157 \h </w:instrText>
            </w:r>
            <w:r>
              <w:fldChar w:fldCharType="separate"/>
            </w:r>
            <w:r>
              <w:t>34</w:t>
            </w:r>
            <w:r>
              <w:fldChar w:fldCharType="end"/>
            </w:r>
          </w:hyperlink>
        </w:p>
        <w:p w14:paraId="56719141"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58" w:history="1">
            <w:r>
              <w:rPr>
                <w:rStyle w:val="Hyperlink"/>
              </w:rPr>
              <w:t>3.4.1 FIREBASE</w:t>
            </w:r>
            <w:r>
              <w:tab/>
            </w:r>
            <w:r>
              <w:fldChar w:fldCharType="begin"/>
            </w:r>
            <w:r>
              <w:instrText xml:space="preserve"> PAGEREF _Toc79050158 \h </w:instrText>
            </w:r>
            <w:r>
              <w:fldChar w:fldCharType="separate"/>
            </w:r>
            <w:r>
              <w:t>34</w:t>
            </w:r>
            <w:r>
              <w:fldChar w:fldCharType="end"/>
            </w:r>
          </w:hyperlink>
        </w:p>
        <w:p w14:paraId="5DDE4D24"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59" w:history="1">
            <w:r>
              <w:rPr>
                <w:rStyle w:val="Hyperlink"/>
              </w:rPr>
              <w:t>3.5 MACHINE LEARNING TECHNOLOGIES</w:t>
            </w:r>
            <w:r>
              <w:tab/>
            </w:r>
            <w:r>
              <w:fldChar w:fldCharType="begin"/>
            </w:r>
            <w:r>
              <w:instrText xml:space="preserve"> PAGEREF _Toc79050159 \h </w:instrText>
            </w:r>
            <w:r>
              <w:fldChar w:fldCharType="separate"/>
            </w:r>
            <w:r>
              <w:t>38</w:t>
            </w:r>
            <w:r>
              <w:fldChar w:fldCharType="end"/>
            </w:r>
          </w:hyperlink>
        </w:p>
        <w:p w14:paraId="344258D0"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60" w:history="1">
            <w:r>
              <w:rPr>
                <w:rStyle w:val="Hyperlink"/>
              </w:rPr>
              <w:t>3.5.1 TEACHABLE MACHINE</w:t>
            </w:r>
            <w:r>
              <w:tab/>
            </w:r>
            <w:r>
              <w:fldChar w:fldCharType="begin"/>
            </w:r>
            <w:r>
              <w:instrText xml:space="preserve"> PAGEREF _Toc79050160 \h </w:instrText>
            </w:r>
            <w:r>
              <w:fldChar w:fldCharType="separate"/>
            </w:r>
            <w:r>
              <w:t>38</w:t>
            </w:r>
            <w:r>
              <w:fldChar w:fldCharType="end"/>
            </w:r>
          </w:hyperlink>
        </w:p>
        <w:p w14:paraId="7055EB44"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61" w:history="1">
            <w:r>
              <w:rPr>
                <w:rStyle w:val="Hyperlink"/>
              </w:rPr>
              <w:t>3.5.2 TENSORFLOW JS</w:t>
            </w:r>
            <w:r>
              <w:tab/>
            </w:r>
            <w:r>
              <w:fldChar w:fldCharType="begin"/>
            </w:r>
            <w:r>
              <w:instrText xml:space="preserve"> PAGEREF _</w:instrText>
            </w:r>
            <w:r>
              <w:instrText xml:space="preserve">Toc79050161 \h </w:instrText>
            </w:r>
            <w:r>
              <w:fldChar w:fldCharType="separate"/>
            </w:r>
            <w:r>
              <w:t>39</w:t>
            </w:r>
            <w:r>
              <w:fldChar w:fldCharType="end"/>
            </w:r>
          </w:hyperlink>
        </w:p>
        <w:p w14:paraId="2B2F8963"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62" w:history="1">
            <w:r>
              <w:rPr>
                <w:rStyle w:val="Hyperlink"/>
              </w:rPr>
              <w:t>3.6 PROJECT REQUIREMENTS</w:t>
            </w:r>
            <w:r>
              <w:tab/>
            </w:r>
            <w:r>
              <w:fldChar w:fldCharType="begin"/>
            </w:r>
            <w:r>
              <w:instrText xml:space="preserve"> PAGEREF _Toc79050162 \h </w:instrText>
            </w:r>
            <w:r>
              <w:fldChar w:fldCharType="separate"/>
            </w:r>
            <w:r>
              <w:t>39</w:t>
            </w:r>
            <w:r>
              <w:fldChar w:fldCharType="end"/>
            </w:r>
          </w:hyperlink>
        </w:p>
        <w:p w14:paraId="59B67434"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63" w:history="1">
            <w:r>
              <w:rPr>
                <w:rStyle w:val="Hyperlink"/>
              </w:rPr>
              <w:t>3.6.1 USER INTERFACES</w:t>
            </w:r>
            <w:r>
              <w:tab/>
            </w:r>
            <w:r>
              <w:fldChar w:fldCharType="begin"/>
            </w:r>
            <w:r>
              <w:instrText xml:space="preserve"> PAGEREF _Toc79050163 \h </w:instrText>
            </w:r>
            <w:r>
              <w:fldChar w:fldCharType="separate"/>
            </w:r>
            <w:r>
              <w:t>39</w:t>
            </w:r>
            <w:r>
              <w:fldChar w:fldCharType="end"/>
            </w:r>
          </w:hyperlink>
        </w:p>
        <w:p w14:paraId="4794D58B"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64" w:history="1">
            <w:r>
              <w:rPr>
                <w:rStyle w:val="Hyperlink"/>
              </w:rPr>
              <w:t>3.6.2 SOFTWARE INTERFACES</w:t>
            </w:r>
            <w:r>
              <w:tab/>
            </w:r>
            <w:r>
              <w:fldChar w:fldCharType="begin"/>
            </w:r>
            <w:r>
              <w:instrText xml:space="preserve"> PAGEREF _Toc79050164 \h </w:instrText>
            </w:r>
            <w:r>
              <w:fldChar w:fldCharType="separate"/>
            </w:r>
            <w:r>
              <w:t>40</w:t>
            </w:r>
            <w:r>
              <w:fldChar w:fldCharType="end"/>
            </w:r>
          </w:hyperlink>
        </w:p>
        <w:p w14:paraId="33D1097E"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65" w:history="1">
            <w:r>
              <w:rPr>
                <w:rStyle w:val="Hyperlink"/>
              </w:rPr>
              <w:t>3.7 IMPLEMENTATION</w:t>
            </w:r>
            <w:r>
              <w:tab/>
            </w:r>
            <w:r>
              <w:fldChar w:fldCharType="begin"/>
            </w:r>
            <w:r>
              <w:instrText xml:space="preserve"> PAGEREF _Toc79050165 \h </w:instrText>
            </w:r>
            <w:r>
              <w:fldChar w:fldCharType="separate"/>
            </w:r>
            <w:r>
              <w:t>41</w:t>
            </w:r>
            <w:r>
              <w:fldChar w:fldCharType="end"/>
            </w:r>
          </w:hyperlink>
        </w:p>
        <w:p w14:paraId="7565F200"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66" w:history="1">
            <w:r>
              <w:rPr>
                <w:rStyle w:val="Hyperlink"/>
              </w:rPr>
              <w:t>3.7.1 USE CASE DIAGRAMS</w:t>
            </w:r>
            <w:r>
              <w:tab/>
            </w:r>
            <w:r>
              <w:fldChar w:fldCharType="begin"/>
            </w:r>
            <w:r>
              <w:instrText xml:space="preserve"> PAGEREF _Toc79050166 \h </w:instrText>
            </w:r>
            <w:r>
              <w:fldChar w:fldCharType="separate"/>
            </w:r>
            <w:r>
              <w:t>42</w:t>
            </w:r>
            <w:r>
              <w:fldChar w:fldCharType="end"/>
            </w:r>
          </w:hyperlink>
        </w:p>
        <w:p w14:paraId="6301D1EC"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67" w:history="1">
            <w:r>
              <w:rPr>
                <w:rStyle w:val="Hyperlink"/>
              </w:rPr>
              <w:t>3.7.2 CLASS DIAGRAM</w:t>
            </w:r>
            <w:r>
              <w:tab/>
            </w:r>
            <w:r>
              <w:fldChar w:fldCharType="begin"/>
            </w:r>
            <w:r>
              <w:instrText xml:space="preserve"> PAGEREF _Toc79050167 \h </w:instrText>
            </w:r>
            <w:r>
              <w:fldChar w:fldCharType="separate"/>
            </w:r>
            <w:r>
              <w:t>44</w:t>
            </w:r>
            <w:r>
              <w:fldChar w:fldCharType="end"/>
            </w:r>
          </w:hyperlink>
        </w:p>
        <w:p w14:paraId="57DF488A" w14:textId="77777777" w:rsidR="009768E1" w:rsidRDefault="005A7EA1">
          <w:pPr>
            <w:pStyle w:val="TOC1"/>
            <w:tabs>
              <w:tab w:val="right" w:leader="dot" w:pos="9350"/>
            </w:tabs>
            <w:rPr>
              <w:rFonts w:asciiTheme="minorHAnsi" w:eastAsiaTheme="minorEastAsia" w:hAnsiTheme="minorHAnsi" w:cstheme="minorBidi"/>
              <w:sz w:val="22"/>
              <w:szCs w:val="22"/>
            </w:rPr>
          </w:pPr>
          <w:hyperlink w:anchor="_Toc79050168" w:history="1">
            <w:r>
              <w:rPr>
                <w:rStyle w:val="Hyperlink"/>
              </w:rPr>
              <w:t>CHAPTER 4</w:t>
            </w:r>
            <w:r>
              <w:tab/>
            </w:r>
            <w:r>
              <w:fldChar w:fldCharType="begin"/>
            </w:r>
            <w:r>
              <w:instrText xml:space="preserve"> PAGEREF _Toc79050168 \h </w:instrText>
            </w:r>
            <w:r>
              <w:fldChar w:fldCharType="separate"/>
            </w:r>
            <w:r>
              <w:t>46</w:t>
            </w:r>
            <w:r>
              <w:fldChar w:fldCharType="end"/>
            </w:r>
          </w:hyperlink>
        </w:p>
        <w:p w14:paraId="2BEEAF00"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69" w:history="1">
            <w:r>
              <w:rPr>
                <w:rStyle w:val="Hyperlink"/>
              </w:rPr>
              <w:t>4.1 INTRODUCTION</w:t>
            </w:r>
            <w:r>
              <w:tab/>
            </w:r>
            <w:r>
              <w:fldChar w:fldCharType="begin"/>
            </w:r>
            <w:r>
              <w:instrText xml:space="preserve"> PAGERE</w:instrText>
            </w:r>
            <w:r>
              <w:instrText xml:space="preserve">F _Toc79050169 \h </w:instrText>
            </w:r>
            <w:r>
              <w:fldChar w:fldCharType="separate"/>
            </w:r>
            <w:r>
              <w:t>46</w:t>
            </w:r>
            <w:r>
              <w:fldChar w:fldCharType="end"/>
            </w:r>
          </w:hyperlink>
        </w:p>
        <w:p w14:paraId="7EBC56CE"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70" w:history="1">
            <w:r>
              <w:rPr>
                <w:rStyle w:val="Hyperlink"/>
                <w:rFonts w:eastAsia="Arial"/>
              </w:rPr>
              <w:t>4.2 SCOPE</w:t>
            </w:r>
            <w:r>
              <w:tab/>
            </w:r>
            <w:r>
              <w:fldChar w:fldCharType="begin"/>
            </w:r>
            <w:r>
              <w:instrText xml:space="preserve"> PAGEREF _Toc79050170 \h </w:instrText>
            </w:r>
            <w:r>
              <w:fldChar w:fldCharType="separate"/>
            </w:r>
            <w:r>
              <w:t>46</w:t>
            </w:r>
            <w:r>
              <w:fldChar w:fldCharType="end"/>
            </w:r>
          </w:hyperlink>
        </w:p>
        <w:p w14:paraId="1A5B2BCD"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71" w:history="1">
            <w:r>
              <w:rPr>
                <w:rStyle w:val="Hyperlink"/>
              </w:rPr>
              <w:t>4.3 MOBILE INTERFACES</w:t>
            </w:r>
            <w:r>
              <w:tab/>
            </w:r>
            <w:r>
              <w:fldChar w:fldCharType="begin"/>
            </w:r>
            <w:r>
              <w:instrText xml:space="preserve"> PAGEREF _Toc79050171 \h </w:instrText>
            </w:r>
            <w:r>
              <w:fldChar w:fldCharType="separate"/>
            </w:r>
            <w:r>
              <w:t>47</w:t>
            </w:r>
            <w:r>
              <w:fldChar w:fldCharType="end"/>
            </w:r>
          </w:hyperlink>
        </w:p>
        <w:p w14:paraId="36AC20D4"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72" w:history="1">
            <w:r>
              <w:rPr>
                <w:rStyle w:val="Hyperlink"/>
              </w:rPr>
              <w:t>4.4 WEB INTERFACES</w:t>
            </w:r>
            <w:r>
              <w:tab/>
            </w:r>
            <w:r>
              <w:fldChar w:fldCharType="begin"/>
            </w:r>
            <w:r>
              <w:instrText xml:space="preserve"> PAGEREF _Toc79050172 \h </w:instrText>
            </w:r>
            <w:r>
              <w:fldChar w:fldCharType="separate"/>
            </w:r>
            <w:r>
              <w:t>50</w:t>
            </w:r>
            <w:r>
              <w:fldChar w:fldCharType="end"/>
            </w:r>
          </w:hyperlink>
        </w:p>
        <w:p w14:paraId="04743831"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73" w:history="1">
            <w:r>
              <w:rPr>
                <w:rStyle w:val="Hyperlink"/>
              </w:rPr>
              <w:t>4.4.1 DEPLOYMENT TESTING</w:t>
            </w:r>
            <w:r>
              <w:tab/>
            </w:r>
            <w:r>
              <w:fldChar w:fldCharType="begin"/>
            </w:r>
            <w:r>
              <w:instrText xml:space="preserve"> PAGEREF _Toc79050173 \h </w:instrText>
            </w:r>
            <w:r>
              <w:fldChar w:fldCharType="separate"/>
            </w:r>
            <w:r>
              <w:t>53</w:t>
            </w:r>
            <w:r>
              <w:fldChar w:fldCharType="end"/>
            </w:r>
          </w:hyperlink>
        </w:p>
        <w:p w14:paraId="799C54BD"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74" w:history="1">
            <w:r>
              <w:rPr>
                <w:rStyle w:val="Hyperlink"/>
              </w:rPr>
              <w:t>4.4.2 USABILITY TESTING</w:t>
            </w:r>
            <w:r>
              <w:tab/>
            </w:r>
            <w:r>
              <w:fldChar w:fldCharType="begin"/>
            </w:r>
            <w:r>
              <w:instrText xml:space="preserve"> PAGEREF _Toc79050174 \h </w:instrText>
            </w:r>
            <w:r>
              <w:fldChar w:fldCharType="separate"/>
            </w:r>
            <w:r>
              <w:t>54</w:t>
            </w:r>
            <w:r>
              <w:fldChar w:fldCharType="end"/>
            </w:r>
          </w:hyperlink>
        </w:p>
        <w:p w14:paraId="7D6BC58D" w14:textId="77777777" w:rsidR="009768E1" w:rsidRDefault="005A7EA1">
          <w:pPr>
            <w:pStyle w:val="TOC3"/>
            <w:tabs>
              <w:tab w:val="right" w:leader="dot" w:pos="9350"/>
            </w:tabs>
            <w:rPr>
              <w:rFonts w:asciiTheme="minorHAnsi" w:eastAsiaTheme="minorEastAsia" w:hAnsiTheme="minorHAnsi" w:cstheme="minorBidi"/>
              <w:sz w:val="22"/>
              <w:szCs w:val="22"/>
            </w:rPr>
          </w:pPr>
          <w:hyperlink w:anchor="_Toc79050175" w:history="1">
            <w:r>
              <w:rPr>
                <w:rStyle w:val="Hyperlink"/>
              </w:rPr>
              <w:t>4.4.3 USER INTERFACE TESTING</w:t>
            </w:r>
            <w:r>
              <w:tab/>
            </w:r>
            <w:r>
              <w:fldChar w:fldCharType="begin"/>
            </w:r>
            <w:r>
              <w:instrText xml:space="preserve"> PAGEREF _Toc79050175 \h </w:instrText>
            </w:r>
            <w:r>
              <w:fldChar w:fldCharType="separate"/>
            </w:r>
            <w:r>
              <w:t>54</w:t>
            </w:r>
            <w:r>
              <w:fldChar w:fldCharType="end"/>
            </w:r>
          </w:hyperlink>
        </w:p>
        <w:p w14:paraId="2A86ABD5"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76" w:history="1">
            <w:r>
              <w:rPr>
                <w:rStyle w:val="Hyperlink"/>
                <w:rFonts w:eastAsia="Arial"/>
              </w:rPr>
              <w:t>4.5 SUMMARY</w:t>
            </w:r>
            <w:r>
              <w:tab/>
            </w:r>
            <w:r>
              <w:fldChar w:fldCharType="begin"/>
            </w:r>
            <w:r>
              <w:instrText xml:space="preserve"> PAGEREF _Toc79050176 \h </w:instrText>
            </w:r>
            <w:r>
              <w:fldChar w:fldCharType="separate"/>
            </w:r>
            <w:r>
              <w:t>54</w:t>
            </w:r>
            <w:r>
              <w:fldChar w:fldCharType="end"/>
            </w:r>
          </w:hyperlink>
        </w:p>
        <w:p w14:paraId="0B7ADCBB" w14:textId="77777777" w:rsidR="009768E1" w:rsidRDefault="005A7EA1">
          <w:pPr>
            <w:pStyle w:val="TOC1"/>
            <w:tabs>
              <w:tab w:val="right" w:leader="dot" w:pos="9350"/>
            </w:tabs>
            <w:rPr>
              <w:rFonts w:asciiTheme="minorHAnsi" w:eastAsiaTheme="minorEastAsia" w:hAnsiTheme="minorHAnsi" w:cstheme="minorBidi"/>
              <w:sz w:val="22"/>
              <w:szCs w:val="22"/>
            </w:rPr>
          </w:pPr>
          <w:hyperlink w:anchor="_Toc79050177" w:history="1">
            <w:r>
              <w:rPr>
                <w:rStyle w:val="Hyperlink"/>
              </w:rPr>
              <w:t>CHAPTER 5</w:t>
            </w:r>
            <w:r>
              <w:tab/>
            </w:r>
            <w:r>
              <w:fldChar w:fldCharType="begin"/>
            </w:r>
            <w:r>
              <w:instrText xml:space="preserve"> PAGEREF _To</w:instrText>
            </w:r>
            <w:r>
              <w:instrText xml:space="preserve">c79050177 \h </w:instrText>
            </w:r>
            <w:r>
              <w:fldChar w:fldCharType="separate"/>
            </w:r>
            <w:r>
              <w:t>55</w:t>
            </w:r>
            <w:r>
              <w:fldChar w:fldCharType="end"/>
            </w:r>
          </w:hyperlink>
        </w:p>
        <w:p w14:paraId="037296F4"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78" w:history="1">
            <w:r>
              <w:rPr>
                <w:rStyle w:val="Hyperlink"/>
              </w:rPr>
              <w:t>5.1 CONCLUSION</w:t>
            </w:r>
            <w:r>
              <w:tab/>
            </w:r>
            <w:r>
              <w:fldChar w:fldCharType="begin"/>
            </w:r>
            <w:r>
              <w:instrText xml:space="preserve"> PAGEREF _Toc79050178 \h </w:instrText>
            </w:r>
            <w:r>
              <w:fldChar w:fldCharType="separate"/>
            </w:r>
            <w:r>
              <w:t>55</w:t>
            </w:r>
            <w:r>
              <w:fldChar w:fldCharType="end"/>
            </w:r>
          </w:hyperlink>
        </w:p>
        <w:p w14:paraId="5E15B7C6"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79" w:history="1">
            <w:r>
              <w:rPr>
                <w:rStyle w:val="Hyperlink"/>
              </w:rPr>
              <w:t>5.2 CHALLENGES ENCOUNTERED</w:t>
            </w:r>
            <w:r>
              <w:tab/>
            </w:r>
            <w:r>
              <w:fldChar w:fldCharType="begin"/>
            </w:r>
            <w:r>
              <w:instrText xml:space="preserve"> PAGEREF _Toc79050179 \h </w:instrText>
            </w:r>
            <w:r>
              <w:fldChar w:fldCharType="separate"/>
            </w:r>
            <w:r>
              <w:t>55</w:t>
            </w:r>
            <w:r>
              <w:fldChar w:fldCharType="end"/>
            </w:r>
          </w:hyperlink>
        </w:p>
        <w:p w14:paraId="02381C6C"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80" w:history="1">
            <w:r>
              <w:rPr>
                <w:rStyle w:val="Hyperlink"/>
              </w:rPr>
              <w:t>5.3 LIMITATIONS</w:t>
            </w:r>
            <w:r>
              <w:tab/>
            </w:r>
            <w:r>
              <w:fldChar w:fldCharType="begin"/>
            </w:r>
            <w:r>
              <w:instrText xml:space="preserve"> PAGEREF _Toc79050180 \h </w:instrText>
            </w:r>
            <w:r>
              <w:fldChar w:fldCharType="separate"/>
            </w:r>
            <w:r>
              <w:t>55</w:t>
            </w:r>
            <w:r>
              <w:fldChar w:fldCharType="end"/>
            </w:r>
          </w:hyperlink>
        </w:p>
        <w:p w14:paraId="3DA70784" w14:textId="77777777" w:rsidR="009768E1" w:rsidRDefault="005A7EA1">
          <w:pPr>
            <w:pStyle w:val="TOC2"/>
            <w:tabs>
              <w:tab w:val="right" w:leader="dot" w:pos="9350"/>
            </w:tabs>
            <w:rPr>
              <w:rFonts w:asciiTheme="minorHAnsi" w:eastAsiaTheme="minorEastAsia" w:hAnsiTheme="minorHAnsi" w:cstheme="minorBidi"/>
              <w:sz w:val="22"/>
              <w:szCs w:val="22"/>
            </w:rPr>
          </w:pPr>
          <w:hyperlink w:anchor="_Toc79050181" w:history="1">
            <w:r>
              <w:rPr>
                <w:rStyle w:val="Hyperlink"/>
              </w:rPr>
              <w:t>5.4 RECOMMENDATIONS</w:t>
            </w:r>
            <w:r>
              <w:tab/>
            </w:r>
            <w:r>
              <w:fldChar w:fldCharType="begin"/>
            </w:r>
            <w:r>
              <w:instrText xml:space="preserve"> PAGEREF _Toc79050181 \h </w:instrText>
            </w:r>
            <w:r>
              <w:fldChar w:fldCharType="separate"/>
            </w:r>
            <w:r>
              <w:t>56</w:t>
            </w:r>
            <w:r>
              <w:fldChar w:fldCharType="end"/>
            </w:r>
          </w:hyperlink>
        </w:p>
        <w:p w14:paraId="4BD83A35" w14:textId="77777777" w:rsidR="009768E1" w:rsidRDefault="005A7EA1">
          <w:r>
            <w:fldChar w:fldCharType="end"/>
          </w:r>
        </w:p>
      </w:sdtContent>
    </w:sdt>
    <w:p w14:paraId="413DD946" w14:textId="77777777" w:rsidR="009768E1" w:rsidRDefault="009768E1"/>
    <w:p w14:paraId="7CC519FC" w14:textId="77777777" w:rsidR="009768E1" w:rsidRDefault="005A7EA1">
      <w:r>
        <w:br w:type="page"/>
      </w:r>
    </w:p>
    <w:p w14:paraId="3082C44C" w14:textId="77777777" w:rsidR="009768E1" w:rsidRDefault="005A7EA1">
      <w:pPr>
        <w:tabs>
          <w:tab w:val="center" w:pos="4680"/>
          <w:tab w:val="left" w:pos="6210"/>
          <w:tab w:val="left" w:pos="6375"/>
        </w:tabs>
        <w:spacing w:after="0"/>
        <w:jc w:val="left"/>
        <w:rPr>
          <w:b/>
          <w:bCs/>
        </w:rPr>
      </w:pPr>
      <w:r>
        <w:rPr>
          <w:b/>
          <w:bCs/>
        </w:rPr>
        <w:lastRenderedPageBreak/>
        <w:tab/>
        <w:t>LIST OF FIGURES</w:t>
      </w:r>
      <w:r>
        <w:rPr>
          <w:b/>
          <w:bCs/>
        </w:rPr>
        <w:tab/>
      </w:r>
      <w:r>
        <w:rPr>
          <w:b/>
          <w:bCs/>
        </w:rPr>
        <w:tab/>
      </w:r>
    </w:p>
    <w:p w14:paraId="23B152E1" w14:textId="77777777" w:rsidR="009768E1" w:rsidRDefault="005A7EA1">
      <w:pPr>
        <w:pStyle w:val="TableofFigures"/>
        <w:tabs>
          <w:tab w:val="right" w:leader="dot" w:pos="9350"/>
        </w:tabs>
        <w:rPr>
          <w:rFonts w:asciiTheme="minorHAnsi" w:eastAsiaTheme="minorEastAsia" w:hAnsiTheme="minorHAnsi" w:cstheme="minorBidi"/>
          <w:sz w:val="22"/>
          <w:szCs w:val="22"/>
        </w:rPr>
      </w:pPr>
      <w:r>
        <w:rPr>
          <w:b/>
          <w:bCs/>
        </w:rPr>
        <w:fldChar w:fldCharType="begin"/>
      </w:r>
      <w:r>
        <w:rPr>
          <w:b/>
          <w:bCs/>
        </w:rPr>
        <w:instrText xml:space="preserve"> TOC \h \z \c "Figure 1." </w:instrText>
      </w:r>
      <w:r>
        <w:rPr>
          <w:b/>
          <w:bCs/>
        </w:rPr>
        <w:fldChar w:fldCharType="separate"/>
      </w:r>
      <w:hyperlink w:anchor="_Toc78970057" w:history="1">
        <w:r>
          <w:rPr>
            <w:rStyle w:val="Hyperlink"/>
          </w:rPr>
          <w:t xml:space="preserve">Figure 1. 1: The general digital signage architecture with audience measurement </w:t>
        </w:r>
        <w:r>
          <w:tab/>
        </w:r>
        <w:r>
          <w:fldChar w:fldCharType="begin"/>
        </w:r>
        <w:r>
          <w:instrText xml:space="preserve"> PAGEREF _Toc78970057 \h </w:instrText>
        </w:r>
        <w:r>
          <w:fldChar w:fldCharType="separate"/>
        </w:r>
        <w:r>
          <w:t>15</w:t>
        </w:r>
        <w:r>
          <w:fldChar w:fldCharType="end"/>
        </w:r>
      </w:hyperlink>
    </w:p>
    <w:p w14:paraId="64C54F36" w14:textId="77777777" w:rsidR="009768E1" w:rsidRDefault="005A7EA1">
      <w:pPr>
        <w:spacing w:after="0"/>
        <w:rPr>
          <w:b/>
          <w:bCs/>
        </w:rPr>
      </w:pPr>
      <w:r>
        <w:rPr>
          <w:b/>
          <w:bCs/>
        </w:rPr>
        <w:fldChar w:fldCharType="end"/>
      </w:r>
      <w:r>
        <w:rPr>
          <w:b/>
          <w:bCs/>
        </w:rPr>
        <w:fldChar w:fldCharType="begin"/>
      </w:r>
      <w:r>
        <w:rPr>
          <w:b/>
          <w:bCs/>
        </w:rPr>
        <w:instrText xml:space="preserve"> TOC \h \z \c "Figure 3." </w:instrText>
      </w:r>
      <w:r>
        <w:rPr>
          <w:b/>
          <w:bCs/>
        </w:rPr>
        <w:fldChar w:fldCharType="separate"/>
      </w:r>
      <w:r>
        <w:fldChar w:fldCharType="begin"/>
      </w:r>
      <w:r>
        <w:instrText xml:space="preserve"> TOC \h \z \c "Figur</w:instrText>
      </w:r>
      <w:r>
        <w:instrText xml:space="preserve">e 3." </w:instrText>
      </w:r>
      <w:r>
        <w:fldChar w:fldCharType="separate"/>
      </w:r>
    </w:p>
    <w:p w14:paraId="007CC3C8"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37420" w:history="1">
        <w:r>
          <w:rPr>
            <w:rStyle w:val="Hyperlink"/>
          </w:rPr>
          <w:t>Figure 3. 1: Firebase console</w:t>
        </w:r>
        <w:r>
          <w:tab/>
        </w:r>
        <w:r>
          <w:fldChar w:fldCharType="begin"/>
        </w:r>
        <w:r>
          <w:instrText xml:space="preserve"> PAGEREF _Toc79037420 \h </w:instrText>
        </w:r>
        <w:r>
          <w:fldChar w:fldCharType="separate"/>
        </w:r>
        <w:r>
          <w:t>35</w:t>
        </w:r>
        <w:r>
          <w:fldChar w:fldCharType="end"/>
        </w:r>
      </w:hyperlink>
    </w:p>
    <w:p w14:paraId="4D6F781E"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37421" w:history="1">
        <w:r>
          <w:rPr>
            <w:rStyle w:val="Hyperlink"/>
          </w:rPr>
          <w:t>Figure 3. 2: Firebase Build Suite</w:t>
        </w:r>
        <w:r>
          <w:tab/>
        </w:r>
        <w:r>
          <w:fldChar w:fldCharType="begin"/>
        </w:r>
        <w:r>
          <w:instrText xml:space="preserve"> PAGEREF _Toc79037421 \h </w:instrText>
        </w:r>
        <w:r>
          <w:fldChar w:fldCharType="separate"/>
        </w:r>
        <w:r>
          <w:t>35</w:t>
        </w:r>
        <w:r>
          <w:fldChar w:fldCharType="end"/>
        </w:r>
      </w:hyperlink>
    </w:p>
    <w:p w14:paraId="485FF409"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37422" w:history="1">
        <w:r>
          <w:rPr>
            <w:rStyle w:val="Hyperlink"/>
          </w:rPr>
          <w:t>Figure 3. 3: Firebase Engage Suite</w:t>
        </w:r>
        <w:r>
          <w:tab/>
        </w:r>
        <w:r>
          <w:fldChar w:fldCharType="begin"/>
        </w:r>
        <w:r>
          <w:instrText xml:space="preserve"> PAGEREF _Toc79037422 \h </w:instrText>
        </w:r>
        <w:r>
          <w:fldChar w:fldCharType="separate"/>
        </w:r>
        <w:r>
          <w:t>36</w:t>
        </w:r>
        <w:r>
          <w:fldChar w:fldCharType="end"/>
        </w:r>
      </w:hyperlink>
    </w:p>
    <w:p w14:paraId="2421DA1C"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37423" w:history="1">
        <w:r>
          <w:rPr>
            <w:rStyle w:val="Hyperlink"/>
          </w:rPr>
          <w:t>Figure 3. 4: Illustration of firebase requests</w:t>
        </w:r>
        <w:r>
          <w:tab/>
        </w:r>
        <w:r>
          <w:fldChar w:fldCharType="begin"/>
        </w:r>
        <w:r>
          <w:instrText xml:space="preserve"> PAGEREF _Toc79037423 \h </w:instrText>
        </w:r>
        <w:r>
          <w:fldChar w:fldCharType="separate"/>
        </w:r>
        <w:r>
          <w:t>37</w:t>
        </w:r>
        <w:r>
          <w:fldChar w:fldCharType="end"/>
        </w:r>
      </w:hyperlink>
    </w:p>
    <w:p w14:paraId="41B919AC"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37424" w:history="1">
        <w:r>
          <w:rPr>
            <w:rStyle w:val="Hyperlink"/>
          </w:rPr>
          <w:t>Figure 3. 5: Flowchart for cloud firestore</w:t>
        </w:r>
        <w:r>
          <w:tab/>
        </w:r>
        <w:r>
          <w:fldChar w:fldCharType="begin"/>
        </w:r>
        <w:r>
          <w:instrText xml:space="preserve"> PAGEREF _Toc79037424 \h </w:instrText>
        </w:r>
        <w:r>
          <w:fldChar w:fldCharType="separate"/>
        </w:r>
        <w:r>
          <w:t>38</w:t>
        </w:r>
        <w:r>
          <w:fldChar w:fldCharType="end"/>
        </w:r>
      </w:hyperlink>
    </w:p>
    <w:p w14:paraId="751AA97B"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37425" w:history="1">
        <w:r>
          <w:rPr>
            <w:rStyle w:val="Hyperlink"/>
          </w:rPr>
          <w:t>Figure 3. 6: Firebase Authentication</w:t>
        </w:r>
        <w:r>
          <w:tab/>
        </w:r>
        <w:r>
          <w:fldChar w:fldCharType="begin"/>
        </w:r>
        <w:r>
          <w:instrText xml:space="preserve"> PAGEREF _Toc79037425 \h </w:instrText>
        </w:r>
        <w:r>
          <w:fldChar w:fldCharType="separate"/>
        </w:r>
        <w:r>
          <w:t>42</w:t>
        </w:r>
        <w:r>
          <w:fldChar w:fldCharType="end"/>
        </w:r>
      </w:hyperlink>
    </w:p>
    <w:p w14:paraId="1AE4D743"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37426" w:history="1">
        <w:r>
          <w:rPr>
            <w:rStyle w:val="Hyperlink"/>
          </w:rPr>
          <w:t>Figure 3. 7: Mobile app use case diagram</w:t>
        </w:r>
        <w:r>
          <w:tab/>
        </w:r>
        <w:r>
          <w:fldChar w:fldCharType="begin"/>
        </w:r>
        <w:r>
          <w:instrText xml:space="preserve"> PAGEREF _Toc79037426 \h </w:instrText>
        </w:r>
        <w:r>
          <w:fldChar w:fldCharType="separate"/>
        </w:r>
        <w:r>
          <w:t>43</w:t>
        </w:r>
        <w:r>
          <w:fldChar w:fldCharType="end"/>
        </w:r>
      </w:hyperlink>
    </w:p>
    <w:p w14:paraId="5822D751"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37427" w:history="1">
        <w:r>
          <w:rPr>
            <w:rStyle w:val="Hyperlink"/>
          </w:rPr>
          <w:t>Figure 3. 8: Web app use case diagram for administrators</w:t>
        </w:r>
        <w:r>
          <w:tab/>
        </w:r>
        <w:r>
          <w:fldChar w:fldCharType="begin"/>
        </w:r>
        <w:r>
          <w:instrText xml:space="preserve"> PAGEREF _Toc79037427 \h </w:instrText>
        </w:r>
        <w:r>
          <w:fldChar w:fldCharType="separate"/>
        </w:r>
        <w:r>
          <w:t>44</w:t>
        </w:r>
        <w:r>
          <w:fldChar w:fldCharType="end"/>
        </w:r>
      </w:hyperlink>
    </w:p>
    <w:p w14:paraId="4BAB1E2F"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37428" w:history="1">
        <w:r>
          <w:rPr>
            <w:rStyle w:val="Hyperlink"/>
          </w:rPr>
          <w:t>Figure 3. 9: Class Diagram</w:t>
        </w:r>
        <w:r>
          <w:tab/>
        </w:r>
        <w:r>
          <w:fldChar w:fldCharType="begin"/>
        </w:r>
        <w:r>
          <w:instrText xml:space="preserve"> PAGEREF _Toc7903</w:instrText>
        </w:r>
        <w:r>
          <w:instrText xml:space="preserve">7428 \h </w:instrText>
        </w:r>
        <w:r>
          <w:fldChar w:fldCharType="separate"/>
        </w:r>
        <w:r>
          <w:t>45</w:t>
        </w:r>
        <w:r>
          <w:fldChar w:fldCharType="end"/>
        </w:r>
      </w:hyperlink>
    </w:p>
    <w:p w14:paraId="7EB1D028" w14:textId="77777777" w:rsidR="009768E1" w:rsidRDefault="005A7EA1">
      <w:pPr>
        <w:pStyle w:val="TableofFigures"/>
        <w:tabs>
          <w:tab w:val="right" w:leader="dot" w:pos="9350"/>
        </w:tabs>
        <w:spacing w:line="480" w:lineRule="auto"/>
        <w:rPr>
          <w:b/>
          <w:bCs/>
        </w:rPr>
      </w:pPr>
      <w:r>
        <w:fldChar w:fldCharType="end"/>
      </w:r>
      <w:r>
        <w:rPr>
          <w:b/>
          <w:bCs/>
        </w:rPr>
        <w:fldChar w:fldCharType="end"/>
      </w:r>
      <w:r>
        <w:fldChar w:fldCharType="begin"/>
      </w:r>
      <w:r>
        <w:instrText xml:space="preserve"> TOC \h \z \c "Figure 4." </w:instrText>
      </w:r>
      <w:r>
        <w:fldChar w:fldCharType="separate"/>
      </w:r>
      <w:r>
        <w:fldChar w:fldCharType="begin"/>
      </w:r>
      <w:r>
        <w:instrText xml:space="preserve"> TOC \h \z \c "Figure 4." </w:instrText>
      </w:r>
      <w:r>
        <w:fldChar w:fldCharType="separate"/>
      </w:r>
    </w:p>
    <w:p w14:paraId="068B7BA1"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50924" w:history="1">
        <w:r>
          <w:rPr>
            <w:rStyle w:val="Hyperlink"/>
          </w:rPr>
          <w:t>Figure 4. 1: Mobile registration screen</w:t>
        </w:r>
        <w:r>
          <w:tab/>
        </w:r>
        <w:r>
          <w:fldChar w:fldCharType="begin"/>
        </w:r>
        <w:r>
          <w:instrText xml:space="preserve"> PAGEREF _Toc79050924 \h </w:instrText>
        </w:r>
        <w:r>
          <w:fldChar w:fldCharType="separate"/>
        </w:r>
        <w:r>
          <w:t>47</w:t>
        </w:r>
        <w:r>
          <w:fldChar w:fldCharType="end"/>
        </w:r>
      </w:hyperlink>
    </w:p>
    <w:p w14:paraId="301294F3"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50925" w:history="1">
        <w:r>
          <w:rPr>
            <w:rStyle w:val="Hyperlink"/>
          </w:rPr>
          <w:t>Figure 4. 2: Registration success prompt</w:t>
        </w:r>
        <w:r>
          <w:tab/>
        </w:r>
        <w:r>
          <w:fldChar w:fldCharType="begin"/>
        </w:r>
        <w:r>
          <w:instrText xml:space="preserve"> PAGEREF _Toc79050925 \h </w:instrText>
        </w:r>
        <w:r>
          <w:fldChar w:fldCharType="separate"/>
        </w:r>
        <w:r>
          <w:t>47</w:t>
        </w:r>
        <w:r>
          <w:fldChar w:fldCharType="end"/>
        </w:r>
      </w:hyperlink>
    </w:p>
    <w:p w14:paraId="53E8F05D"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50926" w:history="1">
        <w:r>
          <w:rPr>
            <w:rStyle w:val="Hyperlink"/>
          </w:rPr>
          <w:t>Figure 4</w:t>
        </w:r>
        <w:r>
          <w:rPr>
            <w:rStyle w:val="Hyperlink"/>
          </w:rPr>
          <w:t>. 3: Mobile login screen</w:t>
        </w:r>
        <w:r>
          <w:tab/>
        </w:r>
        <w:r>
          <w:fldChar w:fldCharType="begin"/>
        </w:r>
        <w:r>
          <w:instrText xml:space="preserve"> PAGEREF _Toc79050926 \h </w:instrText>
        </w:r>
        <w:r>
          <w:fldChar w:fldCharType="separate"/>
        </w:r>
        <w:r>
          <w:t>48</w:t>
        </w:r>
        <w:r>
          <w:fldChar w:fldCharType="end"/>
        </w:r>
      </w:hyperlink>
    </w:p>
    <w:p w14:paraId="2A5A0191"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50927" w:history="1">
        <w:r>
          <w:rPr>
            <w:rStyle w:val="Hyperlink"/>
          </w:rPr>
          <w:t>Figure 4. 4: Mobile record screen</w:t>
        </w:r>
        <w:r>
          <w:tab/>
        </w:r>
        <w:r>
          <w:fldChar w:fldCharType="begin"/>
        </w:r>
        <w:r>
          <w:instrText xml:space="preserve"> PAGEREF _Toc79050927 \h </w:instrText>
        </w:r>
        <w:r>
          <w:fldChar w:fldCharType="separate"/>
        </w:r>
        <w:r>
          <w:t>48</w:t>
        </w:r>
        <w:r>
          <w:fldChar w:fldCharType="end"/>
        </w:r>
      </w:hyperlink>
    </w:p>
    <w:p w14:paraId="59FAF316"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50928" w:history="1">
        <w:r>
          <w:rPr>
            <w:rStyle w:val="Hyperlink"/>
          </w:rPr>
          <w:t>Figure 4. 5: Microphone permission prompt</w:t>
        </w:r>
        <w:r>
          <w:tab/>
        </w:r>
        <w:r>
          <w:fldChar w:fldCharType="begin"/>
        </w:r>
        <w:r>
          <w:instrText xml:space="preserve"> PAGEREF _Toc79050928 \h </w:instrText>
        </w:r>
        <w:r>
          <w:fldChar w:fldCharType="separate"/>
        </w:r>
        <w:r>
          <w:t>49</w:t>
        </w:r>
        <w:r>
          <w:fldChar w:fldCharType="end"/>
        </w:r>
      </w:hyperlink>
    </w:p>
    <w:p w14:paraId="0B4C83EA"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50929" w:history="1">
        <w:r>
          <w:rPr>
            <w:rStyle w:val="Hyperlink"/>
          </w:rPr>
          <w:t>Figure 4. 6: Recording in progre</w:t>
        </w:r>
        <w:r>
          <w:rPr>
            <w:rStyle w:val="Hyperlink"/>
          </w:rPr>
          <w:t>ss</w:t>
        </w:r>
        <w:r>
          <w:tab/>
        </w:r>
        <w:r>
          <w:fldChar w:fldCharType="begin"/>
        </w:r>
        <w:r>
          <w:instrText xml:space="preserve"> PAGEREF _Toc79050929 \h </w:instrText>
        </w:r>
        <w:r>
          <w:fldChar w:fldCharType="separate"/>
        </w:r>
        <w:r>
          <w:t>49</w:t>
        </w:r>
        <w:r>
          <w:fldChar w:fldCharType="end"/>
        </w:r>
      </w:hyperlink>
    </w:p>
    <w:p w14:paraId="116D5139"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50930" w:history="1">
        <w:r>
          <w:rPr>
            <w:rStyle w:val="Hyperlink"/>
          </w:rPr>
          <w:t>Figure 4. 7: Audio upload prompt</w:t>
        </w:r>
        <w:r>
          <w:tab/>
        </w:r>
        <w:r>
          <w:fldChar w:fldCharType="begin"/>
        </w:r>
        <w:r>
          <w:instrText xml:space="preserve"> PAGEREF _Toc79050930 \h </w:instrText>
        </w:r>
        <w:r>
          <w:fldChar w:fldCharType="separate"/>
        </w:r>
        <w:r>
          <w:t>49</w:t>
        </w:r>
        <w:r>
          <w:fldChar w:fldCharType="end"/>
        </w:r>
      </w:hyperlink>
    </w:p>
    <w:p w14:paraId="29D1A770"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50931" w:history="1">
        <w:r>
          <w:rPr>
            <w:rStyle w:val="Hyperlink"/>
          </w:rPr>
          <w:t>Figure 4. 8: Administrators Login page</w:t>
        </w:r>
        <w:r>
          <w:tab/>
        </w:r>
        <w:r>
          <w:fldChar w:fldCharType="begin"/>
        </w:r>
        <w:r>
          <w:instrText xml:space="preserve"> PAGEREF _Toc79050931 \h </w:instrText>
        </w:r>
        <w:r>
          <w:fldChar w:fldCharType="separate"/>
        </w:r>
        <w:r>
          <w:t>50</w:t>
        </w:r>
        <w:r>
          <w:fldChar w:fldCharType="end"/>
        </w:r>
      </w:hyperlink>
    </w:p>
    <w:p w14:paraId="6B114236"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50932" w:history="1">
        <w:r>
          <w:rPr>
            <w:rStyle w:val="Hyperlink"/>
          </w:rPr>
          <w:t>Figure 4. 9: Administrators dashboard</w:t>
        </w:r>
        <w:r>
          <w:tab/>
        </w:r>
        <w:r>
          <w:fldChar w:fldCharType="begin"/>
        </w:r>
        <w:r>
          <w:instrText xml:space="preserve"> PAGEREF _Toc79050932 \h </w:instrText>
        </w:r>
        <w:r>
          <w:fldChar w:fldCharType="separate"/>
        </w:r>
        <w:r>
          <w:t>50</w:t>
        </w:r>
        <w:r>
          <w:fldChar w:fldCharType="end"/>
        </w:r>
      </w:hyperlink>
    </w:p>
    <w:p w14:paraId="1025F93F"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50933" w:history="1">
        <w:r>
          <w:rPr>
            <w:rStyle w:val="Hyperlink"/>
          </w:rPr>
          <w:t>Figure 4. 10: Users page showing registered users</w:t>
        </w:r>
        <w:r>
          <w:tab/>
        </w:r>
        <w:r>
          <w:fldChar w:fldCharType="begin"/>
        </w:r>
        <w:r>
          <w:instrText xml:space="preserve"> PAGEREF _Toc79050933 \h </w:instrText>
        </w:r>
        <w:r>
          <w:fldChar w:fldCharType="separate"/>
        </w:r>
        <w:r>
          <w:t>51</w:t>
        </w:r>
        <w:r>
          <w:fldChar w:fldCharType="end"/>
        </w:r>
      </w:hyperlink>
    </w:p>
    <w:p w14:paraId="1BD7A175"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50934" w:history="1">
        <w:r>
          <w:rPr>
            <w:rStyle w:val="Hyperlink"/>
          </w:rPr>
          <w:t>Figure 4. 11: A user’s profile page showing the user’s uploads</w:t>
        </w:r>
        <w:r>
          <w:tab/>
        </w:r>
        <w:r>
          <w:fldChar w:fldCharType="begin"/>
        </w:r>
        <w:r>
          <w:instrText xml:space="preserve"> PAGEREF _Toc79050934 \h </w:instrText>
        </w:r>
        <w:r>
          <w:fldChar w:fldCharType="separate"/>
        </w:r>
        <w:r>
          <w:t>51</w:t>
        </w:r>
        <w:r>
          <w:fldChar w:fldCharType="end"/>
        </w:r>
      </w:hyperlink>
    </w:p>
    <w:p w14:paraId="3A59C87E" w14:textId="77777777" w:rsidR="009768E1" w:rsidRDefault="005A7EA1">
      <w:pPr>
        <w:pStyle w:val="TableofFigures"/>
        <w:tabs>
          <w:tab w:val="right" w:leader="dot" w:pos="9350"/>
        </w:tabs>
        <w:rPr>
          <w:rFonts w:asciiTheme="minorHAnsi" w:eastAsiaTheme="minorEastAsia" w:hAnsiTheme="minorHAnsi" w:cstheme="minorBidi"/>
          <w:sz w:val="22"/>
          <w:szCs w:val="22"/>
        </w:rPr>
      </w:pPr>
      <w:hyperlink w:anchor="_Toc79050935" w:history="1">
        <w:r>
          <w:rPr>
            <w:rStyle w:val="Hyperlink"/>
          </w:rPr>
          <w:t>Figure 4. 12: Audio analysis</w:t>
        </w:r>
        <w:r>
          <w:tab/>
        </w:r>
        <w:r>
          <w:fldChar w:fldCharType="begin"/>
        </w:r>
        <w:r>
          <w:instrText xml:space="preserve"> PAGEREF _Toc79050935 \h </w:instrText>
        </w:r>
        <w:r>
          <w:fldChar w:fldCharType="separate"/>
        </w:r>
        <w:r>
          <w:t>52</w:t>
        </w:r>
        <w:r>
          <w:fldChar w:fldCharType="end"/>
        </w:r>
      </w:hyperlink>
    </w:p>
    <w:p w14:paraId="216D4C16" w14:textId="77777777" w:rsidR="009768E1" w:rsidRDefault="005A7EA1">
      <w:pPr>
        <w:pStyle w:val="TableofFigures"/>
        <w:tabs>
          <w:tab w:val="right" w:leader="dot" w:pos="9350"/>
        </w:tabs>
      </w:pPr>
      <w:r>
        <w:fldChar w:fldCharType="end"/>
      </w:r>
    </w:p>
    <w:p w14:paraId="790CB850" w14:textId="77777777" w:rsidR="009768E1" w:rsidRDefault="009768E1"/>
    <w:p w14:paraId="7807CA79" w14:textId="77777777" w:rsidR="009768E1" w:rsidRDefault="009768E1"/>
    <w:p w14:paraId="5DEF7612" w14:textId="77777777" w:rsidR="009768E1" w:rsidRDefault="009768E1"/>
    <w:p w14:paraId="469182F4" w14:textId="77777777" w:rsidR="009768E1" w:rsidRDefault="009768E1"/>
    <w:p w14:paraId="5759B27D" w14:textId="77777777" w:rsidR="009768E1" w:rsidRDefault="005A7EA1">
      <w:pPr>
        <w:spacing w:after="0" w:line="480" w:lineRule="auto"/>
        <w:jc w:val="center"/>
      </w:pPr>
      <w:r>
        <w:lastRenderedPageBreak/>
        <w:fldChar w:fldCharType="end"/>
      </w:r>
      <w:r>
        <w:rPr>
          <w:b/>
          <w:bCs/>
        </w:rPr>
        <w:t>LIST OF TABLES</w:t>
      </w:r>
    </w:p>
    <w:p w14:paraId="27215C2C" w14:textId="77777777" w:rsidR="009768E1" w:rsidRDefault="005A7EA1">
      <w:pPr>
        <w:pStyle w:val="TableofFigures"/>
        <w:tabs>
          <w:tab w:val="right" w:leader="dot" w:pos="9350"/>
        </w:tabs>
      </w:pPr>
      <w:r>
        <w:fldChar w:fldCharType="begin"/>
      </w:r>
      <w:r>
        <w:instrText xml:space="preserve"> TOC \h \z \c "Table 3." </w:instrText>
      </w:r>
      <w:r>
        <w:fldChar w:fldCharType="separate"/>
      </w:r>
      <w:hyperlink w:anchor="_Toc78965150" w:history="1">
        <w:r>
          <w:rPr>
            <w:rStyle w:val="Hyperlink"/>
          </w:rPr>
          <w:t>Table 3. 1 Different technologies used for the application development</w:t>
        </w:r>
        <w:r>
          <w:tab/>
        </w:r>
        <w:r>
          <w:fldChar w:fldCharType="begin"/>
        </w:r>
        <w:r>
          <w:instrText xml:space="preserve"> PAGEREF _Toc78965150 \h </w:instrText>
        </w:r>
        <w:r>
          <w:fldChar w:fldCharType="separate"/>
        </w:r>
        <w:r>
          <w:t>30</w:t>
        </w:r>
        <w:r>
          <w:fldChar w:fldCharType="end"/>
        </w:r>
      </w:hyperlink>
    </w:p>
    <w:p w14:paraId="45D9DA01" w14:textId="77777777" w:rsidR="009768E1" w:rsidRDefault="005A7EA1">
      <w:r>
        <w:fldChar w:fldCharType="end"/>
      </w:r>
      <w:r>
        <w:br w:type="page"/>
      </w:r>
    </w:p>
    <w:p w14:paraId="518D1FEB" w14:textId="77777777" w:rsidR="009768E1" w:rsidRDefault="005A7EA1">
      <w:pPr>
        <w:jc w:val="center"/>
        <w:rPr>
          <w:b/>
          <w:bCs/>
        </w:rPr>
      </w:pPr>
      <w:r>
        <w:rPr>
          <w:b/>
          <w:bCs/>
        </w:rPr>
        <w:lastRenderedPageBreak/>
        <w:t>ABBREVIATIONS</w:t>
      </w:r>
    </w:p>
    <w:p w14:paraId="2E0E661F" w14:textId="77777777" w:rsidR="009768E1" w:rsidRDefault="005A7EA1">
      <w:r>
        <w:t xml:space="preserve">HTML            –           Hyper </w:t>
      </w:r>
      <w:r>
        <w:t>Text Mark-Up Language</w:t>
      </w:r>
    </w:p>
    <w:p w14:paraId="79706E61" w14:textId="77777777" w:rsidR="009768E1" w:rsidRDefault="005A7EA1">
      <w:r>
        <w:t>CSS                –           Cascading Style Sheets</w:t>
      </w:r>
    </w:p>
    <w:p w14:paraId="69476523" w14:textId="77777777" w:rsidR="009768E1" w:rsidRDefault="005A7EA1">
      <w:r>
        <w:t>JS                   –           JavaScript</w:t>
      </w:r>
    </w:p>
    <w:p w14:paraId="72FFF11D" w14:textId="77777777" w:rsidR="009768E1" w:rsidRDefault="005A7EA1">
      <w:r>
        <w:t>SEO               –           Search Engine Optimization</w:t>
      </w:r>
    </w:p>
    <w:p w14:paraId="5FD1D9F9" w14:textId="77777777" w:rsidR="009768E1" w:rsidRDefault="005A7EA1">
      <w:r>
        <w:t xml:space="preserve">MFCC           –           Mel-scale Filter bank </w:t>
      </w:r>
      <w:proofErr w:type="spellStart"/>
      <w:r>
        <w:t>Cepstrum</w:t>
      </w:r>
      <w:proofErr w:type="spellEnd"/>
      <w:r>
        <w:t xml:space="preserve"> Coefficients</w:t>
      </w:r>
    </w:p>
    <w:p w14:paraId="10A409CA" w14:textId="77777777" w:rsidR="009768E1" w:rsidRDefault="005A7EA1">
      <w:r>
        <w:t xml:space="preserve">DOM     </w:t>
      </w:r>
      <w:r>
        <w:t xml:space="preserve">        –           Document Object Model</w:t>
      </w:r>
    </w:p>
    <w:p w14:paraId="0018462E" w14:textId="77777777" w:rsidR="009768E1" w:rsidRDefault="005A7EA1">
      <w:r>
        <w:t>SQL               –           Structured Query Language</w:t>
      </w:r>
    </w:p>
    <w:p w14:paraId="3E49043D" w14:textId="77777777" w:rsidR="009768E1" w:rsidRDefault="005A7EA1">
      <w:r>
        <w:t>NoSQL          –            No Structured Query Language</w:t>
      </w:r>
    </w:p>
    <w:p w14:paraId="1234747A" w14:textId="77777777" w:rsidR="009768E1" w:rsidRDefault="005A7EA1">
      <w:r>
        <w:t>UI                  –           User Interface</w:t>
      </w:r>
    </w:p>
    <w:p w14:paraId="0165250C" w14:textId="77777777" w:rsidR="009768E1" w:rsidRDefault="005A7EA1">
      <w:r>
        <w:t>OS                 –           Operating system</w:t>
      </w:r>
    </w:p>
    <w:p w14:paraId="204ADDBB" w14:textId="77777777" w:rsidR="009768E1" w:rsidRDefault="005A7EA1">
      <w:pPr>
        <w:rPr>
          <w:sz w:val="23"/>
          <w:szCs w:val="23"/>
        </w:rPr>
      </w:pPr>
      <w:r>
        <w:rPr>
          <w:sz w:val="23"/>
          <w:szCs w:val="23"/>
        </w:rPr>
        <w:t xml:space="preserve">SDK   </w:t>
      </w:r>
      <w:r>
        <w:rPr>
          <w:sz w:val="23"/>
          <w:szCs w:val="23"/>
        </w:rPr>
        <w:t xml:space="preserve">             –           Software Development Kit</w:t>
      </w:r>
    </w:p>
    <w:p w14:paraId="73291464" w14:textId="77777777" w:rsidR="009768E1" w:rsidRDefault="005A7EA1">
      <w:pPr>
        <w:rPr>
          <w:sz w:val="23"/>
          <w:szCs w:val="23"/>
        </w:rPr>
      </w:pPr>
      <w:r>
        <w:rPr>
          <w:sz w:val="23"/>
          <w:szCs w:val="23"/>
        </w:rPr>
        <w:t>SDG                –           Sustainable development goals</w:t>
      </w:r>
    </w:p>
    <w:p w14:paraId="0A003449" w14:textId="77777777" w:rsidR="009768E1" w:rsidRDefault="005A7EA1">
      <w:pPr>
        <w:rPr>
          <w:sz w:val="23"/>
          <w:szCs w:val="23"/>
        </w:rPr>
      </w:pPr>
      <w:r>
        <w:rPr>
          <w:sz w:val="23"/>
          <w:szCs w:val="23"/>
        </w:rPr>
        <w:t>API                 –           Application programming interface</w:t>
      </w:r>
    </w:p>
    <w:p w14:paraId="44E27843" w14:textId="77777777" w:rsidR="009768E1" w:rsidRDefault="005A7EA1">
      <w:r>
        <w:t xml:space="preserve">LPCC            </w:t>
      </w:r>
      <w:r>
        <w:rPr>
          <w:sz w:val="23"/>
          <w:szCs w:val="23"/>
        </w:rPr>
        <w:t xml:space="preserve">–           </w:t>
      </w:r>
      <w:r>
        <w:t xml:space="preserve">Linear Prediction </w:t>
      </w:r>
      <w:proofErr w:type="spellStart"/>
      <w:r>
        <w:t>Cepstrum</w:t>
      </w:r>
      <w:proofErr w:type="spellEnd"/>
      <w:r>
        <w:t xml:space="preserve"> Coefficient</w:t>
      </w:r>
    </w:p>
    <w:p w14:paraId="3F2C6E78" w14:textId="77777777" w:rsidR="009768E1" w:rsidRDefault="005A7EA1">
      <w:r>
        <w:t xml:space="preserve">UML         </w:t>
      </w:r>
      <w:r>
        <w:t xml:space="preserve">    –           Unified Modelling Language</w:t>
      </w:r>
    </w:p>
    <w:p w14:paraId="2696BA0D" w14:textId="77777777" w:rsidR="009768E1" w:rsidRDefault="005A7EA1">
      <w:r>
        <w:t xml:space="preserve">ML                –           Machine Learning </w:t>
      </w:r>
    </w:p>
    <w:p w14:paraId="7F6C50FF" w14:textId="77777777" w:rsidR="009768E1" w:rsidRDefault="005A7EA1">
      <w:r>
        <w:t>CDN              –           Content Delivery Network</w:t>
      </w:r>
    </w:p>
    <w:p w14:paraId="796C4364" w14:textId="77777777" w:rsidR="009768E1" w:rsidRDefault="005A7EA1">
      <w:r>
        <w:t xml:space="preserve">NPM              –           Node Package Manager </w:t>
      </w:r>
    </w:p>
    <w:p w14:paraId="49623DCD" w14:textId="77777777" w:rsidR="009768E1" w:rsidRDefault="005A7EA1">
      <w:r>
        <w:t xml:space="preserve"> </w:t>
      </w:r>
    </w:p>
    <w:p w14:paraId="58E9BFA8" w14:textId="77777777" w:rsidR="009768E1" w:rsidRDefault="009768E1"/>
    <w:p w14:paraId="1A6A763C" w14:textId="77777777" w:rsidR="009768E1" w:rsidRDefault="009768E1">
      <w:pPr>
        <w:rPr>
          <w:sz w:val="23"/>
          <w:szCs w:val="23"/>
        </w:rPr>
      </w:pPr>
    </w:p>
    <w:p w14:paraId="0146AC59" w14:textId="77777777" w:rsidR="009768E1" w:rsidRDefault="009768E1"/>
    <w:p w14:paraId="0F4E8FED" w14:textId="77777777" w:rsidR="009768E1" w:rsidRDefault="009768E1">
      <w:pPr>
        <w:pStyle w:val="Heading1"/>
      </w:pPr>
      <w:bookmarkStart w:id="0" w:name="_Toc79050124"/>
      <w:bookmarkEnd w:id="0"/>
    </w:p>
    <w:p w14:paraId="53F4366A" w14:textId="77777777" w:rsidR="009768E1" w:rsidRDefault="005A7EA1">
      <w:pPr>
        <w:jc w:val="center"/>
        <w:rPr>
          <w:b/>
          <w:bCs/>
          <w:sz w:val="32"/>
          <w:szCs w:val="32"/>
        </w:rPr>
      </w:pPr>
      <w:r>
        <w:rPr>
          <w:b/>
          <w:bCs/>
          <w:sz w:val="32"/>
          <w:szCs w:val="32"/>
        </w:rPr>
        <w:t>INTRODUCTION</w:t>
      </w:r>
    </w:p>
    <w:p w14:paraId="5AD85224" w14:textId="77777777" w:rsidR="009768E1" w:rsidRDefault="005A7EA1">
      <w:pPr>
        <w:pStyle w:val="Heading2"/>
      </w:pPr>
      <w:bookmarkStart w:id="1" w:name="_Toc77381997"/>
      <w:bookmarkStart w:id="2" w:name="_Toc79050125"/>
      <w:r>
        <w:t>BACKGROUND OF THE STUDY</w:t>
      </w:r>
      <w:bookmarkEnd w:id="1"/>
      <w:bookmarkEnd w:id="2"/>
    </w:p>
    <w:p w14:paraId="37D41821" w14:textId="77777777" w:rsidR="009768E1" w:rsidRDefault="005A7EA1">
      <w:r>
        <w:t xml:space="preserve">The traditional definition of audience measurement is the estimation of the number of people watching a certain TV show or channel, or the number of listeners who are tuned to a particular radio program or channel. Audience measurement takes into account, </w:t>
      </w:r>
      <w:r>
        <w:t xml:space="preserve">the </w:t>
      </w:r>
      <w:proofErr w:type="spellStart"/>
      <w:r>
        <w:t>behaviour</w:t>
      </w:r>
      <w:proofErr w:type="spellEnd"/>
      <w:r>
        <w:t xml:space="preserve"> of  the audience as well as its demographics </w:t>
      </w:r>
      <w:r>
        <w:fldChar w:fldCharType="begin" w:fldLock="1"/>
      </w:r>
      <w:r>
        <w:instrText>ADDIN CSL_CITATION {"citationItems":[{"id":"ITEM-1","itemData":{"DOI":"10.1089/big.2014.0012","ISSN":"2167647X","abstract":"TV audience measurement involves estimating the number of viewers tuned i</w:instrText>
      </w:r>
      <w:r>
        <w:instrText>nto a TV show at any given time as well as their demographics. First introduced shortly after commercial television broadcasting began in the late 1940s, audience measurement allowed the business of television to flourish by offering networks a way to quan</w:instrText>
      </w:r>
      <w:r>
        <w:instrText>tify the monetary value of TV audiences for advertisers, who pay for the estimated number of eyeballs watching during commercials. The first measurement techniques suffered from multiple limitations because reliable, large-scale data were costly to acquire</w:instrText>
      </w:r>
      <w:r>
        <w:instrText>. Yet despite these limitations, measurement standards remained largely unchanged for decades until devices such as cable boxes, video-on-demand boxes, and cell phones, as well as web apps, Internet browser clicks, web queries, and social media activity, r</w:instrText>
      </w:r>
      <w:r>
        <w:instrText>esulted in an explosion of digitally available data. TV viewers now leave digital traces that can be used to track almost every aspect of their daily lives, allowing the potential for large-scale aggregation across data sources for individual users and gro</w:instrText>
      </w:r>
      <w:r>
        <w:instrText>ups and enabling the tracking of more people on more dimensions for more shows. Data are now more comprehensive, available in real time, and cheaper to acquire, enabling accurate and fine-grained TV audience measurement. In this article, I discuss the evol</w:instrText>
      </w:r>
      <w:r>
        <w:instrText>ution of audience measurement and what the recent data explosion means for the TV industry and academic research.","author":[{"dropping-particle":"","family":"Hill","given":"Shawndra","non-dropping-particle":"","parse-names":false,"suffix":""}],"container-</w:instrText>
      </w:r>
      <w:r>
        <w:instrText>title":"Big Data","id":"ITEM-1","issue":"2","issued":{"date-parts":[["2014"]]},"page":"76-86","title":"TV audience measurement with big data","type":"article-journal","volume":"2"},"uris":["http://www.mendeley.com/documents/?uuid=640ae3e2-4f6d-4359-88b1-95</w:instrText>
      </w:r>
      <w:r>
        <w:instrText>5424cdddb7"]}],"mendeley":{"formattedCitation":"[1]","plainTextFormattedCitation":"[1]","previouslyFormattedCitation":"[1]"},"properties":{"noteIndex":0},"schema":"https://github.com/citation-style-language/schema/raw/master/csl-citation.json"}</w:instrText>
      </w:r>
      <w:r>
        <w:fldChar w:fldCharType="separate"/>
      </w:r>
      <w:r>
        <w:t>[1]</w:t>
      </w:r>
      <w:r>
        <w:fldChar w:fldCharType="end"/>
      </w:r>
      <w:r>
        <w:t>. Dire</w:t>
      </w:r>
      <w:r>
        <w:t>ct and indirect measurement methods are used, and the results of a carefully selected sample are usually extrapolated to give estimates for the entire population. Audience research is an important aspect of television and radio production broadcasting as w</w:t>
      </w:r>
      <w:r>
        <w:t xml:space="preserve">ell as newer forms of media material. Internet, IPTV, mobile phones, and personal computers are all examples of delivery methods. Audience measurement can be used for everything from self-promotion to fine-tuning a service </w:t>
      </w:r>
      <w:r>
        <w:fldChar w:fldCharType="begin" w:fldLock="1"/>
      </w:r>
      <w:r>
        <w:instrText>ADDIN CSL_CITATION {"citationItem</w:instrText>
      </w:r>
      <w:r>
        <w:instrText xml:space="preserve">s":[{"id":"ITEM-1","itemData":{"DOI":"10.1109/TBC.2008.2012040","ISSN":"15579611","abstract":"Audience research is a vital part of TV and radio broadcasting, as well as of the more recent forms of media content delivery, such as the Internet, IPTV, mobile </w:instrText>
      </w:r>
      <w:r>
        <w:instrText>phones, Personal Video Recorders (PVRs) and portable media viewers. The uses of audience research range from self-promotion to refining service offerings and setting advertising rates. Without reliable audience data, many businesses will be reluctant to pa</w:instrText>
      </w:r>
      <w:r>
        <w:instrText>rticipate in the new platforms. This paper describes an end-to-end system for convergent audience measurement focused on IPTV but covering also terrestrial, cable, satellite and mobile broadcasting. We created the audience measurement system from the elabo</w:instrText>
      </w:r>
      <w:r>
        <w:instrText>ration of a logical architectural model and a common data model which can be applied to any media scenario. We implemented this logical and data model in stationary and mobile media receivers (in the paper the particular case of IPTV is extensively explain</w:instrText>
      </w:r>
      <w:r>
        <w:instrText>ed). In addition user consumption is modeled and metrics are provided for user media consumption profiling and impact quantification in IPTV environments. © 2009, The Institute of Electrical and Electronics Engineers, Inc.","author":[{"dropping-particle":"</w:instrText>
      </w:r>
      <w:r>
        <w:instrText>","family":"Álvarez","given":"Federico","non-dropping-particle":"","parse-names":false,"suffix":""},{"dropping-particle":"","family":"Martín","given":"Carlos Alberto","non-dropping-particle":"","parse-names":false,"suffix":""},{"dropping-particle":"","fami</w:instrText>
      </w:r>
      <w:r>
        <w:instrText>ly":"Menéndez","given":"José Manuel","non-dropping-particle":"","parse-names":false,"suffix":""},{"dropping-particle":"","family":"Cisneros","given":"Guillermo","non-dropping-particle":"","parse-names":false,"suffix":""},{"dropping-particle":"","family":"A</w:instrText>
      </w:r>
      <w:r>
        <w:instrText>lliez","given":"Damien","non-dropping-particle":"","parse-names":false,"suffix":""},{"dropping-particle":"","family":"Roc","given":"Paola Tonda","non-dropping-particle":"","parse-names":false,"suffix":""},{"dropping-particle":"","family":"Steckel","given":</w:instrText>
      </w:r>
      <w:r>
        <w:instrText>"Philipp","non-dropping-particle":"","parse-names":false,"suffix":""},{"dropping-particle":"","family":"Jones","given":"Simon T.","non-dropping-particle":"","parse-names":false,"suffix":""}],"container-title":"IEEE Transactions on Broadcasting","id":"ITEM-</w:instrText>
      </w:r>
      <w:r>
        <w:instrText>1","issue":"2","issued":{"date-parts":[["2009"]]},"page":"502-515","title":"Audience Measurement Modeling for Convergent Broadcasting and IPTV Networks","type":"article-journal","volume":"55"},"uris":["http://www.mendeley.com/documents/?uuid=e1c74476-ff2f-</w:instrText>
      </w:r>
      <w:r>
        <w:instrText>4806-a43b-cc3408c50bd7"]}],"mendeley":{"formattedCitation":"[2]","plainTextFormattedCitation":"[2]","previouslyFormattedCitation":"[2]"},"properties":{"noteIndex":0},"schema":"https://github.com/citation-style-language/schema/raw/master/csl-citation.json"}</w:instrText>
      </w:r>
      <w:r>
        <w:fldChar w:fldCharType="separate"/>
      </w:r>
      <w:r>
        <w:t>[2]</w:t>
      </w:r>
      <w:r>
        <w:fldChar w:fldCharType="end"/>
      </w:r>
      <w:r>
        <w:t>.</w:t>
      </w:r>
    </w:p>
    <w:p w14:paraId="5EAE76CA" w14:textId="77777777" w:rsidR="009768E1" w:rsidRDefault="005A7EA1">
      <w:r>
        <w:t xml:space="preserve">Content consumption measurement is one of the solutions that audience measurement technologies aim to bring about. One of the most common approaches used by service providers or broadcasters to get important data for improving service offerings or </w:t>
      </w:r>
      <w:r>
        <w:t>setting advertising rates is to evaluate content consumption. Its uses are much broader than that. Without accurate audience data, many firms may be reluctant to join in the new delivery platforms.</w:t>
      </w:r>
    </w:p>
    <w:p w14:paraId="66100430" w14:textId="77777777" w:rsidR="009768E1" w:rsidRDefault="005A7EA1">
      <w:pPr>
        <w:pStyle w:val="Heading3"/>
      </w:pPr>
      <w:bookmarkStart w:id="3" w:name="_Toc77381998"/>
      <w:bookmarkStart w:id="4" w:name="_Toc79050126"/>
      <w:r>
        <w:t>BRIEF HISTORY OF AUDIENCE MEASUREMENT</w:t>
      </w:r>
      <w:bookmarkEnd w:id="3"/>
      <w:bookmarkEnd w:id="4"/>
    </w:p>
    <w:p w14:paraId="0F7D995B" w14:textId="77777777" w:rsidR="009768E1" w:rsidRDefault="005A7EA1">
      <w:r>
        <w:t>First launched in th</w:t>
      </w:r>
      <w:r>
        <w:t>e late 1940's soon after the start of commercial broadcasting, the audience measurements allowed radio broadcasting business to flourish through networks which offered advertisers, who paid for the estimated number of ears listening on commercials, a way t</w:t>
      </w:r>
      <w:r>
        <w:t>o quantify the financial value of radio audiences. The first measuring techniques had several limitations because the acquisition of reliable, large-scale data was costly. Despite the limitations, standards for measurement remained largely unchanged for ye</w:t>
      </w:r>
      <w:r>
        <w:t>ars until the explosion of digitally accessible data resulted in such devices as cable boxes, video on demand boxes and cell phone as well as web apps, internet browser clicks, web queries, and social media activities. Radio listeners now leave digital foo</w:t>
      </w:r>
      <w:r>
        <w:t xml:space="preserve">tprints that may be used to follow practically every part of their everyday lives, allowing for large-scale data aggregation for individual users and groups, as well as tracking of more </w:t>
      </w:r>
      <w:r>
        <w:lastRenderedPageBreak/>
        <w:t>individuals on more dimensions for more programs. Data is now more sub</w:t>
      </w:r>
      <w:r>
        <w:t xml:space="preserve">stantial, real-time, and less expensive to get, allowing for precise and fine grained radio audience monitoring </w:t>
      </w:r>
      <w:r>
        <w:fldChar w:fldCharType="begin" w:fldLock="1"/>
      </w:r>
      <w:r>
        <w:instrText>ADDIN CSL_CITATION {"citationItems":[{"id":"ITEM-1","itemData":{"DOI":"10.1089/big.2014.0012","ISSN":"2167647X","abstract":"TV audience measurem</w:instrText>
      </w:r>
      <w:r>
        <w:instrText>ent involves estimating the number of viewers tuned into a TV show at any given time as well as their demographics. First introduced shortly after commercial television broadcasting began in the late 1940s, audience measurement allowed the business of tele</w:instrText>
      </w:r>
      <w:r>
        <w:instrText>vision to flourish by offering networks a way to quantify the monetary value of TV audiences for advertisers, who pay for the estimated number of eyeballs watching during commercials. The first measurement techniques suffered from multiple limitations beca</w:instrText>
      </w:r>
      <w:r>
        <w:instrText>use reliable, large-scale data were costly to acquire. Yet despite these limitations, measurement standards remained largely unchanged for decades until devices such as cable boxes, video-on-demand boxes, and cell phones, as well as web apps, Internet brow</w:instrText>
      </w:r>
      <w:r>
        <w:instrText>ser clicks, web queries, and social media activity, resulted in an explosion of digitally available data. TV viewers now leave digital traces that can be used to track almost every aspect of their daily lives, allowing the potential for large-scale aggrega</w:instrText>
      </w:r>
      <w:r>
        <w:instrText>tion across data sources for individual users and groups and enabling the tracking of more people on more dimensions for more shows. Data are now more comprehensive, available in real time, and cheaper to acquire, enabling accurate and fine-grained TV audi</w:instrText>
      </w:r>
      <w:r>
        <w:instrText>ence measurement. In this article, I discuss the evolution of audience measurement and what the recent data explosion means for the TV industry and academic research.","author":[{"dropping-particle":"","family":"Hill","given":"Shawndra","non-dropping-parti</w:instrText>
      </w:r>
      <w:r>
        <w:instrText>cle":"","parse-names":false,"suffix":""}],"container-title":"Big Data","id":"ITEM-1","issue":"2","issued":{"date-parts":[["2014"]]},"page":"76-86","title":"TV audience measurement with big data","type":"article-journal","volume":"2"},"uris":["http://www.me</w:instrText>
      </w:r>
      <w:r>
        <w:instrText>ndeley.com/documents/?uuid=640ae3e2-4f6d-4359-88b1-955424cdddb7"]}],"mendeley":{"formattedCitation":"[1]","plainTextFormattedCitation":"[1]","previouslyFormattedCitation":"[1]"},"properties":{"noteIndex":0},"schema":"https://github.com/citation-style-langu</w:instrText>
      </w:r>
      <w:r>
        <w:instrText>age/schema/raw/master/csl-citation.json"}</w:instrText>
      </w:r>
      <w:r>
        <w:fldChar w:fldCharType="separate"/>
      </w:r>
      <w:r>
        <w:t>[1]</w:t>
      </w:r>
      <w:r>
        <w:fldChar w:fldCharType="end"/>
      </w:r>
      <w:r>
        <w:t>.</w:t>
      </w:r>
    </w:p>
    <w:p w14:paraId="6070EB75" w14:textId="77777777" w:rsidR="009768E1" w:rsidRDefault="005A7EA1">
      <w:pPr>
        <w:pStyle w:val="Heading3"/>
      </w:pPr>
      <w:bookmarkStart w:id="5" w:name="_Toc77381999"/>
      <w:bookmarkStart w:id="6" w:name="_Toc79050127"/>
      <w:r>
        <w:t>AUDIENCE MEASUREMENT IN DIGITAL SIGNAGE</w:t>
      </w:r>
      <w:bookmarkEnd w:id="5"/>
      <w:bookmarkEnd w:id="6"/>
    </w:p>
    <w:p w14:paraId="6705D892" w14:textId="77777777" w:rsidR="009768E1" w:rsidRDefault="005A7EA1">
      <w:r>
        <w:t>The digital signage service displays advertising and valuable information on terminals with electronic displays, and it is also possible to collect data using a variet</w:t>
      </w:r>
      <w:r>
        <w:t>y of sensors, such as cameras. In comparison to standard DID (Digital Information Device) services, which only supply one-way content, digital signage services can offer more advanced features like user interactivity and audience measurement. It is feasibl</w:t>
      </w:r>
      <w:r>
        <w:t>e to give appropriate material to users and boost advertisement effects by measuring audience behavior. Digital signage services are becoming more popular these days for a variety of reasons allowing for increased contact and intelligence services especial</w:t>
      </w:r>
      <w:r>
        <w:t xml:space="preserve">ly now that digital signage devices are being put in a variety of locations including public spaces </w:t>
      </w:r>
      <w:r>
        <w:fldChar w:fldCharType="begin" w:fldLock="1"/>
      </w:r>
      <w:r>
        <w:instrText>ADDIN CSL_CITATION {"citationItems":[{"id":"ITEM-1","itemData":{"DOI":"10.1109/ICACT.2014.6779030","ISBN":"9788996865032","ISSN":"17389445","abstract":"Digi</w:instrText>
      </w:r>
      <w:r>
        <w:instrText>tal signage service is capable of providing advertisement contents and information to users using electronic displays with network capabilities. Compared to Traditional DID (Digital Information Device) that just provides contents one-way, digital signage s</w:instrText>
      </w:r>
      <w:r>
        <w:instrText>ervice can provide more advanced functionalities such as user interaction and audience measurements. By measuring audience behaviour, it is possible to provide appropriate contents to user and deduce advertisement effects. In this paper, we present impleme</w:instrText>
      </w:r>
      <w:r>
        <w:instrText>ntations of audience measurement using Kinect camera since Kinect camera can track a human objects, distance calculation and gesture recognitions. © 2014 Global IT Research Institute (GIRI).","author":[{"dropping-particle":"","family":"Hyun","given":"Wook"</w:instrText>
      </w:r>
      <w:r>
        <w:instrText>,"non-dropping-particle":"","parse-names":false,"suffix":""},{"dropping-particle":"","family":"Huh","given":"Mi Young","non-dropping-particle":"","parse-names":false,"suffix":""},{"dropping-particle":"","family":"Kim","given":"Sung Hei","non-dropping-parti</w:instrText>
      </w:r>
      <w:r>
        <w:instrText>cle":"","parse-names":false,"suffix":""},{"dropping-particle":"","family":"Kang","given":"Shin Gak","non-dropping-particle":"","parse-names":false,"suffix":""}],"container-title":"International Conference on Advanced Communication Technology, ICACT","id":"</w:instrText>
      </w:r>
      <w:r>
        <w:instrText>ITEM-1","issue":"5","issued":{"date-parts":[["2014"]]},"page":"597-600","title":"Study on design and implementation of audience measurement functionalities for digital signage service using Kinect camera","type":"article-journal","volume":"3"},"uris":["htt</w:instrText>
      </w:r>
      <w:r>
        <w:instrText>p://www.mendeley.com/documents/?uuid=596beff5-39f3-43a0-87c6-c12cad783e16"]}],"mendeley":{"formattedCitation":"[3]","plainTextFormattedCitation":"[3]","previouslyFormattedCitation":"[3]"},"properties":{"noteIndex":0},"schema":"https://github.com/citation-s</w:instrText>
      </w:r>
      <w:r>
        <w:instrText>tyle-language/schema/raw/master/csl-citation.json"}</w:instrText>
      </w:r>
      <w:r>
        <w:fldChar w:fldCharType="separate"/>
      </w:r>
      <w:r>
        <w:t>[3]</w:t>
      </w:r>
      <w:r>
        <w:fldChar w:fldCharType="end"/>
      </w:r>
      <w:r>
        <w:t>. Bus stops, hallways, and shopping malls are examples of public spaces. Static signs are losing their impact, but digital signage, on the other hand, are designed to capture consumers' attention and</w:t>
      </w:r>
      <w:r>
        <w:t xml:space="preserve"> convey messages that are tailored to improve their experience. It is useful for obtaining audience and environmental data to aid the kind of content to present to then. This project presents a web-based approach for gathering these data, using machine lea</w:t>
      </w:r>
      <w:r>
        <w:t>rning to accurately predict and identify different sound data.</w:t>
      </w:r>
    </w:p>
    <w:p w14:paraId="6652368C" w14:textId="77777777" w:rsidR="009768E1" w:rsidRDefault="005A7EA1">
      <w:pPr>
        <w:pStyle w:val="Figures"/>
        <w:jc w:val="both"/>
      </w:pPr>
      <w:r>
        <w:rPr>
          <w:noProof/>
        </w:rPr>
        <w:lastRenderedPageBreak/>
        <w:drawing>
          <wp:inline distT="0" distB="0" distL="0" distR="0" wp14:anchorId="56C7338A" wp14:editId="33112839">
            <wp:extent cx="4048125" cy="269113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pic:cNvPicPr>
                  </pic:nvPicPr>
                  <pic:blipFill>
                    <a:blip r:embed="rId9"/>
                    <a:stretch>
                      <a:fillRect/>
                    </a:stretch>
                  </pic:blipFill>
                  <pic:spPr>
                    <a:xfrm>
                      <a:off x="0" y="0"/>
                      <a:ext cx="4055172" cy="2696127"/>
                    </a:xfrm>
                    <a:prstGeom prst="rect">
                      <a:avLst/>
                    </a:prstGeom>
                  </pic:spPr>
                </pic:pic>
              </a:graphicData>
            </a:graphic>
          </wp:inline>
        </w:drawing>
      </w:r>
    </w:p>
    <w:p w14:paraId="7B038D12" w14:textId="77777777" w:rsidR="009768E1" w:rsidRDefault="005A7EA1">
      <w:pPr>
        <w:pStyle w:val="Caption"/>
      </w:pPr>
      <w:r>
        <w:t xml:space="preserve">Figure1.1: </w:t>
      </w:r>
    </w:p>
    <w:p w14:paraId="5247E12D" w14:textId="77777777" w:rsidR="009768E1" w:rsidRDefault="005A7EA1">
      <w:pPr>
        <w:pStyle w:val="Caption"/>
      </w:pPr>
      <w:bookmarkStart w:id="7" w:name="_Toc78967695"/>
      <w:bookmarkStart w:id="8" w:name="_Toc78970057"/>
      <w:r>
        <w:t xml:space="preserve">Figure 1. </w:t>
      </w:r>
      <w:r>
        <w:fldChar w:fldCharType="begin"/>
      </w:r>
      <w:r>
        <w:instrText xml:space="preserve"> SEQ Figure_1. \* ARABIC </w:instrText>
      </w:r>
      <w:r>
        <w:fldChar w:fldCharType="separate"/>
      </w:r>
      <w:r>
        <w:t>1</w:t>
      </w:r>
      <w:r>
        <w:fldChar w:fldCharType="end"/>
      </w:r>
      <w:r>
        <w:t xml:space="preserve">: The general digital signage architecture with audience measurement </w:t>
      </w:r>
      <w:r>
        <w:fldChar w:fldCharType="begin" w:fldLock="1"/>
      </w:r>
      <w:r>
        <w:instrText>ADDIN CSL_CITATION {"citationItems":[{"id":"ITEM-1","itemData":{"DOI":"</w:instrText>
      </w:r>
      <w:r>
        <w:instrText>10.1109/ICACT.2014.6779030","ISBN":"9788996865032","ISSN":"17389445","abstract":"Digital signage service is capable of providing advertisement contents and information to users using electronic displays with network capabilities. Compared to Traditional DI</w:instrText>
      </w:r>
      <w:r>
        <w:instrText>D (Digital Information Device) that just provides contents one-way, digital signage service can provide more advanced functionalities such as user interaction and audience measurements. By measuring audience behaviour, it is possible to provide appropriate</w:instrText>
      </w:r>
      <w:r>
        <w:instrText xml:space="preserve"> contents to user and deduce advertisement effects. In this paper, we present implementations of audience measurement using Kinect camera since Kinect camera can track a human objects, distance calculation and gesture recognitions. © 2014 Global IT Researc</w:instrText>
      </w:r>
      <w:r>
        <w:instrText>h Institute (GIRI).","author":[{"dropping-particle":"","family":"Hyun","given":"Wook","non-dropping-particle":"","parse-names":false,"suffix":""},{"dropping-particle":"","family":"Huh","given":"Mi Young","non-dropping-particle":"","parse-names":false,"suff</w:instrText>
      </w:r>
      <w:r>
        <w:instrText>ix":""},{"dropping-particle":"","family":"Kim","given":"Sung Hei","non-dropping-particle":"","parse-names":false,"suffix":""},{"dropping-particle":"","family":"Kang","given":"Shin Gak","non-dropping-particle":"","parse-names":false,"suffix":""}],"container</w:instrText>
      </w:r>
      <w:r>
        <w:instrText>-title":"International Conference on Advanced Communication Technology, ICACT","id":"ITEM-1","issue":"5","issued":{"date-parts":[["2014"]]},"page":"597-600","title":"Study on design and implementation of audience measurement functionalities for digital sig</w:instrText>
      </w:r>
      <w:r>
        <w:instrText>nage service using Kinect camera","type":"article-journal","volume":"3"},"uris":["http://www.mendeley.com/documents/?uuid=596beff5-39f3-43a0-87c6-c12cad783e16"]}],"mendeley":{"formattedCitation":"[3]","plainTextFormattedCitation":"[3]","previouslyFormatted</w:instrText>
      </w:r>
      <w:r>
        <w:instrText>Citation":"[3]"},"properties":{"noteIndex":0},"schema":"https://github.com/citation-style-language/schema/raw/master/csl-citation.json"}</w:instrText>
      </w:r>
      <w:r>
        <w:fldChar w:fldCharType="separate"/>
      </w:r>
      <w:r>
        <w:t>[3]</w:t>
      </w:r>
      <w:bookmarkEnd w:id="7"/>
      <w:bookmarkEnd w:id="8"/>
      <w:r>
        <w:fldChar w:fldCharType="end"/>
      </w:r>
    </w:p>
    <w:p w14:paraId="2A965C15" w14:textId="77777777" w:rsidR="009768E1" w:rsidRDefault="005A7EA1">
      <w:pPr>
        <w:pStyle w:val="Heading2"/>
      </w:pPr>
      <w:bookmarkStart w:id="9" w:name="_Toc79050128"/>
      <w:bookmarkStart w:id="10" w:name="_Toc77382000"/>
      <w:r>
        <w:t>PROBLEM STATEMENT</w:t>
      </w:r>
      <w:bookmarkEnd w:id="9"/>
      <w:bookmarkEnd w:id="10"/>
    </w:p>
    <w:p w14:paraId="65575836" w14:textId="77777777" w:rsidR="009768E1" w:rsidRDefault="005A7EA1">
      <w:r>
        <w:t xml:space="preserve">With the rapid technological advancements that the world is experiencing, a shift from the </w:t>
      </w:r>
      <w:r>
        <w:t>traditional way of doing things to a more efficient way is required. Currently, radio audience measurement is done in a way that requires full human input by recalling their listening patterns which is prone to some inaccuracies. It has been noted that hum</w:t>
      </w:r>
      <w:r>
        <w:t>ans are inherently fallible, and errors are highly inevitable. Therefore, there are high possibilities of errors gotten from data taken from human inputs to lead to errors in the calculation of radio audience listenership.</w:t>
      </w:r>
    </w:p>
    <w:p w14:paraId="62DFED80" w14:textId="77777777" w:rsidR="009768E1" w:rsidRDefault="005A7EA1">
      <w:pPr>
        <w:pStyle w:val="Heading2"/>
      </w:pPr>
      <w:bookmarkStart w:id="11" w:name="_Toc79050129"/>
      <w:bookmarkStart w:id="12" w:name="_Toc77382001"/>
      <w:r>
        <w:t>AIMS AND OBJECTIVES</w:t>
      </w:r>
      <w:bookmarkEnd w:id="11"/>
      <w:bookmarkEnd w:id="12"/>
    </w:p>
    <w:p w14:paraId="43A73831" w14:textId="77777777" w:rsidR="009768E1" w:rsidRDefault="005A7EA1">
      <w:r>
        <w:t xml:space="preserve">This project </w:t>
      </w:r>
      <w:r>
        <w:t xml:space="preserve">aims to design and build a web-based audience measurement system that will be used in the estimation of the number of people who are tuned to, and actively listening to radio stations. The implementation of the application was done as a modern system that </w:t>
      </w:r>
      <w:r>
        <w:t xml:space="preserve">would reduce all forms of human error and, also make the data gotten from the system reliable. </w:t>
      </w:r>
    </w:p>
    <w:p w14:paraId="012390D6" w14:textId="77777777" w:rsidR="009768E1" w:rsidRDefault="005A7EA1">
      <w:r>
        <w:t>The objectives of this project are to:</w:t>
      </w:r>
    </w:p>
    <w:p w14:paraId="4C781DD6" w14:textId="77777777" w:rsidR="009768E1" w:rsidRDefault="005A7EA1">
      <w:pPr>
        <w:pStyle w:val="ListParagraph"/>
        <w:numPr>
          <w:ilvl w:val="0"/>
          <w:numId w:val="4"/>
        </w:numPr>
        <w:spacing w:line="360" w:lineRule="auto"/>
      </w:pPr>
      <w:r>
        <w:t xml:space="preserve">To design a mobile and web application using </w:t>
      </w:r>
      <w:proofErr w:type="spellStart"/>
      <w:r>
        <w:t>figma</w:t>
      </w:r>
      <w:proofErr w:type="spellEnd"/>
      <w:r>
        <w:t>.</w:t>
      </w:r>
    </w:p>
    <w:p w14:paraId="371D6825" w14:textId="77777777" w:rsidR="009768E1" w:rsidRDefault="005A7EA1">
      <w:pPr>
        <w:pStyle w:val="ListParagraph"/>
        <w:numPr>
          <w:ilvl w:val="0"/>
          <w:numId w:val="4"/>
        </w:numPr>
        <w:spacing w:line="360" w:lineRule="auto"/>
      </w:pPr>
      <w:r>
        <w:t>To build out the mobile application using JavaScript with a library c</w:t>
      </w:r>
      <w:r>
        <w:t>alled React native.</w:t>
      </w:r>
    </w:p>
    <w:p w14:paraId="7E312ABB" w14:textId="77777777" w:rsidR="009768E1" w:rsidRDefault="005A7EA1">
      <w:pPr>
        <w:pStyle w:val="ListParagraph"/>
        <w:numPr>
          <w:ilvl w:val="0"/>
          <w:numId w:val="4"/>
        </w:numPr>
        <w:spacing w:line="360" w:lineRule="auto"/>
      </w:pPr>
      <w:r>
        <w:t xml:space="preserve">To build out the web application </w:t>
      </w:r>
      <w:proofErr w:type="spellStart"/>
      <w:r>
        <w:t>application</w:t>
      </w:r>
      <w:proofErr w:type="spellEnd"/>
      <w:r>
        <w:t xml:space="preserve"> using CSS and JavaScript with a library called ReactJS.</w:t>
      </w:r>
    </w:p>
    <w:p w14:paraId="3F41393A" w14:textId="77777777" w:rsidR="009768E1" w:rsidRDefault="005A7EA1">
      <w:pPr>
        <w:pStyle w:val="ListParagraph"/>
        <w:numPr>
          <w:ilvl w:val="0"/>
          <w:numId w:val="4"/>
        </w:numPr>
        <w:spacing w:line="360" w:lineRule="auto"/>
      </w:pPr>
      <w:r>
        <w:lastRenderedPageBreak/>
        <w:t>To use a cloud storage platform like firebase to store the audio recordings of participants.</w:t>
      </w:r>
    </w:p>
    <w:p w14:paraId="443D321F" w14:textId="77777777" w:rsidR="009768E1" w:rsidRDefault="005A7EA1">
      <w:pPr>
        <w:pStyle w:val="ListParagraph"/>
        <w:numPr>
          <w:ilvl w:val="0"/>
          <w:numId w:val="4"/>
        </w:numPr>
        <w:spacing w:line="360" w:lineRule="auto"/>
      </w:pPr>
      <w:r>
        <w:t>To use machine learning to accurately pred</w:t>
      </w:r>
      <w:r>
        <w:t>ict the nature of the recordings that participants have uploaded.</w:t>
      </w:r>
    </w:p>
    <w:p w14:paraId="7AB8B71C" w14:textId="77777777" w:rsidR="009768E1" w:rsidRDefault="005A7EA1">
      <w:pPr>
        <w:pStyle w:val="ListParagraph"/>
        <w:numPr>
          <w:ilvl w:val="0"/>
          <w:numId w:val="4"/>
        </w:numPr>
        <w:spacing w:line="360" w:lineRule="auto"/>
      </w:pPr>
      <w:r>
        <w:t>To determine the effectiveness of the system by comparing the results to a predetermined set of results.</w:t>
      </w:r>
    </w:p>
    <w:p w14:paraId="1B55A3F0" w14:textId="77777777" w:rsidR="009768E1" w:rsidRDefault="005A7EA1">
      <w:pPr>
        <w:pStyle w:val="Heading2"/>
      </w:pPr>
      <w:bookmarkStart w:id="13" w:name="_Toc79050130"/>
      <w:bookmarkStart w:id="14" w:name="_Toc77382002"/>
      <w:r>
        <w:t>SIGNIFICANCE OF THE PROJECT</w:t>
      </w:r>
      <w:bookmarkEnd w:id="13"/>
      <w:bookmarkEnd w:id="14"/>
    </w:p>
    <w:p w14:paraId="3F7EDDEB" w14:textId="77777777" w:rsidR="009768E1" w:rsidRDefault="005A7EA1">
      <w:r>
        <w:t>The data gotten implementation of this project will be be</w:t>
      </w:r>
      <w:r>
        <w:t xml:space="preserve">neficial to the following groups of people: </w:t>
      </w:r>
    </w:p>
    <w:p w14:paraId="01144EE6" w14:textId="77777777" w:rsidR="009768E1" w:rsidRDefault="005A7EA1">
      <w:pPr>
        <w:pStyle w:val="ListParagraph"/>
        <w:numPr>
          <w:ilvl w:val="0"/>
          <w:numId w:val="5"/>
        </w:numPr>
        <w:spacing w:line="360" w:lineRule="auto"/>
      </w:pPr>
      <w:r>
        <w:rPr>
          <w:b/>
          <w:bCs/>
        </w:rPr>
        <w:t>Advertisers</w:t>
      </w:r>
      <w:r>
        <w:t>: Data gathered from this project could be used by advertisers to target a specific audience to advertise their content to.</w:t>
      </w:r>
    </w:p>
    <w:p w14:paraId="03238ED2" w14:textId="77777777" w:rsidR="009768E1" w:rsidRDefault="005A7EA1">
      <w:pPr>
        <w:pStyle w:val="ListParagraph"/>
        <w:numPr>
          <w:ilvl w:val="0"/>
          <w:numId w:val="5"/>
        </w:numPr>
        <w:spacing w:line="360" w:lineRule="auto"/>
      </w:pPr>
      <w:r>
        <w:rPr>
          <w:b/>
          <w:bCs/>
        </w:rPr>
        <w:t>Researchers</w:t>
      </w:r>
      <w:r>
        <w:t>: Researchers are constantly looking for ways to improve the spre</w:t>
      </w:r>
      <w:r>
        <w:t>ad of good and reliable information. The data gotten from this project could be of tremendous help to achieve this goal.</w:t>
      </w:r>
    </w:p>
    <w:p w14:paraId="062AC9CA" w14:textId="77777777" w:rsidR="009768E1" w:rsidRDefault="005A7EA1">
      <w:pPr>
        <w:pStyle w:val="ListParagraph"/>
        <w:numPr>
          <w:ilvl w:val="0"/>
          <w:numId w:val="5"/>
        </w:numPr>
        <w:spacing w:line="360" w:lineRule="auto"/>
      </w:pPr>
      <w:r>
        <w:rPr>
          <w:b/>
          <w:bCs/>
        </w:rPr>
        <w:t>Students</w:t>
      </w:r>
      <w:r>
        <w:t>: The project provides more information for further works and research on the subject area.</w:t>
      </w:r>
    </w:p>
    <w:p w14:paraId="328BEB8A" w14:textId="77777777" w:rsidR="009768E1" w:rsidRDefault="005A7EA1">
      <w:pPr>
        <w:pStyle w:val="ListParagraph"/>
        <w:numPr>
          <w:ilvl w:val="0"/>
          <w:numId w:val="5"/>
        </w:numPr>
        <w:spacing w:line="360" w:lineRule="auto"/>
      </w:pPr>
      <w:r>
        <w:rPr>
          <w:b/>
          <w:bCs/>
        </w:rPr>
        <w:t>Data analysts</w:t>
      </w:r>
      <w:r>
        <w:t xml:space="preserve">: Data </w:t>
      </w:r>
      <w:r>
        <w:t>analysts need data sets to analyze, to predict future problems as well as solutions. Data gathered from this project could aid them.</w:t>
      </w:r>
    </w:p>
    <w:p w14:paraId="3CD7CB39" w14:textId="77777777" w:rsidR="009768E1" w:rsidRDefault="005A7EA1">
      <w:r>
        <w:t xml:space="preserve">The implementation of this project will also be </w:t>
      </w:r>
      <w:proofErr w:type="spellStart"/>
      <w:r>
        <w:t>inline</w:t>
      </w:r>
      <w:proofErr w:type="spellEnd"/>
      <w:r>
        <w:t xml:space="preserve"> with the sustainable development </w:t>
      </w:r>
      <w:proofErr w:type="gramStart"/>
      <w:r>
        <w:t>goal(</w:t>
      </w:r>
      <w:proofErr w:type="gramEnd"/>
      <w:r>
        <w:t>SDG)  9. Which is to “build re</w:t>
      </w:r>
      <w:r>
        <w:t>silient infrastructure, promote inclusive and sustainable industrialization and foster innovation”.</w:t>
      </w:r>
    </w:p>
    <w:p w14:paraId="3D9C0C05" w14:textId="77777777" w:rsidR="009768E1" w:rsidRDefault="005A7EA1">
      <w:pPr>
        <w:pStyle w:val="Heading2"/>
      </w:pPr>
      <w:bookmarkStart w:id="15" w:name="_Toc79050131"/>
      <w:bookmarkStart w:id="16" w:name="_Toc77382003"/>
      <w:r>
        <w:t>MOTIVATION FOR THE STUDY</w:t>
      </w:r>
      <w:bookmarkEnd w:id="15"/>
      <w:bookmarkEnd w:id="16"/>
    </w:p>
    <w:p w14:paraId="2685EC24" w14:textId="77777777" w:rsidR="009768E1" w:rsidRDefault="005A7EA1">
      <w:r>
        <w:t>With the rapid increase in the population of the world today, there is a progressive increase in the demand for good and quality in</w:t>
      </w:r>
      <w:r>
        <w:t>formation content. Advancements in technology are gradually bringing about a change in what people engage in as well as their interests. It is clear, that what people listened to some 40 years ago on radio stations is not what they are interested in listen</w:t>
      </w:r>
      <w:r>
        <w:t xml:space="preserve">ing to these days. Thus, the need for some way to accurately determine what people are really interested in listening to. This project tries to measure the listening patterns of radio audiences and predict what people are interested in listening to. </w:t>
      </w:r>
    </w:p>
    <w:p w14:paraId="7AC0F020" w14:textId="77777777" w:rsidR="009768E1" w:rsidRDefault="005A7EA1">
      <w:pPr>
        <w:pStyle w:val="Heading2"/>
        <w:numPr>
          <w:ilvl w:val="1"/>
          <w:numId w:val="6"/>
        </w:numPr>
      </w:pPr>
      <w:bookmarkStart w:id="17" w:name="_Toc77382005"/>
      <w:bookmarkStart w:id="18" w:name="_Toc79050133"/>
      <w:r>
        <w:lastRenderedPageBreak/>
        <w:t>PROJE</w:t>
      </w:r>
      <w:r>
        <w:t>CT ORGANIZATION</w:t>
      </w:r>
      <w:bookmarkEnd w:id="17"/>
      <w:bookmarkEnd w:id="18"/>
    </w:p>
    <w:p w14:paraId="56C8EDAA" w14:textId="77777777" w:rsidR="009768E1" w:rsidRDefault="005A7EA1">
      <w:r>
        <w:rPr>
          <w:b/>
          <w:bCs/>
        </w:rPr>
        <w:t>Chapter 1</w:t>
      </w:r>
      <w:r>
        <w:t>: Contains a general overview on the project, the background information, the aim and objectives of the project, what problems the project seeks to solve as well as a brief outline of the methodology.</w:t>
      </w:r>
    </w:p>
    <w:p w14:paraId="75527E47" w14:textId="77777777" w:rsidR="009768E1" w:rsidRDefault="005A7EA1">
      <w:r>
        <w:rPr>
          <w:b/>
          <w:bCs/>
        </w:rPr>
        <w:t>Chapter 2</w:t>
      </w:r>
      <w:r>
        <w:t>: Gives the literatur</w:t>
      </w:r>
      <w:r>
        <w:t>e review, it discusses the past related works on the project subject area. It contains theoretical background and other concepts necessary to make the project well understood.</w:t>
      </w:r>
    </w:p>
    <w:p w14:paraId="78C35CBB" w14:textId="77777777" w:rsidR="009768E1" w:rsidRDefault="005A7EA1">
      <w:r>
        <w:rPr>
          <w:b/>
          <w:bCs/>
        </w:rPr>
        <w:t>Chapter 3</w:t>
      </w:r>
      <w:r>
        <w:t xml:space="preserve">: Contains the methodology of the project, how the project is going to </w:t>
      </w:r>
      <w:r>
        <w:t>be carried out, design of the project, it contains all components required for the design and block diagrams and software design.</w:t>
      </w:r>
    </w:p>
    <w:p w14:paraId="79C96459" w14:textId="77777777" w:rsidR="009768E1" w:rsidRDefault="005A7EA1">
      <w:r>
        <w:rPr>
          <w:b/>
          <w:bCs/>
        </w:rPr>
        <w:t>Chapter 4</w:t>
      </w:r>
      <w:r>
        <w:t>: This chapter describes the implementation phase of the project as well as testing. The functional system design wil</w:t>
      </w:r>
      <w:r>
        <w:t>l be shown in detail as well as real pictures of the project undergoing testing. The results of the project will be analyzed in this chapter.</w:t>
      </w:r>
    </w:p>
    <w:p w14:paraId="3E1B9242" w14:textId="77777777" w:rsidR="009768E1" w:rsidRDefault="005A7EA1">
      <w:r>
        <w:rPr>
          <w:b/>
          <w:bCs/>
        </w:rPr>
        <w:t>Chapter 5</w:t>
      </w:r>
      <w:r>
        <w:t>: This is the last chapter of the project report, and it contains conclusions and recommendations for the</w:t>
      </w:r>
      <w:r>
        <w:t xml:space="preserve"> project. It also shows the results the project was able to achieve.</w:t>
      </w:r>
    </w:p>
    <w:p w14:paraId="42C6C56B" w14:textId="77777777" w:rsidR="009768E1" w:rsidRDefault="009768E1"/>
    <w:p w14:paraId="5E9072BC" w14:textId="77777777" w:rsidR="009768E1" w:rsidRDefault="009768E1"/>
    <w:p w14:paraId="668E8078" w14:textId="77777777" w:rsidR="009768E1" w:rsidRDefault="009768E1"/>
    <w:p w14:paraId="03E36433" w14:textId="34F907E0" w:rsidR="009768E1" w:rsidRDefault="009768E1">
      <w:pPr>
        <w:tabs>
          <w:tab w:val="left" w:pos="3834"/>
        </w:tabs>
      </w:pPr>
    </w:p>
    <w:p w14:paraId="50AFF16B" w14:textId="08CD75EF" w:rsidR="00636000" w:rsidRDefault="00636000">
      <w:pPr>
        <w:tabs>
          <w:tab w:val="left" w:pos="3834"/>
        </w:tabs>
      </w:pPr>
    </w:p>
    <w:p w14:paraId="4D32000E" w14:textId="1238F5B3" w:rsidR="00636000" w:rsidRDefault="00636000">
      <w:pPr>
        <w:tabs>
          <w:tab w:val="left" w:pos="3834"/>
        </w:tabs>
      </w:pPr>
    </w:p>
    <w:p w14:paraId="2E369AFC" w14:textId="7FE48FE8" w:rsidR="00636000" w:rsidRDefault="00636000">
      <w:pPr>
        <w:tabs>
          <w:tab w:val="left" w:pos="3834"/>
        </w:tabs>
      </w:pPr>
    </w:p>
    <w:p w14:paraId="7E71B9BA" w14:textId="6BEF1DE9" w:rsidR="00636000" w:rsidRDefault="00636000">
      <w:pPr>
        <w:tabs>
          <w:tab w:val="left" w:pos="3834"/>
        </w:tabs>
      </w:pPr>
    </w:p>
    <w:p w14:paraId="4F5B71E6" w14:textId="77777777" w:rsidR="00636000" w:rsidRDefault="00636000">
      <w:pPr>
        <w:tabs>
          <w:tab w:val="left" w:pos="3834"/>
        </w:tabs>
      </w:pPr>
    </w:p>
    <w:p w14:paraId="45879B85" w14:textId="77777777" w:rsidR="009768E1" w:rsidRDefault="009768E1">
      <w:pPr>
        <w:pStyle w:val="Heading1"/>
      </w:pPr>
      <w:bookmarkStart w:id="19" w:name="_Toc79050134"/>
      <w:bookmarkEnd w:id="19"/>
    </w:p>
    <w:p w14:paraId="7E66107C" w14:textId="77777777" w:rsidR="009768E1" w:rsidRDefault="005A7EA1">
      <w:pPr>
        <w:jc w:val="center"/>
        <w:rPr>
          <w:b/>
          <w:bCs/>
          <w:sz w:val="32"/>
          <w:szCs w:val="32"/>
        </w:rPr>
      </w:pPr>
      <w:r>
        <w:rPr>
          <w:b/>
          <w:bCs/>
          <w:sz w:val="32"/>
          <w:szCs w:val="32"/>
        </w:rPr>
        <w:t>LITERATURE REVIEW</w:t>
      </w:r>
    </w:p>
    <w:p w14:paraId="2C9356B7" w14:textId="77777777" w:rsidR="009768E1" w:rsidRDefault="005A7EA1">
      <w:pPr>
        <w:pStyle w:val="Heading2"/>
      </w:pPr>
      <w:bookmarkStart w:id="20" w:name="_Toc79050135"/>
      <w:r>
        <w:t>INTRODUCTION</w:t>
      </w:r>
      <w:bookmarkEnd w:id="20"/>
    </w:p>
    <w:p w14:paraId="2B727316" w14:textId="77777777" w:rsidR="009768E1" w:rsidRDefault="005A7EA1">
      <w:r>
        <w:t>With the growth of data, the question of what to quantify in terms of radio listeners and their habits has become increasingly crucial. Multiple radios</w:t>
      </w:r>
      <w:r>
        <w:t xml:space="preserve"> are frequently used at the same time. This necessitates cross-platform measuring. Furthermore, the fact that radio users are adjusting their listening habits at an increasing rate suggests that more effective radio audience measurement techniques need to </w:t>
      </w:r>
      <w:r>
        <w:t>be employed.</w:t>
      </w:r>
    </w:p>
    <w:p w14:paraId="60B5ED34" w14:textId="77777777" w:rsidR="009768E1" w:rsidRDefault="005A7EA1">
      <w:r>
        <w:t>This chapter covers a proper description of concepts in this work, it delves into radio audience measurement systems, its history, evolution and the use of audience measurement systems in various nations and economic settings. Finally, a revie</w:t>
      </w:r>
      <w:r>
        <w:t>w of previous research and projects relating to the concept of radio audience research, web-based and machine learning systems is considered. The information garnered from this review will be very vital to the situation of this project.</w:t>
      </w:r>
    </w:p>
    <w:p w14:paraId="3E59D868" w14:textId="77777777" w:rsidR="009768E1" w:rsidRDefault="005A7EA1">
      <w:pPr>
        <w:pStyle w:val="Heading2"/>
        <w:rPr>
          <w:lang w:val="en"/>
        </w:rPr>
      </w:pPr>
      <w:bookmarkStart w:id="21" w:name="_Toc79050136"/>
      <w:r>
        <w:rPr>
          <w:lang w:val="en"/>
        </w:rPr>
        <w:t>DEFINITION OF KEY T</w:t>
      </w:r>
      <w:r>
        <w:rPr>
          <w:lang w:val="en"/>
        </w:rPr>
        <w:t>ERMS</w:t>
      </w:r>
      <w:bookmarkEnd w:id="21"/>
    </w:p>
    <w:p w14:paraId="17CFD291" w14:textId="77777777" w:rsidR="009768E1" w:rsidRDefault="005A7EA1">
      <w:pPr>
        <w:rPr>
          <w:lang w:val="en"/>
        </w:rPr>
      </w:pPr>
      <w:r>
        <w:rPr>
          <w:lang w:val="en"/>
        </w:rPr>
        <w:t>Some key terms related to this project, audience research and radio audience measurement are described below.</w:t>
      </w:r>
    </w:p>
    <w:p w14:paraId="1ACDD4C7" w14:textId="77777777" w:rsidR="009768E1" w:rsidRDefault="005A7EA1">
      <w:pPr>
        <w:pStyle w:val="ListParagraph"/>
        <w:numPr>
          <w:ilvl w:val="0"/>
          <w:numId w:val="7"/>
        </w:numPr>
        <w:spacing w:line="360" w:lineRule="auto"/>
        <w:rPr>
          <w:b/>
          <w:bCs/>
          <w:lang w:val="en"/>
        </w:rPr>
      </w:pPr>
      <w:r>
        <w:rPr>
          <w:b/>
          <w:bCs/>
          <w:lang w:val="en"/>
        </w:rPr>
        <w:t xml:space="preserve">Audience: </w:t>
      </w:r>
      <w:r>
        <w:rPr>
          <w:lang w:val="en"/>
        </w:rPr>
        <w:t xml:space="preserve">An audience is a group of individuals who are watching, witnessing or listening to something, such as a television program, a live </w:t>
      </w:r>
      <w:r>
        <w:rPr>
          <w:lang w:val="en"/>
        </w:rPr>
        <w:t>speaker, or radio program, or it can refer to people who have similar tastes in entertainment.</w:t>
      </w:r>
    </w:p>
    <w:p w14:paraId="6568906F" w14:textId="77777777" w:rsidR="009768E1" w:rsidRDefault="005A7EA1">
      <w:pPr>
        <w:pStyle w:val="ListParagraph"/>
        <w:numPr>
          <w:ilvl w:val="0"/>
          <w:numId w:val="7"/>
        </w:numPr>
        <w:spacing w:line="360" w:lineRule="auto"/>
        <w:rPr>
          <w:b/>
          <w:bCs/>
          <w:lang w:val="en"/>
        </w:rPr>
      </w:pPr>
      <w:r>
        <w:rPr>
          <w:b/>
          <w:bCs/>
          <w:lang w:val="en"/>
        </w:rPr>
        <w:t xml:space="preserve">Audience measurement: </w:t>
      </w:r>
      <w:r>
        <w:rPr>
          <w:lang w:val="en"/>
        </w:rPr>
        <w:t>Audience measurement refers to the number of people in a group, usually in terms of radio listeners and television viewers, but also in ter</w:t>
      </w:r>
      <w:r>
        <w:rPr>
          <w:lang w:val="en"/>
        </w:rPr>
        <w:t>ms of newspaper and magazine readers and, increasingly, website traffic. Audience measurement is sometimes applied to practices that assist broadcasters and advertisers in determining who is listening rather than how many people are listening. The resultin</w:t>
      </w:r>
      <w:r>
        <w:rPr>
          <w:lang w:val="en"/>
        </w:rPr>
        <w:t>g relative statistics are referred to as audience share in some parts of the world, while market share is used in other locations. Audience research is another term for this broader meaning.</w:t>
      </w:r>
    </w:p>
    <w:p w14:paraId="7779F0BA" w14:textId="77777777" w:rsidR="009768E1" w:rsidRDefault="005A7EA1">
      <w:pPr>
        <w:pStyle w:val="ListParagraph"/>
        <w:numPr>
          <w:ilvl w:val="0"/>
          <w:numId w:val="7"/>
        </w:numPr>
        <w:spacing w:line="360" w:lineRule="auto"/>
        <w:rPr>
          <w:b/>
          <w:bCs/>
          <w:lang w:val="en"/>
        </w:rPr>
      </w:pPr>
      <w:r>
        <w:rPr>
          <w:b/>
          <w:bCs/>
          <w:lang w:val="en"/>
        </w:rPr>
        <w:t xml:space="preserve">Sampling: </w:t>
      </w:r>
      <w:r>
        <w:rPr>
          <w:lang w:val="en"/>
        </w:rPr>
        <w:t xml:space="preserve">sampling is the process of selecting a sample of </w:t>
      </w:r>
      <w:r>
        <w:rPr>
          <w:lang w:val="en"/>
        </w:rPr>
        <w:t>people who are representative of the overall population.</w:t>
      </w:r>
    </w:p>
    <w:p w14:paraId="1C14F9D2" w14:textId="77777777" w:rsidR="009768E1" w:rsidRDefault="005A7EA1">
      <w:pPr>
        <w:pStyle w:val="ListParagraph"/>
        <w:numPr>
          <w:ilvl w:val="0"/>
          <w:numId w:val="7"/>
        </w:numPr>
        <w:spacing w:line="360" w:lineRule="auto"/>
        <w:rPr>
          <w:lang w:val="en"/>
        </w:rPr>
      </w:pPr>
      <w:r>
        <w:rPr>
          <w:b/>
          <w:bCs/>
          <w:lang w:val="en"/>
        </w:rPr>
        <w:lastRenderedPageBreak/>
        <w:t>Radio</w:t>
      </w:r>
      <w:r>
        <w:rPr>
          <w:b/>
          <w:bCs/>
        </w:rPr>
        <w:t>:</w:t>
      </w:r>
      <w:r>
        <w:t xml:space="preserve"> A </w:t>
      </w:r>
      <w:r>
        <w:rPr>
          <w:lang w:val="en"/>
        </w:rPr>
        <w:t>Radio is a device that makes use of electromagnetic radiation to transmit electrical signals across long distances without the use of cables, such as in sound transmission, television, and r</w:t>
      </w:r>
      <w:r>
        <w:rPr>
          <w:lang w:val="en"/>
        </w:rPr>
        <w:t>adar. The number of oscillations of electromagnetic radiation per second is referred to as MHz in the context of radio.</w:t>
      </w:r>
    </w:p>
    <w:p w14:paraId="6BC0B6A4" w14:textId="77777777" w:rsidR="009768E1" w:rsidRDefault="005A7EA1">
      <w:pPr>
        <w:pStyle w:val="ListParagraph"/>
        <w:numPr>
          <w:ilvl w:val="0"/>
          <w:numId w:val="7"/>
        </w:numPr>
        <w:spacing w:line="360" w:lineRule="auto"/>
        <w:rPr>
          <w:lang w:val="en"/>
        </w:rPr>
      </w:pPr>
      <w:r>
        <w:rPr>
          <w:b/>
          <w:bCs/>
          <w:lang w:val="en"/>
        </w:rPr>
        <w:t>Machine Learning:</w:t>
      </w:r>
      <w:r>
        <w:rPr>
          <w:lang w:val="en"/>
        </w:rPr>
        <w:t xml:space="preserve"> Machine Learning is a branch of artificial intelligence that deals with computer systems' capacity to solve problems on their own by detecting patterns in databases, enabling computers make successful predictions using past experiences </w:t>
      </w:r>
      <w:r>
        <w:rPr>
          <w:lang w:val="en"/>
        </w:rPr>
        <w:fldChar w:fldCharType="begin" w:fldLock="1"/>
      </w:r>
      <w:r>
        <w:rPr>
          <w:lang w:val="en"/>
        </w:rPr>
        <w:instrText xml:space="preserve">ADDIN CSL_CITATION </w:instrText>
      </w:r>
      <w:r>
        <w:rPr>
          <w:lang w:val="en"/>
        </w:rPr>
        <w:instrText>{"citationItems":[{"id":"ITEM-1","itemData":{"DOI":"10.1007/978-1-62703-748-8","ISBN":"978-1-62703-747-1","abstract":"The machine learning field, which can be briefly defined as enabling computers make successful predictions using past experiences, has exh</w:instrText>
      </w:r>
      <w:r>
        <w:rPr>
          <w:lang w:val="en"/>
        </w:rPr>
        <w:instrText>ibited an impressive development recently with the help of the rapid increase in the storage capacity and processing power of computers. Together with many other disciplines, machine learning methods have been widely employed in bioinformatics. The difficu</w:instrText>
      </w:r>
      <w:r>
        <w:rPr>
          <w:lang w:val="en"/>
        </w:rPr>
        <w:instrText>lties and cost of biological analyses have led to the development of sophisticated machine learning approaches for this application area. In this chapter, we first review the fundamental concepts of machine learning such as feature assessment, unsupervised</w:instrText>
      </w:r>
      <w:r>
        <w:rPr>
          <w:lang w:val="en"/>
        </w:rPr>
        <w:instrText xml:space="preserve"> versus supervised learning and types of classification. Then, we point out the main issues of designing machine learning experiments and their performance evaluation. Finally, we introduce some supervised learning methods.","author":[{"dropping-particle":</w:instrText>
      </w:r>
      <w:r>
        <w:rPr>
          <w:lang w:val="en"/>
        </w:rPr>
        <w:instrText>"","family":"Allmer","given":"Jens","non-dropping-particle":"","parse-names":false,"suffix":""}],"id":"ITEM-1","issued":{"date-parts":[["2014"]]},"page":"333","title":"miRNomics: MicroRNA Biology and Computational Analysis","type":"article-journal","volume</w:instrText>
      </w:r>
      <w:r>
        <w:rPr>
          <w:lang w:val="en"/>
        </w:rPr>
        <w:instrText>":"1107"},"uris":["http://www.mendeley.com/documents/?uuid=1b9772cb-13cd-4a2d-8ffc-6679ce9476dd"]}],"mendeley":{"formattedCitation":"[4]","plainTextFormattedCitation":"[4]","previouslyFormattedCitation":"[4]"},"properties":{"noteIndex":0},"schema":"https:/</w:instrText>
      </w:r>
      <w:r>
        <w:rPr>
          <w:lang w:val="en"/>
        </w:rPr>
        <w:instrText>/github.com/citation-style-language/schema/raw/master/csl-citation.json"}</w:instrText>
      </w:r>
      <w:r>
        <w:rPr>
          <w:lang w:val="en"/>
        </w:rPr>
        <w:fldChar w:fldCharType="separate"/>
      </w:r>
      <w:r>
        <w:rPr>
          <w:lang w:val="en"/>
        </w:rPr>
        <w:t>[4]</w:t>
      </w:r>
      <w:r>
        <w:rPr>
          <w:lang w:val="en"/>
        </w:rPr>
        <w:fldChar w:fldCharType="end"/>
      </w:r>
      <w:r>
        <w:rPr>
          <w:lang w:val="en"/>
        </w:rPr>
        <w:t>. To put it another way, Machine Learning allows IT systems to discover patterns using current algorithms and data sets and build appropriate solution concepts. As a result, art</w:t>
      </w:r>
      <w:r>
        <w:rPr>
          <w:lang w:val="en"/>
        </w:rPr>
        <w:t xml:space="preserve">ificial knowledge is developed based on experience in Machine Learning. </w:t>
      </w:r>
    </w:p>
    <w:p w14:paraId="5B2BAB1C" w14:textId="77777777" w:rsidR="009768E1" w:rsidRDefault="009768E1">
      <w:pPr>
        <w:pStyle w:val="ListParagraph"/>
        <w:rPr>
          <w:lang w:val="en"/>
        </w:rPr>
      </w:pPr>
    </w:p>
    <w:p w14:paraId="355042FD" w14:textId="77777777" w:rsidR="009768E1" w:rsidRDefault="005A7EA1">
      <w:pPr>
        <w:pStyle w:val="Heading2"/>
      </w:pPr>
      <w:bookmarkStart w:id="22" w:name="_Toc77382010"/>
      <w:bookmarkStart w:id="23" w:name="_Toc79050137"/>
      <w:r>
        <w:t>HISTORY AND EVOLUTION OF AUDIENCE MEASUREMENT</w:t>
      </w:r>
      <w:bookmarkEnd w:id="22"/>
      <w:bookmarkEnd w:id="23"/>
    </w:p>
    <w:p w14:paraId="6326BA60" w14:textId="77777777" w:rsidR="009768E1" w:rsidRDefault="005A7EA1">
      <w:pPr>
        <w:pStyle w:val="Heading3"/>
      </w:pPr>
      <w:bookmarkStart w:id="24" w:name="_Toc79050138"/>
      <w:bookmarkStart w:id="25" w:name="_Toc77382011"/>
      <w:r>
        <w:t>BIRTH (1950): PHONE SURVEYS</w:t>
      </w:r>
      <w:bookmarkEnd w:id="24"/>
      <w:bookmarkEnd w:id="25"/>
    </w:p>
    <w:p w14:paraId="5FC8E63D" w14:textId="77777777" w:rsidR="009768E1" w:rsidRDefault="005A7EA1">
      <w:r>
        <w:t>Systems have been in place to measure what audiences are listening to since the introduction of commercial r</w:t>
      </w:r>
      <w:r>
        <w:t xml:space="preserve">adio streaming in 1947 </w:t>
      </w:r>
      <w:r>
        <w:fldChar w:fldCharType="begin" w:fldLock="1"/>
      </w:r>
      <w:r>
        <w:instrText>ADDIN CSL_CITATION {"citationItems":[{"id":"ITEM-1","itemData":{"abstract":"This 4th edition of Ratings Analysis describes and explains the current audience information system that supports economic exchange in both traditional and e</w:instrText>
      </w:r>
      <w:r>
        <w:instrText xml:space="preserve">volving electronic media markets. Responding to the major changes in electronic media distribution and audience research in recent years, Ratings Analysis provides a thoroughly updated presentation of the ratings industry and analysis processes. It serves </w:instrText>
      </w:r>
      <w:r>
        <w:instrText>as a practical guide for conducting audience research, offering readers the tools for becoming informed and discriminating consumers of audience information.","author":[{"dropping-particle":"","family":"James Webster, Patricia Phalen","given":"Lawrence Lic</w:instrText>
      </w:r>
      <w:r>
        <w:instrText>hty","non-dropping-particle":"","parse-names":false,"suffix":""}],"edition":"4th","id":"ITEM-1","issued":{"date-parts":[["2013"]]},"number-of-pages":"344","title":"Ratings Analysis Audience Measurement and Analytics","type":"book"},"uris":["http://www.mend</w:instrText>
      </w:r>
      <w:r>
        <w:instrText>eley.com/documents/?uuid=fea1eff7-308b-49a1-bff7-c660e4569abf"]}],"mendeley":{"formattedCitation":"[5]","plainTextFormattedCitation":"[5]","previouslyFormattedCitation":"[5]"},"properties":{"noteIndex":0},"schema":"https://github.com/citation-style-languag</w:instrText>
      </w:r>
      <w:r>
        <w:instrText>e/schema/raw/master/csl-citation.json"}</w:instrText>
      </w:r>
      <w:r>
        <w:fldChar w:fldCharType="separate"/>
      </w:r>
      <w:r>
        <w:t>[5]</w:t>
      </w:r>
      <w:r>
        <w:fldChar w:fldCharType="end"/>
      </w:r>
      <w:r>
        <w:t>. These ratings systems relied heavily on phone calls to the public and used methodology designed for measuring radio audiences. By devising a survey methodology that solely inquired about what stations responde</w:t>
      </w:r>
      <w:r>
        <w:t xml:space="preserve">nts were listening to at the time they received the call, as well as demographic information about those who were listening </w:t>
      </w:r>
      <w:r>
        <w:fldChar w:fldCharType="begin" w:fldLock="1"/>
      </w:r>
      <w:r>
        <w:instrText>ADDIN CSL_CITATION {"citationItems":[{"id":"ITEM-1","itemData":{"DOI":"10.1002/9781444340525.ch14","ISBN":"9781405184182","author":[</w:instrText>
      </w:r>
      <w:r>
        <w:instrText>{"dropping-particle":"","family":"Napoli","given":"Philip M.","non-dropping-particle":"","parse-names":false,"suffix":""}],"container-title":"The Handbook of Media Audiences","id":"ITEM-1","issued":{"date-parts":[["2011"]]},"page":"286-301","title":"Rating</w:instrText>
      </w:r>
      <w:r>
        <w:instrText>s and Audience Measurement","type":"article-journal"},"uris":["http://www.mendeley.com/documents/?uuid=503d272f-2e99-4f02-84aa-f933b15418ca"]}],"mendeley":{"formattedCitation":"[6]","plainTextFormattedCitation":"[6]","previouslyFormattedCitation":"[6]"},"p</w:instrText>
      </w:r>
      <w:r>
        <w:instrText>roperties":{"noteIndex":0},"schema":"https://github.com/citation-style-language/schema/raw/master/csl-citation.json"}</w:instrText>
      </w:r>
      <w:r>
        <w:fldChar w:fldCharType="separate"/>
      </w:r>
      <w:r>
        <w:t>[6]</w:t>
      </w:r>
      <w:r>
        <w:fldChar w:fldCharType="end"/>
      </w:r>
      <w:r>
        <w:t xml:space="preserve">, Clark Hooper's method eliminated the prejudice and issues associated with previous random survey methods that required respondents </w:t>
      </w:r>
      <w:r>
        <w:t xml:space="preserve">to recall what they had heard. Many of the standard statistics used by television ratings businesses, like as audience shares, were created as a result of these calls, which are known as telephone </w:t>
      </w:r>
      <w:proofErr w:type="spellStart"/>
      <w:r>
        <w:t>coincidentals</w:t>
      </w:r>
      <w:proofErr w:type="spellEnd"/>
      <w:r>
        <w:t>. By 1950, when Nielsen bought Hooper's compan</w:t>
      </w:r>
      <w:r>
        <w:t xml:space="preserve">y and launched the Nielsen Radio Index to track national radio audiences </w:t>
      </w:r>
      <w:r>
        <w:fldChar w:fldCharType="begin" w:fldLock="1"/>
      </w:r>
      <w:r>
        <w:instrText>ADDIN CSL_CITATION {"citationItems":[{"id":"ITEM-1","itemData":{"abstract":"This 4th edition of Ratings Analysis describes and explains the current audience information system that su</w:instrText>
      </w:r>
      <w:r>
        <w:instrText>pports economic exchange in both traditional and evolving electronic media markets. Responding to the major changes in electronic media distribution and audience research in recent years, Ratings Analysis provides a thoroughly updated presentation of the r</w:instrText>
      </w:r>
      <w:r>
        <w:instrText>atings industry and analysis processes. It serves as a practical guide for conducting audience research, offering readers the tools for becoming informed and discriminating consumers of audience information.","author":[{"dropping-particle":"","family":"Jam</w:instrText>
      </w:r>
      <w:r>
        <w:instrText xml:space="preserve">es Webster, Patricia Phalen","given":"Lawrence Lichty","non-dropping-particle":"","parse-names":false,"suffix":""}],"edition":"4th","id":"ITEM-1","issued":{"date-parts":[["2013"]]},"number-of-pages":"344","title":"Ratings Analysis Audience Measurement and </w:instrText>
      </w:r>
      <w:r>
        <w:instrText>Analytics","type":"book"},"uris":["http://www.mendeley.com/documents/?uuid=fea1eff7-308b-49a1-bff7-c660e4569abf"]}],"mendeley":{"formattedCitation":"[5]","plainTextFormattedCitation":"[5]","previouslyFormattedCitation":"[5]"},"properties":{"noteIndex":0},"</w:instrText>
      </w:r>
      <w:r>
        <w:instrText>schema":"https://github.com/citation-style-language/schema/raw/master/csl-citation.json"}</w:instrText>
      </w:r>
      <w:r>
        <w:fldChar w:fldCharType="separate"/>
      </w:r>
      <w:r>
        <w:t>[5]</w:t>
      </w:r>
      <w:r>
        <w:fldChar w:fldCharType="end"/>
      </w:r>
      <w:r>
        <w:t xml:space="preserve">, the technique had been much developed. </w:t>
      </w:r>
    </w:p>
    <w:p w14:paraId="3935AB8B" w14:textId="77777777" w:rsidR="009768E1" w:rsidRDefault="005A7EA1">
      <w:pPr>
        <w:pStyle w:val="Heading3"/>
      </w:pPr>
      <w:bookmarkStart w:id="26" w:name="_Toc79050139"/>
      <w:bookmarkStart w:id="27" w:name="_Toc77382012"/>
      <w:r>
        <w:t>INFANCY STAGE (1953) - DIARIES AND METERS</w:t>
      </w:r>
      <w:bookmarkEnd w:id="26"/>
      <w:bookmarkEnd w:id="27"/>
    </w:p>
    <w:p w14:paraId="5B02D739" w14:textId="77777777" w:rsidR="009768E1" w:rsidRDefault="005A7EA1">
      <w:r>
        <w:t>Nielsen largely used metering devices to monitor audiences, which is a techni</w:t>
      </w:r>
      <w:r>
        <w:t xml:space="preserve">que for tracking radio listeners that was created by Nielsen. These </w:t>
      </w:r>
      <w:proofErr w:type="spellStart"/>
      <w:r>
        <w:t>audimeters</w:t>
      </w:r>
      <w:proofErr w:type="spellEnd"/>
      <w:r>
        <w:t xml:space="preserve"> were used to measure what was being listened to on radio. This system reduced reliance on frequently faulty and untrustworthy sources of information. expensive phone surveys </w:t>
      </w:r>
      <w:r>
        <w:fldChar w:fldCharType="begin" w:fldLock="1"/>
      </w:r>
      <w:r>
        <w:instrText>ADD</w:instrText>
      </w:r>
      <w:r>
        <w:instrText>IN CSL_CITATION {"citationItems":[{"id":"ITEM-1","itemData":{"author":[{"dropping-particle":"","family":"Karen Buzzard","given":"","non-dropping-particle":"","parse-names":false,"suffix":""}],"id":"ITEM-1","issued":{"date-parts":[["0"]]},"number-of-pages":</w:instrText>
      </w:r>
      <w:r>
        <w:instrText>"119","title":"Electronic Media Ratings: Turning Audiences Into Dollars and Sense","type":"book"},"uris":["http://www.mendeley.com/documents/?uuid=685d286a-21e6-4473-8176-120b69a8e244"]}],"mendeley":{"formattedCitation":"[7]","plainTextFormattedCitation":"</w:instrText>
      </w:r>
      <w:r>
        <w:instrText>[7]","previouslyFormattedCitation":"[7]"},"properties":{"noteIndex":0},"schema":"https://github.com/citation-style-language/schema/raw/master/csl-citation.json"}</w:instrText>
      </w:r>
      <w:r>
        <w:fldChar w:fldCharType="separate"/>
      </w:r>
      <w:r>
        <w:t>[7]</w:t>
      </w:r>
      <w:r>
        <w:fldChar w:fldCharType="end"/>
      </w:r>
      <w:r>
        <w:t>, but the system merely gathered data about what was on the radio, not who was listening.</w:t>
      </w:r>
      <w:r>
        <w:t xml:space="preserve"> To close this gap, Nielsen began collecting more precise data. thanks to a subgroup of the individuals in the sample who Nielsen Diaries maintained track on </w:t>
      </w:r>
      <w:r>
        <w:lastRenderedPageBreak/>
        <w:t xml:space="preserve">listening patterns. The data is demographic. As a result, the data collected by the </w:t>
      </w:r>
      <w:proofErr w:type="spellStart"/>
      <w:r>
        <w:t>audimeter</w:t>
      </w:r>
      <w:proofErr w:type="spellEnd"/>
      <w:r>
        <w:t xml:space="preserve"> was </w:t>
      </w:r>
      <w:r>
        <w:t xml:space="preserve">supplemented. Nielsen released their rendition of an American in 1971. Data from a Research Bureau meter could be obtained via phone lines, reducing the time it took to prepare data for the market. During the day, this instantaneous </w:t>
      </w:r>
      <w:proofErr w:type="spellStart"/>
      <w:r>
        <w:t>audimeter</w:t>
      </w:r>
      <w:proofErr w:type="spellEnd"/>
      <w:r>
        <w:t xml:space="preserve"> saved data an</w:t>
      </w:r>
      <w:r>
        <w:t xml:space="preserve">d guaranteed that it was delivered overnight </w:t>
      </w:r>
      <w:r>
        <w:fldChar w:fldCharType="begin" w:fldLock="1"/>
      </w:r>
      <w:r>
        <w:instrText>ADDIN CSL_CITATION {"citationItems":[{"id":"ITEM-1","itemData":{"URL":"http://sites.nielsen.com/90years/","accessed":{"date-parts":[["2021","7","7"]]},"id":"ITEM-1","issued":{"date-parts":[["0"]]},"title":"Niels</w:instrText>
      </w:r>
      <w:r>
        <w:instrText>en","type":"webpage"},"uris":["http://www.mendeley.com/documents/?uuid=39da9952-f039-490f-aafa-dfaad4a37e84"]}],"mendeley":{"formattedCitation":"[8]","plainTextFormattedCitation":"[8]","previouslyFormattedCitation":"[8]"},"properties":{"noteIndex":0},"sche</w:instrText>
      </w:r>
      <w:r>
        <w:instrText>ma":"https://github.com/citation-style-language/schema/raw/master/csl-citation.json"}</w:instrText>
      </w:r>
      <w:r>
        <w:fldChar w:fldCharType="separate"/>
      </w:r>
      <w:r>
        <w:t>[8]</w:t>
      </w:r>
      <w:r>
        <w:fldChar w:fldCharType="end"/>
      </w:r>
      <w:r>
        <w:t>. This newfound quickness ratings and reporting from Nielsen, made Nielsen ratings become increasingly vital, as demographic data of listeners influenced advertising</w:t>
      </w:r>
      <w:r>
        <w:t xml:space="preserve"> decisions </w:t>
      </w:r>
      <w:r>
        <w:fldChar w:fldCharType="begin" w:fldLock="1"/>
      </w:r>
      <w:r>
        <w:instrText>ADDIN CSL_CITATION {"citationItems":[{"id":"ITEM-1","itemData":{"DOI":"10.1037/029580","ISSN":"00107549","author":[{"dropping-particle":"","family":"Barnouw","given":"Erik","non-dropping-particle":"","parse-names":false,"suffix":""}],"container-</w:instrText>
      </w:r>
      <w:r>
        <w:instrText>title":"Contemporary Psychology: A Journal of Reviews","id":"ITEM-1","issue":"3","issued":{"date-parts":[["1991"]]},"page":"264-264","title":"Review of The Evolution of American Television.","type":"article-journal","volume":"36"},"uris":["http://www.mende</w:instrText>
      </w:r>
      <w:r>
        <w:instrText>ley.com/documents/?uuid=1b6d73d8-db8e-4868-97db-cf22055422e7"]}],"mendeley":{"formattedCitation":"[9]","plainTextFormattedCitation":"[9]","previouslyFormattedCitation":"[9]"},"properties":{"noteIndex":0},"schema":"https://github.com/citation-style-language</w:instrText>
      </w:r>
      <w:r>
        <w:instrText>/schema/raw/master/csl-citation.json"}</w:instrText>
      </w:r>
      <w:r>
        <w:fldChar w:fldCharType="separate"/>
      </w:r>
      <w:r>
        <w:t>[9]</w:t>
      </w:r>
      <w:r>
        <w:fldChar w:fldCharType="end"/>
      </w:r>
      <w:r>
        <w:t xml:space="preserve">. This system has mostly stayed untouched until 1986, when the </w:t>
      </w:r>
      <w:proofErr w:type="spellStart"/>
      <w:r>
        <w:t>peoplemeter</w:t>
      </w:r>
      <w:proofErr w:type="spellEnd"/>
      <w:r>
        <w:t xml:space="preserve"> was brought into action and first introduced. Individual data gathering from several members of a household was possible with this unique</w:t>
      </w:r>
      <w:r>
        <w:t xml:space="preserve"> listenership measurement technology; individual users logged their listening patterns as well as demographic information on this device. This significant shift in data collection resulted in a massive, easily accessible database with far more specific inf</w:t>
      </w:r>
      <w:r>
        <w:t xml:space="preserve">ormation about who was watching what, </w:t>
      </w:r>
      <w:proofErr w:type="spellStart"/>
      <w:r>
        <w:t>than</w:t>
      </w:r>
      <w:proofErr w:type="spellEnd"/>
      <w:r>
        <w:t xml:space="preserve"> had previously been available. Companies could now target their advertising messages more precisely.</w:t>
      </w:r>
    </w:p>
    <w:p w14:paraId="17079CD9" w14:textId="77777777" w:rsidR="009768E1" w:rsidRDefault="005A7EA1">
      <w:pPr>
        <w:pStyle w:val="Heading3"/>
      </w:pPr>
      <w:bookmarkStart w:id="28" w:name="_Toc77382013"/>
      <w:bookmarkStart w:id="29" w:name="_Toc79050140"/>
      <w:r>
        <w:t>CHILDHOOD STAGE (1986) - VCRS AND CABLE TV AND</w:t>
      </w:r>
      <w:bookmarkEnd w:id="28"/>
      <w:bookmarkEnd w:id="29"/>
    </w:p>
    <w:p w14:paraId="1A18DCF8" w14:textId="77777777" w:rsidR="009768E1" w:rsidRDefault="005A7EA1">
      <w:r>
        <w:t>With the rise of cable television, the types of data collected fo</w:t>
      </w:r>
      <w:r>
        <w:t>r audience measurement and how they were used changed even more.</w:t>
      </w:r>
    </w:p>
    <w:p w14:paraId="46E1C90B" w14:textId="77777777" w:rsidR="009768E1" w:rsidRDefault="005A7EA1">
      <w:r>
        <w:t>In the 1940s, cable television was introduced to provide television broadcasts to rural areas. Operators collected signals from regions with good reception and transmitted them to subscribers</w:t>
      </w:r>
      <w:r>
        <w:t xml:space="preserve"> through coaxial cable. Cable systems could handle more stations, and beginning in the 1970s, networks tailored exclusively for cable distribution were formed, with increasingly diverse programming </w:t>
      </w:r>
      <w:r>
        <w:fldChar w:fldCharType="begin" w:fldLock="1"/>
      </w:r>
      <w:r>
        <w:instrText>ADDIN CSL_CITATION {"citationItems":[{"id":"ITEM-1","itemD</w:instrText>
      </w:r>
      <w:r>
        <w:instrText>ata":{"URL":"https://www.fcc.gov/media/engineering/cable-television","id":"ITEM-1","issued":{"date-parts":[["0"]]},"title":"Cable Television | Federal Communications Commission","type":"webpage"},"uris":["http://www.mendeley.com/documents/?uuid=47480fea-bf</w:instrText>
      </w:r>
      <w:r>
        <w:instrText>dc-4868-bcba-520ce572dee9"]}],"mendeley":{"formattedCitation":"[10]","plainTextFormattedCitation":"[10]","previouslyFormattedCitation":"[10]"},"properties":{"noteIndex":0},"schema":"https://github.com/citation-style-language/schema/raw/master/csl-citation.</w:instrText>
      </w:r>
      <w:r>
        <w:instrText>json"}</w:instrText>
      </w:r>
      <w:r>
        <w:fldChar w:fldCharType="separate"/>
      </w:r>
      <w:r>
        <w:t>[10]</w:t>
      </w:r>
      <w:r>
        <w:fldChar w:fldCharType="end"/>
      </w:r>
      <w:r>
        <w:t xml:space="preserve">. In 2011, there were around 5300 systems in operation in the United States, with around 60 million members. The ability of the </w:t>
      </w:r>
      <w:proofErr w:type="spellStart"/>
      <w:r>
        <w:t>peoplemeter</w:t>
      </w:r>
      <w:proofErr w:type="spellEnd"/>
      <w:r>
        <w:t xml:space="preserve"> technology to assess tiny, demographically targeted audiences allowed programming content and show deve</w:t>
      </w:r>
      <w:r>
        <w:t>lopment to be tailored to specific populations. At the same time, cable's ad-supported networks could gather the granular information needed to entice niche product advertisers to put advertising specifically targeted at specific demographic groupings. The</w:t>
      </w:r>
      <w:r>
        <w:t xml:space="preserve"> development of cable networks increased the importance of TV ratings and increased the value of user data for advertisers. They could now</w:t>
      </w:r>
    </w:p>
    <w:p w14:paraId="5EEA989D" w14:textId="77777777" w:rsidR="009768E1" w:rsidRDefault="005A7EA1">
      <w:r>
        <w:t>stop catering to the lowest common denominator and focus on the groups most likely to be interested in their products</w:t>
      </w:r>
      <w:r>
        <w:t>.</w:t>
      </w:r>
    </w:p>
    <w:p w14:paraId="68EDB545" w14:textId="77777777" w:rsidR="009768E1" w:rsidRDefault="005A7EA1">
      <w:r>
        <w:lastRenderedPageBreak/>
        <w:t>In the 1980s, the widespread use of VCRs marked yet another revolution in television viewing habits. People could now record television shows and watch them later, a practice known as time shifting. Time shifting transformed how data is collected and use</w:t>
      </w:r>
      <w:r>
        <w:t>d in programming and advertising decisions substantially after the introduction of digital TV recorders.</w:t>
      </w:r>
    </w:p>
    <w:p w14:paraId="02500A09" w14:textId="77777777" w:rsidR="009768E1" w:rsidRDefault="005A7EA1">
      <w:pPr>
        <w:pStyle w:val="Heading3"/>
      </w:pPr>
      <w:bookmarkStart w:id="30" w:name="_Toc79050141"/>
      <w:bookmarkStart w:id="31" w:name="_Toc77382014"/>
      <w:r>
        <w:t>ADOLESCENT STAGE (2000–2010) - THE INTERNET AND SOCIAL MEDIA</w:t>
      </w:r>
      <w:bookmarkEnd w:id="30"/>
      <w:bookmarkEnd w:id="31"/>
    </w:p>
    <w:p w14:paraId="539DB94F" w14:textId="77777777" w:rsidR="009768E1" w:rsidRDefault="005A7EA1">
      <w:r>
        <w:t>The early 2000s saw the rise of the Internet, which changed how people listened to radio a</w:t>
      </w:r>
      <w:r>
        <w:t>nd incorporated it into other aspects of their lives. Companies realized that clicks, searches, geolocation, tweets, purchases, and demographics could all be measured reasonably easily at a big scale in real time as consumers spent more time online. The pu</w:t>
      </w:r>
      <w:r>
        <w:t xml:space="preserve">blic's entry into the new world of the Internet ushered in a new era of data </w:t>
      </w:r>
      <w:r>
        <w:fldChar w:fldCharType="begin" w:fldLock="1"/>
      </w:r>
      <w:r>
        <w:instrText>ADDIN CSL_CITATION {"citationItems":[{"id":"ITEM-1","itemData":{"DOI":"10.1287/mksc.2014.0899","ISSN":"1526548X","abstract":"Media multitasking competes with television advertisin</w:instrText>
      </w:r>
      <w:r>
        <w:instrText>g for consumers’ attention, but may also facilitate immediate and measurable response to some advertisements. This paper explores whether and how television advertising influences online shopping. We construct a massive data set spanning $3.4 billion in sp</w:instrText>
      </w:r>
      <w:r>
        <w:instrText xml:space="preserve">ending by 20 brands, measures of brands’ website traffic and transactions, and ad content measures for 1,224 commercials. We use a quasi-experimental design to estimate whether and how TV advertising influences changes in online shopping within two-minute </w:instrText>
      </w:r>
      <w:r>
        <w:instrText>pre/post windows of time. We use nonadvertising competitors’ online shopping in a difference-in-differences approach to measure the same effects in two-hour windows around the time of the ad. The findings indicate that television advertising does influence</w:instrText>
      </w:r>
      <w:r>
        <w:instrText xml:space="preserve"> online shopping and that advertising content plays a key role. Action-focus content increases direct website traffic and sales. Information-focus and emotion-focus ad content actually reduce website traffic while simultaneously increasing purchases, with </w:instrText>
      </w:r>
      <w:r>
        <w:instrText>a positive net effect on sales for most brands. These results imply that brands seeking to attract multitaskers’ attention and dollars must select their advertising copy carefully.","author":[{"dropping-particle":"","family":"Liaukonyte","given":"Jura","no</w:instrText>
      </w:r>
      <w:r>
        <w:instrText>n-dropping-particle":"","parse-names":false,"suffix":""},{"dropping-particle":"","family":"Teixeira","given":"Thales","non-dropping-particle":"","parse-names":false,"suffix":""},{"dropping-particle":"","family":"Wilbur","given":"Kenneth C.","non-dropping-p</w:instrText>
      </w:r>
      <w:r>
        <w:instrText>article":"","parse-names":false,"suffix":""}],"container-title":"Marketing Science","id":"ITEM-1","issue":"3","issued":{"date-parts":[["2015"]]},"page":"311-330","title":"Television advertising and online shopping","type":"article-journal","volume":"34"},"</w:instrText>
      </w:r>
      <w:r>
        <w:instrText>uris":["http://www.mendeley.com/documents/?uuid=28bcedd1-5e36-4a03-b187-5629da68f744"]}],"mendeley":{"formattedCitation":"[11]","plainTextFormattedCitation":"[11]","previouslyFormattedCitation":"[11]"},"properties":{"noteIndex":0},"schema":"https://github.</w:instrText>
      </w:r>
      <w:r>
        <w:instrText>com/citation-style-language/schema/raw/master/csl-citation.json"}</w:instrText>
      </w:r>
      <w:r>
        <w:fldChar w:fldCharType="separate"/>
      </w:r>
      <w:r>
        <w:t>[11]</w:t>
      </w:r>
      <w:r>
        <w:fldChar w:fldCharType="end"/>
      </w:r>
      <w:r>
        <w:t>. This might be used to assess the influence of radio streaming and advertising on listeners in terms of attention, what they ‘‘thought" while listening, and what they bought. This can</w:t>
      </w:r>
      <w:r>
        <w:t xml:space="preserve"> be accomplished in a variety of ways. Since its inception in 1999, comScore has developed to track demographics, clicks, and sales across a variety of platforms (e.g., both home and mobile Internet). Keyword searches can be tracked over time and by geogra</w:t>
      </w:r>
      <w:r>
        <w:t>phic region using Google Trends. Despite the fact that customers are more likely to seek for a brand online after hearing it advertised on radio, the earliest online measuring systems were unable to account for radio listenership due to data inaccessibilit</w:t>
      </w:r>
      <w:r>
        <w:t xml:space="preserve">y </w:t>
      </w:r>
      <w:r>
        <w:fldChar w:fldCharType="begin" w:fldLock="1"/>
      </w:r>
      <w:r>
        <w:instrText>ADDIN CSL_CITATION {"citationItems":[{"id":"ITEM-1","itemData":{"DOI":"10.1080/10447310701821574","ISSN":"10447318","abstract":"Previous research on the social impact of communication technologies has followed two distinct directions and has considered i</w:instrText>
      </w:r>
      <w:r>
        <w:instrText>ndependently either the interpersonal communication or the mass communication. In this context, the human-computer interaction aspects of integrated media and social communication are examined. The design of \"Social TV\" systems that support interpersonal</w:instrText>
      </w:r>
      <w:r>
        <w:instrText xml:space="preserve"> communication, which is motivated by mass media consumption and which takes place within colocated groups or over distance, is explored. In terms of the temporal dimension, Social TV might be synchronous, which happens in real time, or asynchronous, which</w:instrText>
      </w:r>
      <w:r>
        <w:instrText xml:space="preserve"> happens with a time difference. This article provides an overview of research findings and outlines evaluation methods and user requirements for usability and sociability in interactive TV.","author":[{"dropping-particle":"","family":"Chorianopoulos","giv</w:instrText>
      </w:r>
      <w:r>
        <w:instrText>en":"Konstantinos","non-dropping-particle":"","parse-names":false,"suffix":""},{"dropping-particle":"","family":"Lekakos","given":"George","non-dropping-particle":"","parse-names":false,"suffix":""}],"container-title":"International Journal of Human-Comput</w:instrText>
      </w:r>
      <w:r>
        <w:instrText>er Interaction","id":"ITEM-1","issue":"2","issued":{"date-parts":[["2008"]]},"page":"113-120","title":"Introduction to social TV: Enhancing the shared experience with interactive TV","type":"article-journal","volume":"24"},"uris":["http://www.mendeley.com/</w:instrText>
      </w:r>
      <w:r>
        <w:instrText>documents/?uuid=8890540b-5d32-4ee0-96b1-ce4ca6c548f5"]}],"mendeley":{"formattedCitation":"[12]","plainTextFormattedCitation":"[12]","previouslyFormattedCitation":"[12]"},"properties":{"noteIndex":0},"schema":"https://github.com/citation-style-language/sche</w:instrText>
      </w:r>
      <w:r>
        <w:instrText>ma/raw/master/csl-citation.json"}</w:instrText>
      </w:r>
      <w:r>
        <w:fldChar w:fldCharType="separate"/>
      </w:r>
      <w:r>
        <w:t>[12]</w:t>
      </w:r>
      <w:r>
        <w:fldChar w:fldCharType="end"/>
      </w:r>
      <w:r>
        <w:t xml:space="preserve">. This is no longer the case. Since the establishment of a chat site for discussing the show The Prisoner in 199512, a slew of social radio platforms </w:t>
      </w:r>
      <w:proofErr w:type="gramStart"/>
      <w:r>
        <w:t>have</w:t>
      </w:r>
      <w:proofErr w:type="gramEnd"/>
      <w:r>
        <w:t xml:space="preserve"> sprung up, with usage rates skyrocketing. According to specia</w:t>
      </w:r>
      <w:r>
        <w:t>lists from Viacom and Mass Media, users are now more engaged with radio programming since they encourage two-way dialogue.</w:t>
      </w:r>
    </w:p>
    <w:p w14:paraId="64DAF4D3" w14:textId="77777777" w:rsidR="009768E1" w:rsidRDefault="005A7EA1">
      <w:pPr>
        <w:pStyle w:val="Heading2"/>
      </w:pPr>
      <w:bookmarkStart w:id="32" w:name="_Toc77382015"/>
      <w:bookmarkStart w:id="33" w:name="_Toc79050142"/>
      <w:r>
        <w:t>REVIEW OF RELATED WORKS</w:t>
      </w:r>
      <w:bookmarkEnd w:id="32"/>
      <w:bookmarkEnd w:id="33"/>
    </w:p>
    <w:p w14:paraId="3EEF2D6D" w14:textId="77777777" w:rsidR="009768E1" w:rsidRDefault="005A7EA1">
      <w:pPr>
        <w:pStyle w:val="Heading3"/>
      </w:pPr>
      <w:bookmarkStart w:id="34" w:name="_Toc77382016"/>
      <w:bookmarkStart w:id="35" w:name="_Toc79050143"/>
      <w:r>
        <w:t>REVIEW ON AN ARCHITECTURE FOR REAL TIME TELEVISION AUDIENCE MEASUREMENT</w:t>
      </w:r>
      <w:bookmarkEnd w:id="34"/>
      <w:bookmarkEnd w:id="35"/>
    </w:p>
    <w:p w14:paraId="78AE8237" w14:textId="77777777" w:rsidR="009768E1" w:rsidRDefault="005A7EA1">
      <w:r>
        <w:t xml:space="preserve">This paper put forward the idea that </w:t>
      </w:r>
      <w:r>
        <w:t xml:space="preserve">currently, audience measurement for television reports are only available after a long length of time, such as a daily report </w:t>
      </w:r>
      <w:r>
        <w:fldChar w:fldCharType="begin" w:fldLock="1"/>
      </w:r>
      <w:r>
        <w:instrText>ADDIN CSL_CITATION {"citationItems":[{"id":"ITEM-1","itemData":{"DOI":"10.1109/ISCI.2011.5958986","ISBN":"9781612846903","abstract</w:instrText>
      </w:r>
      <w:r>
        <w:instrText>":"Currently, audience measurement reports of television programs are only available after a significant period of time, for example as a daily report. This paper proposes an architecture for real time measurement of television audience. Real time measurem</w:instrText>
      </w:r>
      <w:r>
        <w:instrText>ent can give channel owners and advertisers important information that can positively impact their business. We show that television viewership can be captured by set top box devices which detect the channel logo and transmit the viewership data to a serve</w:instrText>
      </w:r>
      <w:r>
        <w:instrText>r over internet. The server processes the viewership data and displays it in real time on a web-based dashboard. In addition, it has facility to display charts of hourly and location-wise viewership trends and online TRP (Television Rating Points) reports.</w:instrText>
      </w:r>
      <w:r>
        <w:instrText xml:space="preserve"> The server infrastructure consists of in-memory database, reporting and charting libraries and J2EE based application server. © 2011 IEEE.","author":[{"dropping-particle":"","family":"Mukherjee","given":"Debnath","non-dropping-particle":"","parse-names":f</w:instrText>
      </w:r>
      <w:r>
        <w:instrText>alse,"suffix":""},{"dropping-particle":"","family":"Chattopadhyay","given":"Tanushyam","non-dropping-particle":"","parse-names":false,"suffix":""},{"dropping-particle":"","family":"Bhattacharya","given":"Siddharth","non-dropping-particle":"","parse-names":</w:instrText>
      </w:r>
      <w:r>
        <w:instrText>false,"suffix":""},{"dropping-particle":"","family":"Ghose","given":"Avik","non-dropping-particle":"","parse-names":false,"suffix":""},{"dropping-particle":"","family":"Misra","given":"Prateep","non-dropping-particle":"","parse-names":false,"suffix":""}],"</w:instrText>
      </w:r>
      <w:r>
        <w:instrText>container-title":"ISCI 2011 - 2011 IEEE Symposium on Computers and Informatics","id":"ITEM-1","issued":{"date-parts":[["2011"]]},"page":"611-616","title":"An architecture for real time television audience measurement","type":"article-journal"},"uris":["htt</w:instrText>
      </w:r>
      <w:r>
        <w:instrText>p://www.mendeley.com/documents/?uuid=50058b20-672d-48eb-8411-503b36e2dcfc"]}],"mendeley":{"formattedCitation":"[13]","plainTextFormattedCitation":"[13]","previouslyFormattedCitation":"[13]"},"properties":{"noteIndex":0},"schema":"https://github.com/citatio</w:instrText>
      </w:r>
      <w:r>
        <w:instrText>n-style-language/schema/raw/master/csl-citation.json"}</w:instrText>
      </w:r>
      <w:r>
        <w:fldChar w:fldCharType="separate"/>
      </w:r>
      <w:r>
        <w:t>[13]</w:t>
      </w:r>
      <w:r>
        <w:fldChar w:fldCharType="end"/>
      </w:r>
      <w:r>
        <w:t>. This study presents a system for measuring television audience in real time. Real-time measurement can provide channel owners and advertisers with valuable data that can help them grow their bu</w:t>
      </w:r>
      <w:r>
        <w:t xml:space="preserve">sinesses </w:t>
      </w:r>
      <w:r>
        <w:fldChar w:fldCharType="begin" w:fldLock="1"/>
      </w:r>
      <w:r>
        <w:instrText>ADDIN CSL_CITATION {"citationItems":[{"id":"ITEM-1","itemData":{"DOI":"10.1109/ISCI.2011.5958986","ISBN":"9781612846903","abstract":"Currently, audience measurement reports of television programs are only available after a significant period of ti</w:instrText>
      </w:r>
      <w:r>
        <w:instrText xml:space="preserve">me, for example as a daily report. This paper proposes an architecture for real time measurement of television audience. Real time measurement can give channel owners and advertisers important information that can positively impact their business. We show </w:instrText>
      </w:r>
      <w:r>
        <w:instrText>that television viewership can be captured by set top box devices which detect the channel logo and transmit the viewership data to a server over internet. The server processes the viewership data and displays it in real time on a web-based dashboard. In a</w:instrText>
      </w:r>
      <w:r>
        <w:instrText>ddition, it has facility to display charts of hourly and location-wise viewership trends and online TRP (Television Rating Points) reports. The server infrastructure consists of in-memory database, reporting and charting libraries and J2EE based applicatio</w:instrText>
      </w:r>
      <w:r>
        <w:instrText>n server. © 2011 IEEE.","author":[{"dropping-particle":"","family":"Mukherjee","given":"Debnath","non-dropping-particle":"","parse-names":false,"suffix":""},{"dropping-particle":"","family":"Chattopadhyay","given":"Tanushyam","non-dropping-particle":"","pa</w:instrText>
      </w:r>
      <w:r>
        <w:instrText>rse-names":false,"suffix":""},{"dropping-particle":"","family":"Bhattacharya","given":"Siddharth","non-dropping-particle":"","parse-names":false,"suffix":""},{"dropping-particle":"","family":"Ghose","given":"Avik","non-dropping-particle":"","parse-names":f</w:instrText>
      </w:r>
      <w:r>
        <w:instrText>alse,"suffix":""},{"dropping-particle":"","family":"Misra","given":"Prateep","non-dropping-particle":"","parse-names":false,"suffix":""}],"container-title":"ISCI 2011 - 2011 IEEE Symposium on Computers and Informatics","id":"ITEM-1","issued":{"date-parts":</w:instrText>
      </w:r>
      <w:r>
        <w:instrText>[["2011"]]},"page":"611-616","title":"An architecture for real time television audience measurement","type":"article-journal"},"uris":["http://www.mendeley.com/documents/?uuid=50058b20-672d-48eb-8411-503b36e2dcfc"]}],"mendeley":{"formattedCitation":"[13]",</w:instrText>
      </w:r>
      <w:r>
        <w:instrText>"plainTextFormattedCitation":"[13]","previouslyFormattedCitation":"[13]"},"properties":{"noteIndex":0},"schema":"https://github.com/citation-style-language/schema/raw/master/csl-citation.json"}</w:instrText>
      </w:r>
      <w:r>
        <w:fldChar w:fldCharType="separate"/>
      </w:r>
      <w:r>
        <w:t>[13]</w:t>
      </w:r>
      <w:r>
        <w:fldChar w:fldCharType="end"/>
      </w:r>
      <w:r>
        <w:t>.</w:t>
      </w:r>
    </w:p>
    <w:p w14:paraId="59C66D18" w14:textId="77777777" w:rsidR="009768E1" w:rsidRDefault="005A7EA1">
      <w:r>
        <w:fldChar w:fldCharType="begin" w:fldLock="1"/>
      </w:r>
      <w:r>
        <w:instrText>ADDIN CSL_CITATION {"citationItems":[{"id":"ITEM-1","i</w:instrText>
      </w:r>
      <w:r>
        <w:instrText>temData":{"DOI":"10.1109/ISCI.2011.5958986","ISBN":"9781612846903","abstract":"Currently, audience measurement reports of television programs are only available after a significant period of time, for example as a daily report. This paper proposes an archi</w:instrText>
      </w:r>
      <w:r>
        <w:instrText>tecture for real time measurement of television audience. Real time measurement can give channel owners and advertisers important information that can positively impact their business. We show that television viewership can be captured by set top box devic</w:instrText>
      </w:r>
      <w:r>
        <w:instrText>es which detect the channel logo and transmit the viewership data to a server over internet. The server processes the viewership data and displays it in real time on a web-based dashboard. In addition, it has facility to display charts of hourly and locati</w:instrText>
      </w:r>
      <w:r>
        <w:instrText>on-wise viewership trends and online TRP (Television Rating Points) reports. The server infrastructure consists of in-memory database, reporting and charting libraries and J2EE based application server. © 2011 IEEE.","author":[{"dropping-particle":"","fami</w:instrText>
      </w:r>
      <w:r>
        <w:instrText>ly":"Mukherjee","given":"Debnath","non-dropping-particle":"","parse-names":false,"suffix":""},{"dropping-particle":"","family":"Chattopadhyay","given":"Tanushyam","non-dropping-particle":"","parse-names":false,"suffix":""},{"dropping-particle":"","family":</w:instrText>
      </w:r>
      <w:r>
        <w:instrText>"Bhattacharya","given":"Siddharth","non-dropping-particle":"","parse-names":false,"suffix":""},{"dropping-particle":"","family":"Ghose","given":"Avik","non-dropping-particle":"","parse-names":false,"suffix":""},{"dropping-particle":"","family":"Misra","giv</w:instrText>
      </w:r>
      <w:r>
        <w:instrText xml:space="preserve">en":"Prateep","non-dropping-particle":"","parse-names":false,"suffix":""}],"container-title":"ISCI 2011 - 2011 IEEE Symposium on Computers and Informatics","id":"ITEM-1","issued":{"date-parts":[["2011"]]},"page":"611-616","title":"An architecture for real </w:instrText>
      </w:r>
      <w:r>
        <w:instrText>time television audience measurement","type":"article-journal"},"uris":["http://www.mendeley.com/documents/?uuid=50058b20-672d-48eb-8411-503b36e2dcfc"]}],"mendeley":{"formattedCitation":"[13]","plainTextFormattedCitation":"[13]","previouslyFormattedCitatio</w:instrText>
      </w:r>
      <w:r>
        <w:instrText>n":"[13]"},"properties":{"noteIndex":0},"schema":"https://github.com/citation-style-language/schema/raw/master/csl-citation.json"}</w:instrText>
      </w:r>
      <w:r>
        <w:fldChar w:fldCharType="separate"/>
      </w:r>
      <w:r>
        <w:t>[13]</w:t>
      </w:r>
      <w:r>
        <w:fldChar w:fldCharType="end"/>
      </w:r>
      <w:r>
        <w:t>This study demonstrated how devices that identify the logo of the channel and transfer viewership statistics to a serve</w:t>
      </w:r>
      <w:r>
        <w:t xml:space="preserve">r via the internet can record television viewing. The viewership data </w:t>
      </w:r>
      <w:r>
        <w:lastRenderedPageBreak/>
        <w:t>is processed by the server and shown in real time on a web-based dashboard. It also offers the ability to provide hourly and location-based viewership trends as well as TRP (Television R</w:t>
      </w:r>
      <w:r>
        <w:t>ating Points) reports online. Databases that are considered in-memory, reporting and graphing libraries, and a J2EE-based application server make up the server infrastructure.</w:t>
      </w:r>
    </w:p>
    <w:p w14:paraId="2C5407F6" w14:textId="77777777" w:rsidR="009768E1" w:rsidRDefault="005A7EA1">
      <w:r>
        <w:t>This study showed that the popularity of a television channel or program is meas</w:t>
      </w:r>
      <w:r>
        <w:t>ured in something called Television Rating Points (TRP). TRP is a figure that ranges from 1 to 100, with one rating point equaling 1percent of the population of a television audience that have been targeted. TRPs are usually measured from a target populati</w:t>
      </w:r>
      <w:r>
        <w:t xml:space="preserve">on utilizing statistical sampling procedures </w:t>
      </w:r>
      <w:r>
        <w:fldChar w:fldCharType="begin" w:fldLock="1"/>
      </w:r>
      <w:r>
        <w:instrText>ADDIN CSL_CITATION {"citationItems":[{"id":"ITEM-1","itemData":{"DOI":"10.1109/ISCI.2011.5958986","ISBN":"9781612846903","abstract":"Currently, audience measurement reports of television programs are only availa</w:instrText>
      </w:r>
      <w:r>
        <w:instrText>ble after a significant period of time, for example as a daily report. This paper proposes an architecture for real time measurement of television audience. Real time measurement can give channel owners and advertisers important information that can positi</w:instrText>
      </w:r>
      <w:r>
        <w:instrText>vely impact their business. We show that television viewership can be captured by set top box devices which detect the channel logo and transmit the viewership data to a server over internet. The server processes the viewership data and displays it in real</w:instrText>
      </w:r>
      <w:r>
        <w:instrText xml:space="preserve"> time on a web-based dashboard. In addition, it has facility to display charts of hourly and location-wise viewership trends and online TRP (Television Rating Points) reports. The server infrastructure consists of in-memory database, reporting and charting</w:instrText>
      </w:r>
      <w:r>
        <w:instrText xml:space="preserve"> libraries and J2EE based application server. © 2011 IEEE.","author":[{"dropping-particle":"","family":"Mukherjee","given":"Debnath","non-dropping-particle":"","parse-names":false,"suffix":""},{"dropping-particle":"","family":"Chattopadhyay","given":"Tanus</w:instrText>
      </w:r>
      <w:r>
        <w:instrText>hyam","non-dropping-particle":"","parse-names":false,"suffix":""},{"dropping-particle":"","family":"Bhattacharya","given":"Siddharth","non-dropping-particle":"","parse-names":false,"suffix":""},{"dropping-particle":"","family":"Ghose","given":"Avik","non-d</w:instrText>
      </w:r>
      <w:r>
        <w:instrText>ropping-particle":"","parse-names":false,"suffix":""},{"dropping-particle":"","family":"Misra","given":"Prateep","non-dropping-particle":"","parse-names":false,"suffix":""}],"container-title":"ISCI 2011 - 2011 IEEE Symposium on Computers and Informatics","</w:instrText>
      </w:r>
      <w:r>
        <w:instrText>id":"ITEM-1","issued":{"date-parts":[["2011"]]},"page":"611-616","title":"An architecture for real time television audience measurement","type":"article-journal"},"uris":["http://www.mendeley.com/documents/?uuid=50058b20-672d-48eb-8411-503b36e2dcfc"]}],"me</w:instrText>
      </w:r>
      <w:r>
        <w:instrText>ndeley":{"formattedCitation":"[13]","plainTextFormattedCitation":"[13]","previouslyFormattedCitation":"[13]"},"properties":{"noteIndex":0},"schema":"https://github.com/citation-style-language/schema/raw/master/csl-citation.json"}</w:instrText>
      </w:r>
      <w:r>
        <w:fldChar w:fldCharType="separate"/>
      </w:r>
      <w:r>
        <w:t>[13]</w:t>
      </w:r>
      <w:r>
        <w:fldChar w:fldCharType="end"/>
      </w:r>
      <w:r>
        <w:t>.</w:t>
      </w:r>
    </w:p>
    <w:p w14:paraId="2EC244D4" w14:textId="77777777" w:rsidR="009768E1" w:rsidRDefault="005A7EA1">
      <w:r>
        <w:t>Television broadca</w:t>
      </w:r>
      <w:r>
        <w:t xml:space="preserve">sters, media companies, advertising agencies, and advertisers all value TRP ratings. It has a significant impact on ad spending and television show scheduling. Each year, media firms and organizations buy and sell </w:t>
      </w:r>
      <w:proofErr w:type="gramStart"/>
      <w:r>
        <w:t>air time</w:t>
      </w:r>
      <w:proofErr w:type="gramEnd"/>
      <w:r>
        <w:t xml:space="preserve"> that is worth billions of dollars</w:t>
      </w:r>
      <w:r>
        <w:t>.</w:t>
      </w:r>
    </w:p>
    <w:p w14:paraId="6DD75866" w14:textId="77777777" w:rsidR="009768E1" w:rsidRDefault="005A7EA1">
      <w:r>
        <w:t>Current automated TRP measurement methods rely on the placement of “People Meters” in the houses of the population that has been sampled. The People meters are connected devices that track viewing patterns and provide reports to a backend system on a reg</w:t>
      </w:r>
      <w:r>
        <w:t>ular basis. The following are the current methodologies employed by "People Meters."</w:t>
      </w:r>
    </w:p>
    <w:p w14:paraId="796723A8" w14:textId="77777777" w:rsidR="009768E1" w:rsidRDefault="005A7EA1">
      <w:pPr>
        <w:pStyle w:val="ListParagraph"/>
        <w:numPr>
          <w:ilvl w:val="0"/>
          <w:numId w:val="8"/>
        </w:numPr>
        <w:spacing w:line="360" w:lineRule="auto"/>
      </w:pPr>
      <w:r>
        <w:rPr>
          <w:b/>
          <w:bCs/>
        </w:rPr>
        <w:t>Matching of Audio</w:t>
      </w:r>
      <w:r>
        <w:t xml:space="preserve"> — In this example, the device records the audio content of a television program, compresses it, and sends it to a backend server. The audio samples are c</w:t>
      </w:r>
      <w:r>
        <w:t>ompared to stored program audio data on the server, and so viewership data is calculated. This strategy is difficult to deploy and necessitates significant backend system investments.</w:t>
      </w:r>
    </w:p>
    <w:p w14:paraId="04CFE5BC" w14:textId="77777777" w:rsidR="009768E1" w:rsidRDefault="005A7EA1">
      <w:pPr>
        <w:pStyle w:val="ListParagraph"/>
        <w:numPr>
          <w:ilvl w:val="0"/>
          <w:numId w:val="8"/>
        </w:numPr>
        <w:spacing w:line="360" w:lineRule="auto"/>
      </w:pPr>
      <w:r>
        <w:rPr>
          <w:b/>
          <w:bCs/>
        </w:rPr>
        <w:t>Measurement of frequency</w:t>
      </w:r>
      <w:r>
        <w:t xml:space="preserve"> — This is used with analog transmission systems</w:t>
      </w:r>
      <w:r>
        <w:t>. Here, the People Meter monitors the frequency of the tuned TV channel and communicates the data to the server. The server associates the acquired frequency with channels and programs, allowing viewers' behavior to be tracked. This method is the most wide</w:t>
      </w:r>
      <w:r>
        <w:t>ly utilized in the country, but it is also the most prone to errors and inaccuracies because local cable service providers are not regulated or monitored in terms of transmission frequency.</w:t>
      </w:r>
    </w:p>
    <w:p w14:paraId="36AD20F5" w14:textId="77777777" w:rsidR="009768E1" w:rsidRDefault="005A7EA1">
      <w:pPr>
        <w:pStyle w:val="ListParagraph"/>
        <w:numPr>
          <w:ilvl w:val="0"/>
          <w:numId w:val="8"/>
        </w:numPr>
        <w:spacing w:line="360" w:lineRule="auto"/>
      </w:pPr>
      <w:r>
        <w:rPr>
          <w:b/>
          <w:bCs/>
        </w:rPr>
        <w:t>Watermarking</w:t>
      </w:r>
      <w:r>
        <w:t xml:space="preserve"> — Here, watermarks are added in the program feed at t</w:t>
      </w:r>
      <w:r>
        <w:t>he broadcaster's end, and the People Meter detects them. The discovered watermark and timestamp are subsequently sent to the backend by the people Meters. This method has the disadvantage of requiring each aired program to be watermarked and active collabo</w:t>
      </w:r>
      <w:r>
        <w:t>ration from all the related broadcasters.</w:t>
      </w:r>
    </w:p>
    <w:p w14:paraId="2AD631AB" w14:textId="77777777" w:rsidR="009768E1" w:rsidRDefault="005A7EA1">
      <w:pPr>
        <w:pStyle w:val="ListParagraph"/>
        <w:numPr>
          <w:ilvl w:val="0"/>
          <w:numId w:val="8"/>
        </w:numPr>
        <w:spacing w:line="360" w:lineRule="auto"/>
      </w:pPr>
      <w:r>
        <w:rPr>
          <w:b/>
          <w:bCs/>
        </w:rPr>
        <w:lastRenderedPageBreak/>
        <w:t>Visual recognition</w:t>
      </w:r>
      <w:r>
        <w:t xml:space="preserve"> — In this situation, the People Meters examines the displayed screen for visual patterns and images in order to determine the program being viewed. This approach is used in the suggested system.</w:t>
      </w:r>
    </w:p>
    <w:p w14:paraId="763C3EB7" w14:textId="77777777" w:rsidR="009768E1" w:rsidRDefault="005A7EA1">
      <w:r>
        <w:t xml:space="preserve">Software like </w:t>
      </w:r>
      <w:proofErr w:type="spellStart"/>
      <w:r>
        <w:t>Trumedia</w:t>
      </w:r>
      <w:proofErr w:type="spellEnd"/>
      <w:r>
        <w:t xml:space="preserve"> </w:t>
      </w:r>
      <w:r>
        <w:fldChar w:fldCharType="begin" w:fldLock="1"/>
      </w:r>
      <w:r>
        <w:instrText>ADDIN CSL_CITATION {"citationItems":[</w:instrText>
      </w:r>
      <w:r>
        <w:instrText>{"id":"ITEM-1","itemData":{"URL":"http://http//trumedia.co.il/","author":[{"dropping-particle":"","family":"Trumedia","given":"","non-dropping-particle":"","parse-names":false,"suffix":""}],"id":"ITEM-1","issued":{"date-parts":[["0"]]},"title":"Trumedia","</w:instrText>
      </w:r>
      <w:r>
        <w:instrText>type":"webpage"},"uris":["http://www.mendeley.com/documents/?uuid=d6665a4f-8e99-4b4c-9370-06f1fb1d3aa6"]}],"mendeley":{"formattedCitation":"[14]","plainTextFormattedCitation":"[14]","previouslyFormattedCitation":"[14]"},"properties":{"noteIndex":0},"schema</w:instrText>
      </w:r>
      <w:r>
        <w:instrText>":"https://github.com/citation-style-language/schema/raw/master/csl-citation.json"}</w:instrText>
      </w:r>
      <w:r>
        <w:fldChar w:fldCharType="separate"/>
      </w:r>
      <w:r>
        <w:t>[14]</w:t>
      </w:r>
      <w:r>
        <w:fldChar w:fldCharType="end"/>
      </w:r>
      <w:r>
        <w:t>, assists creators of advertisements in providing tailored adverts by assessing the present audience using  technologies like video analytics on the faces of the audi</w:t>
      </w:r>
      <w:r>
        <w:t xml:space="preserve">ence taken by a camera, for example. The audience data is delivered to a dedicated server, which aids in the display of current audience reports. The real-time information about the audience can be utilized to pick the next message to play via </w:t>
      </w:r>
      <w:proofErr w:type="spellStart"/>
      <w:r>
        <w:t>TruMedia's</w:t>
      </w:r>
      <w:proofErr w:type="spellEnd"/>
      <w:r>
        <w:t xml:space="preserve"> i</w:t>
      </w:r>
      <w:r>
        <w:t xml:space="preserve">nterface with Cisco Digital Media Player, providing tailored advertising. Other participants in this industry include </w:t>
      </w:r>
      <w:proofErr w:type="spellStart"/>
      <w:r>
        <w:t>Quividi</w:t>
      </w:r>
      <w:proofErr w:type="spellEnd"/>
      <w:r>
        <w:t xml:space="preserve"> </w:t>
      </w:r>
      <w:r>
        <w:fldChar w:fldCharType="begin" w:fldLock="1"/>
      </w:r>
      <w:r>
        <w:instrText>ADDIN CSL_CITATION {"citationItems":[{"id":"ITEM-1","itemData":{"URL":"https://quividi.com/","author":[{"dropping-particle":"","fa</w:instrText>
      </w:r>
      <w:r>
        <w:instrText>mily":"Quividi","given":"","non-dropping-particle":"","parse-names":false,"suffix":""}],"id":"ITEM-1","issued":{"date-parts":[["0"]]},"title":"Quividi","type":"webpage"},"uris":["http://www.mendeley.com/documents/?uuid=43d35c0f-3a82-48ee-90fc-e2e178d91d7b"</w:instrText>
      </w:r>
      <w:r>
        <w:instrText>]}],"mendeley":{"formattedCitation":"[15]","plainTextFormattedCitation":"[15]","previouslyFormattedCitation":"[15]"},"properties":{"noteIndex":0},"schema":"https://github.com/citation-style-language/schema/raw/master/csl-citation.json"}</w:instrText>
      </w:r>
      <w:r>
        <w:fldChar w:fldCharType="separate"/>
      </w:r>
      <w:r>
        <w:t>[15]</w:t>
      </w:r>
      <w:r>
        <w:fldChar w:fldCharType="end"/>
      </w:r>
      <w:r>
        <w:t xml:space="preserve"> and </w:t>
      </w:r>
      <w:proofErr w:type="spellStart"/>
      <w:r>
        <w:t>CognoVis</w:t>
      </w:r>
      <w:r>
        <w:t>ion</w:t>
      </w:r>
      <w:proofErr w:type="spellEnd"/>
      <w:r>
        <w:t xml:space="preserve"> </w:t>
      </w:r>
      <w:r>
        <w:fldChar w:fldCharType="begin" w:fldLock="1"/>
      </w:r>
      <w:r>
        <w:instrText>ADDIN CSL_CITATION {"citationItems":[{"id":"ITEM-1","itemData":{"URL":"http://www.cognovision.com/","author":[{"dropping-particle":"","family":"Cognovision","given":"","non-dropping-particle":"","parse-names":false,"suffix":""}],"id":"ITEM-1","issued":</w:instrText>
      </w:r>
      <w:r>
        <w:instrText>{"date-parts":[["0"]]},"title":"Cognovision","type":"webpage"},"uris":["http://www.mendeley.com/documents/?uuid=534ff01a-a9ea-4032-b6bf-096c03fe2938"]}],"mendeley":{"formattedCitation":"[16]","plainTextFormattedCitation":"[16]","previouslyFormattedCitation</w:instrText>
      </w:r>
      <w:r>
        <w:instrText>":"[16]"},"properties":{"noteIndex":0},"schema":"https://github.com/citation-style-language/schema/raw/master/csl-citation.json"}</w:instrText>
      </w:r>
      <w:r>
        <w:fldChar w:fldCharType="separate"/>
      </w:r>
      <w:r>
        <w:t>[16]</w:t>
      </w:r>
      <w:r>
        <w:fldChar w:fldCharType="end"/>
      </w:r>
      <w:r>
        <w:t>.</w:t>
      </w:r>
    </w:p>
    <w:p w14:paraId="003EEB45" w14:textId="77777777" w:rsidR="009768E1" w:rsidRDefault="005A7EA1">
      <w:pPr>
        <w:pStyle w:val="Heading3"/>
      </w:pPr>
      <w:bookmarkStart w:id="36" w:name="_Toc77382017"/>
      <w:bookmarkStart w:id="37" w:name="_Toc79050144"/>
      <w:r>
        <w:t>REVIEW ON AUDIENCE MEASUREMENT TECHNOLOGIES FOR USER CENTRIC MEDIA</w:t>
      </w:r>
      <w:bookmarkEnd w:id="36"/>
      <w:bookmarkEnd w:id="37"/>
    </w:p>
    <w:p w14:paraId="08D4620E" w14:textId="77777777" w:rsidR="009768E1" w:rsidRDefault="005A7EA1">
      <w:r>
        <w:t>When compared to traditional media, how can you tell the difference between what the consumption is, and what the generation of content is? In a world that is full of new media. In a world where the user of a content could also be a creator/distributor. Ho</w:t>
      </w:r>
      <w:r>
        <w:t>w appealing is it to the end users? Which business models that are both new and viable may be found in this context, and what is the market and technology's potential evolution? Perhaps it will never be possible to adequately answer these questions, but co</w:t>
      </w:r>
      <w:r>
        <w:t xml:space="preserve">ming up with new, efficient and robust reference models for audience measurement in a new media world </w:t>
      </w:r>
      <w:r>
        <w:fldChar w:fldCharType="begin" w:fldLock="1"/>
      </w:r>
      <w:r>
        <w:instrText xml:space="preserve">ADDIN CSL_CITATION {"citationItems":[{"id":"ITEM-1","itemData":{"DOI":"10.1109/ISCE.2008.4559460","ISBN":"9781424424221","abstract":"How to know which is </w:instrText>
      </w:r>
      <w:r>
        <w:instrText>the consumption and generation of content in a new media world where the user can be a consumer or a creator/distributor, compared to the traditional media? How interesting is it for the final users? Which new viable business models can be found in this wo</w:instrText>
      </w:r>
      <w:r>
        <w:instrText>rld or which is the possible evolution of the market and the technology? Possibly, it is rather impossible to answer these questions and possibly never will be answered properly but the development of new audience measurement reference models for the new m</w:instrText>
      </w:r>
      <w:r>
        <w:instrText>edia world and its adaptation to the user centric media using combined metrics, are the most promising ways of achieving these goals. This paper describes an end-to-end system proposal based on the said reference model for the new media world applied to us</w:instrText>
      </w:r>
      <w:r>
        <w:instrText>er centric media to provide an answer to some of the above questions and to obtain the necessary resulting figures.","author":[{"dropping-particle":"","family":"Álvarez","given":"Federico","non-dropping-particle":"","parse-names":false,"suffix":""},{"dropp</w:instrText>
      </w:r>
      <w:r>
        <w:instrText>ing-particle":"","family":"Alliez","given":"Damien","non-dropping-particle":"","parse-names":false,"suffix":""},{"dropping-particle":"","family":"Martín","given":"Carlos Alberto","non-dropping-particle":"","parse-names":false,"suffix":""},{"dropping-partic</w:instrText>
      </w:r>
      <w:r>
        <w:instrText>le":"","family":"Menéndez","given":"José Manuel","non-dropping-particle":"","parse-names":false,"suffix":""},{"dropping-particle":"","family":"Cisneros","given":"Guillermo","non-dropping-particle":"","parse-names":false,"suffix":""}],"container-title":"Pro</w:instrText>
      </w:r>
      <w:r>
        <w:instrText>ceedings of the International Symposium on Consumer Electronics, ISCE","id":"ITEM-1","issue":"1","issued":{"date-parts":[["2008"]]},"page":"1-4","title":"Audience measurement technologies for user centric media","type":"article-journal"},"uris":["http://ww</w:instrText>
      </w:r>
      <w:r>
        <w:instrText>w.mendeley.com/documents/?uuid=48f00edf-6dc6-46a1-b69b-16d7037dbd35"]}],"mendeley":{"formattedCitation":"[17]","plainTextFormattedCitation":"[17]","previouslyFormattedCitation":"[17]"},"properties":{"noteIndex":0},"schema":"https://github.com/citation-styl</w:instrText>
      </w:r>
      <w:r>
        <w:instrText>e-language/schema/raw/master/csl-citation.json"}</w:instrText>
      </w:r>
      <w:r>
        <w:fldChar w:fldCharType="separate"/>
      </w:r>
      <w:r>
        <w:t>[17]</w:t>
      </w:r>
      <w:r>
        <w:fldChar w:fldCharType="end"/>
      </w:r>
      <w:r>
        <w:t>, and how they adapt to user-centric media through the use of combined metrics, are some of the most reassuring ways of achieving these goals. This paper outlines a possible system proposal that is bas</w:t>
      </w:r>
      <w:r>
        <w:t xml:space="preserve">ed off of the afore mentioned reference model that can be applied in the new media world, which is then applied to user-centric media to provide answers to some of the questions stated above </w:t>
      </w:r>
      <w:r>
        <w:fldChar w:fldCharType="begin" w:fldLock="1"/>
      </w:r>
      <w:r>
        <w:instrText>ADDIN CSL_CITATION {"citationItems":[{"id":"ITEM-1","itemData":{"</w:instrText>
      </w:r>
      <w:r>
        <w:instrText>DOI":"10.1109/ISCE.2008.4559460","ISBN":"9781424424221","abstract":"How to know which is the consumption and generation of content in a new media world where the user can be a consumer or a creator/distributor, compared to the traditional media? How intere</w:instrText>
      </w:r>
      <w:r>
        <w:instrText>sting is it for the final users? Which new viable business models can be found in this world or which is the possible evolution of the market and the technology? Possibly, it is rather impossible to answer these questions and possibly never will be answere</w:instrText>
      </w:r>
      <w:r>
        <w:instrText>d properly but the development of new audience measurement reference models for the new media world and its adaptation to the user centric media using combined metrics, are the most promising ways of achieving these goals. This paper describes an end-to-en</w:instrText>
      </w:r>
      <w:r>
        <w:instrText>d system proposal based on the said reference model for the new media world applied to user centric media to provide an answer to some of the above questions and to obtain the necessary resulting figures.","author":[{"dropping-particle":"","family":"Álvare</w:instrText>
      </w:r>
      <w:r>
        <w:instrText>z","given":"Federico","non-dropping-particle":"","parse-names":false,"suffix":""},{"dropping-particle":"","family":"Alliez","given":"Damien","non-dropping-particle":"","parse-names":false,"suffix":""},{"dropping-particle":"","family":"Martín","given":"Carl</w:instrText>
      </w:r>
      <w:r>
        <w:instrText>os Alberto","non-dropping-particle":"","parse-names":false,"suffix":""},{"dropping-particle":"","family":"Menéndez","given":"José Manuel","non-dropping-particle":"","parse-names":false,"suffix":""},{"dropping-particle":"","family":"Cisneros","given":"Guill</w:instrText>
      </w:r>
      <w:r>
        <w:instrText>ermo","non-dropping-particle":"","parse-names":false,"suffix":""}],"container-title":"Proceedings of the International Symposium on Consumer Electronics, ISCE","id":"ITEM-1","issue":"1","issued":{"date-parts":[["2008"]]},"page":"1-4","title":"Audience meas</w:instrText>
      </w:r>
      <w:r>
        <w:instrText>urement technologies for user centric media","type":"article-journal"},"uris":["http://www.mendeley.com/documents/?uuid=48f00edf-6dc6-46a1-b69b-16d7037dbd35"]}],"mendeley":{"formattedCitation":"[17]","plainTextFormattedCitation":"[17]","previouslyFormatted</w:instrText>
      </w:r>
      <w:r>
        <w:instrText>Citation":"[17]"},"properties":{"noteIndex":0},"schema":"https://github.com/citation-style-language/schema/raw/master/csl-citation.json"}</w:instrText>
      </w:r>
      <w:r>
        <w:fldChar w:fldCharType="separate"/>
      </w:r>
      <w:r>
        <w:t>[17]</w:t>
      </w:r>
      <w:r>
        <w:fldChar w:fldCharType="end"/>
      </w:r>
      <w:r>
        <w:t>.</w:t>
      </w:r>
    </w:p>
    <w:p w14:paraId="56C2581A" w14:textId="77777777" w:rsidR="009768E1" w:rsidRDefault="005A7EA1">
      <w:r>
        <w:fldChar w:fldCharType="begin" w:fldLock="1"/>
      </w:r>
      <w:r>
        <w:instrText>ADDIN CSL_CITATION {"citationItems":[{"id":"ITEM-1","itemData":{"DOI":"10.1109/TBC.2008.2012040","ISSN":"15579</w:instrText>
      </w:r>
      <w:r>
        <w:instrText xml:space="preserve">611","abstract":"Audience research is a vital part of TV and radio broadcasting, as well as of the more recent forms of media content delivery, such as the Internet, IPTV, mobile phones, Personal Video Recorders (PVRs) and portable media viewers. The uses </w:instrText>
      </w:r>
      <w:r>
        <w:instrText>of audience research range from self-promotion to refining service offerings and setting advertising rates. Without reliable audience data, many businesses will be reluctant to participate in the new platforms. This paper describes an end-to-end system for</w:instrText>
      </w:r>
      <w:r>
        <w:instrText xml:space="preserve"> convergent audience measurement focused on IPTV but covering also terrestrial, cable, satellite and mobile broadcasting. We created the audience measurement system from the elaboration of a logical architectural model and a common data model which can be </w:instrText>
      </w:r>
      <w:r>
        <w:instrText>applied to any media scenario. We implemented this logical and data model in stationary and mobile media receivers (in the paper the particular case of IPTV is extensively explained). In addition user consumption is modeled and metrics are provided for use</w:instrText>
      </w:r>
      <w:r>
        <w:instrText>r media consumption profiling and impact quantification in IPTV environments. © 2009, The Institute of Electrical and Electronics Engineers, Inc.","author":[{"dropping-particle":"","family":"Álvarez","given":"Federico","non-dropping-particle":"","parse-nam</w:instrText>
      </w:r>
      <w:r>
        <w:instrText>es":false,"suffix":""},{"dropping-particle":"","family":"Martín","given":"Carlos Alberto","non-dropping-particle":"","parse-names":false,"suffix":""},{"dropping-particle":"","family":"Menéndez","given":"José Manuel","non-dropping-particle":"","parse-names"</w:instrText>
      </w:r>
      <w:r>
        <w:instrText>:false,"suffix":""},{"dropping-particle":"","family":"Cisneros","given":"Guillermo","non-dropping-particle":"","parse-names":false,"suffix":""},{"dropping-particle":"","family":"Alliez","given":"Damien","non-dropping-particle":"","parse-names":false,"suffi</w:instrText>
      </w:r>
      <w:r>
        <w:instrText>x":""},{"dropping-particle":"","family":"Roc","given":"Paola Tonda","non-dropping-particle":"","parse-names":false,"suffix":""},{"dropping-particle":"","family":"Steckel","given":"Philipp","non-dropping-particle":"","parse-names":false,"suffix":""},{"dropp</w:instrText>
      </w:r>
      <w:r>
        <w:instrText>ing-particle":"","family":"Jones","given":"Simon T.","non-dropping-particle":"","parse-names":false,"suffix":""}],"container-title":"IEEE Transactions on Broadcasting","id":"ITEM-1","issue":"2","issued":{"date-parts":[["2009"]]},"page":"502-515","title":"A</w:instrText>
      </w:r>
      <w:r>
        <w:instrText>udience Measurement Modeling for Convergent Broadcasting and IPTV Networks","type":"article-journal","volume":"55"},"uris":["http://www.mendeley.com/documents/?uuid=e1c74476-ff2f-4806-a43b-cc3408c50bd7"]}],"mendeley":{"formattedCitation":"[2]","plainTextFo</w:instrText>
      </w:r>
      <w:r>
        <w:instrText>rmattedCitation":"[2]","previouslyFormattedCitation":"[2]"},"properties":{"noteIndex":0},"schema":"https://github.com/citation-style-language/schema/raw/master/csl-citation.json"}</w:instrText>
      </w:r>
      <w:r>
        <w:fldChar w:fldCharType="separate"/>
      </w:r>
      <w:r>
        <w:t>[2]</w:t>
      </w:r>
      <w:r>
        <w:fldChar w:fldCharType="end"/>
      </w:r>
      <w:r>
        <w:t xml:space="preserve"> Suggested that collecting important figures with the use of testbeds o</w:t>
      </w:r>
      <w:r>
        <w:t>r panels of households or individuals to obtain trustworthy figures of media consumption is an important process in the media industry, particularly in the user-centric media. This is used to verify the various impacts and interests of service offerings, m</w:t>
      </w:r>
      <w:r>
        <w:t>odern technological advancements, or even to predict business models that are both new and viable. Many firms may be hesitant to engage in new platforms without trustworthy consumption data, mitigating the development technologies for new media and service</w:t>
      </w:r>
      <w:r>
        <w:t xml:space="preserve">s </w:t>
      </w:r>
      <w:r>
        <w:fldChar w:fldCharType="begin" w:fldLock="1"/>
      </w:r>
      <w:r>
        <w:instrText>ADDIN CSL_CITATION {"citationItems":[{"id":"ITEM-1","itemData":{"DOI":"10.1109/ISCE.2008.4559460","ISBN":"9781424424221","abstract":"How to know which is the consumption and generation of content in a new media world where the user can be a consumer or a</w:instrText>
      </w:r>
      <w:r>
        <w:instrText xml:space="preserve"> creator/distributor, compared to the traditional media? How interesting is it for the final users? Which new viable business models can be found in this world or which is the possible evolution of the market and the technology? Possibly, it is rather impo</w:instrText>
      </w:r>
      <w:r>
        <w:instrText>ssible to answer these questions and possibly never will be answered properly but the development of new audience measurement reference models for the new media world and its adaptation to the user centric media using combined metrics, are the most promisi</w:instrText>
      </w:r>
      <w:r>
        <w:instrText>ng ways of achieving these goals. This paper describes an end-to-end system proposal based on the said reference model for the new media world applied to user centric media to provide an answer to some of the above questions and to obtain the necessary res</w:instrText>
      </w:r>
      <w:r>
        <w:instrText>ulting figures.","author":[{"dropping-particle":"","family":"Álvarez","given":"Federico","non-dropping-particle":"","parse-names":false,"suffix":""},{"dropping-particle":"","family":"Alliez","given":"Damien","non-dropping-particle":"","parse-names":false,"</w:instrText>
      </w:r>
      <w:r>
        <w:instrText>suffix":""},{"dropping-particle":"","family":"Martín","given":"Carlos Alberto","non-dropping-particle":"","parse-names":false,"suffix":""},{"dropping-particle":"","family":"Menéndez","given":"José Manuel","non-dropping-particle":"","parse-names":false,"suf</w:instrText>
      </w:r>
      <w:r>
        <w:instrText>fix":""},{"dropping-particle":"","family":"Cisneros","given":"Guillermo","non-dropping-particle":"","parse-names":false,"suffix":""}],"container-title":"Proceedings of the International Symposium on Consumer Electronics, ISCE","id":"ITEM-1","issue":"1","is</w:instrText>
      </w:r>
      <w:r>
        <w:instrText>sued":{"date-parts":[["2008"]]},"page":"1-4","title":"Audience measurement technologies for user centric media","type":"article-journal"},"uris":["http://www.mendeley.com/documents/?uuid=48f00edf-6dc6-46a1-b69b-16d7037dbd35"]}],"mendeley":{"formattedCitati</w:instrText>
      </w:r>
      <w:r>
        <w:instrText>on":"[17]","plainTextFormattedCitation":"[17]","previouslyFormattedCitation":"[17]"},"properties":{"noteIndex":0},"schema":"https://github.com/citation-style-language/schema/raw/master/csl-citation.json"}</w:instrText>
      </w:r>
      <w:r>
        <w:fldChar w:fldCharType="separate"/>
      </w:r>
      <w:r>
        <w:t>[17]</w:t>
      </w:r>
      <w:r>
        <w:fldChar w:fldCharType="end"/>
      </w:r>
      <w:r>
        <w:t xml:space="preserve">. </w:t>
      </w:r>
      <w:proofErr w:type="gramStart"/>
      <w:r>
        <w:t>To a great extent not</w:t>
      </w:r>
      <w:proofErr w:type="gramEnd"/>
      <w:r>
        <w:t xml:space="preserve"> all of the features o</w:t>
      </w:r>
      <w:r>
        <w:t xml:space="preserve">f audience measurement for traditional </w:t>
      </w:r>
      <w:r>
        <w:lastRenderedPageBreak/>
        <w:t xml:space="preserve">media can be applied directly to the user-centric media, where the user is allowed to distribute and consume both audio and visual content, the situation becomes even more complicated when the consumption or creation </w:t>
      </w:r>
      <w:r>
        <w:t xml:space="preserve">process occurs in user communities, where individual and collective consumption are equally important. This study proposed a robust system for acquiring the afore mentioned figures on both traditional and user-centric media channels. The following are the </w:t>
      </w:r>
      <w:r>
        <w:t xml:space="preserve">components of the system: </w:t>
      </w:r>
    </w:p>
    <w:p w14:paraId="78BABB51" w14:textId="77777777" w:rsidR="009768E1" w:rsidRDefault="005A7EA1">
      <w:pPr>
        <w:pStyle w:val="ListParagraph"/>
        <w:numPr>
          <w:ilvl w:val="0"/>
          <w:numId w:val="9"/>
        </w:numPr>
        <w:spacing w:line="360" w:lineRule="auto"/>
      </w:pPr>
      <w:r>
        <w:t xml:space="preserve">To begin, the presentation of a model for convergent media consumption in a range of terminals and networks, such as broadcasting to mobile and portable devices, or broadband IPTV distribution, will be done. </w:t>
      </w:r>
    </w:p>
    <w:p w14:paraId="2EB11A32" w14:textId="77777777" w:rsidR="009768E1" w:rsidRDefault="005A7EA1">
      <w:pPr>
        <w:pStyle w:val="ListParagraph"/>
        <w:numPr>
          <w:ilvl w:val="0"/>
          <w:numId w:val="9"/>
        </w:numPr>
        <w:spacing w:line="360" w:lineRule="auto"/>
      </w:pPr>
      <w:r>
        <w:t xml:space="preserve">Second, the model's </w:t>
      </w:r>
      <w:r>
        <w:t xml:space="preserve">adaptation to user-centric media and not individual, but collective consumption is discussed. </w:t>
      </w:r>
    </w:p>
    <w:p w14:paraId="5B46CF19" w14:textId="77777777" w:rsidR="009768E1" w:rsidRDefault="005A7EA1">
      <w:pPr>
        <w:pStyle w:val="ListParagraph"/>
        <w:numPr>
          <w:ilvl w:val="0"/>
          <w:numId w:val="9"/>
        </w:numPr>
        <w:spacing w:line="360" w:lineRule="auto"/>
      </w:pPr>
      <w:r>
        <w:t>Then, to integrate the results, a set of metrics is formalized.</w:t>
      </w:r>
    </w:p>
    <w:p w14:paraId="4683D13E" w14:textId="77777777" w:rsidR="009768E1" w:rsidRDefault="005A7EA1">
      <w:r>
        <w:t>To address user usage, many measures have been established to address possible program recommenda</w:t>
      </w:r>
      <w:r>
        <w:t xml:space="preserve">tions to users </w:t>
      </w:r>
      <w:r>
        <w:fldChar w:fldCharType="begin" w:fldLock="1"/>
      </w:r>
      <w:r>
        <w:instrText>ADDIN CSL_CITATION {"citationItems":[{"id":"ITEM-1","itemData":{"DOI":"10.1109/TMM.2007.911226","author":[{"dropping-particle":"","family":"Ziou","given":"Djemel","non-dropping-particle":"","parse-names":false,"suffix":""}],"id":"ITEM-1","is</w:instrText>
      </w:r>
      <w:r>
        <w:instrText>sue":"April","issued":{"date-parts":[["2015"]]},"title":"A Graphical Model for Context-Aware Visual Content Recommendation","type":"article-journal"},"uris":["http://www.mendeley.com/documents/?uuid=6e81f72f-ed17-4d4a-a784-59f6a6b50898"]}],"mendeley":{"for</w:instrText>
      </w:r>
      <w:r>
        <w:instrText>mattedCitation":"[18]","plainTextFormattedCitation":"[18]","previouslyFormattedCitation":"[18]"},"properties":{"noteIndex":0},"schema":"https://github.com/citation-style-language/schema/raw/master/csl-citation.json"}</w:instrText>
      </w:r>
      <w:r>
        <w:fldChar w:fldCharType="separate"/>
      </w:r>
      <w:r>
        <w:t>[18]</w:t>
      </w:r>
      <w:r>
        <w:fldChar w:fldCharType="end"/>
      </w:r>
      <w:r>
        <w:t xml:space="preserve">. However, when users are linked </w:t>
      </w:r>
      <w:r>
        <w:t>in communities, one of the primary issues is the adaption of metrics for measuring audience interest and impact.</w:t>
      </w:r>
    </w:p>
    <w:p w14:paraId="49FF0539" w14:textId="77777777" w:rsidR="009768E1" w:rsidRDefault="005A7EA1">
      <w:pPr>
        <w:pStyle w:val="Heading3"/>
      </w:pPr>
      <w:bookmarkStart w:id="38" w:name="_Toc77382018"/>
      <w:bookmarkStart w:id="39" w:name="_Toc79050145"/>
      <w:r>
        <w:t>REVIEW ON INVESTIGATION OF SPECTRAL CENTROID MAGNITUDE AND FREQUENCY THAT IS USED FOR SPEAKER RECOGNITION</w:t>
      </w:r>
      <w:bookmarkEnd w:id="38"/>
      <w:bookmarkEnd w:id="39"/>
    </w:p>
    <w:p w14:paraId="57784368" w14:textId="77777777" w:rsidR="009768E1" w:rsidRDefault="005A7EA1">
      <w:r>
        <w:t>MFCC, LPCC and Perceptual Linear Pred</w:t>
      </w:r>
      <w:r>
        <w:t>iction are some of the most common spectral envelope characterizations used in speaker recognition (PLP). Because of its popularity, the MFCC has become a de facto standard feature that is used for speaker recognition. Alternative features, such as frequen</w:t>
      </w:r>
      <w:r>
        <w:t xml:space="preserve">cy modulation (FM) and </w:t>
      </w:r>
      <w:proofErr w:type="spellStart"/>
      <w:r>
        <w:t>subband</w:t>
      </w:r>
      <w:proofErr w:type="spellEnd"/>
      <w:r>
        <w:t xml:space="preserve"> spectral centroid characteristics, have been proposed to transmit information other than the average </w:t>
      </w:r>
      <w:proofErr w:type="spellStart"/>
      <w:r>
        <w:t>subband</w:t>
      </w:r>
      <w:proofErr w:type="spellEnd"/>
      <w:r>
        <w:t xml:space="preserve"> energy </w:t>
      </w:r>
      <w:r>
        <w:fldChar w:fldCharType="begin" w:fldLock="1"/>
      </w:r>
      <w:r>
        <w:instrText>ADDIN CSL_CITATION {"citationItems":[{"id":"ITEM-1","itemData":{"abstract":"Most conventional features used i</w:instrText>
      </w:r>
      <w:r>
        <w:instrText xml:space="preserve">n speaker recognition are based on spectral envelope characterizations such as Mel-scale filterbank cepstrum coefficients (MFCC), Linear Prediction Cepstrum Coefficient (LPCC) and Perceptual Linear Prediction (PLP). The MFCC's success has seen it become a </w:instrText>
      </w:r>
      <w:r>
        <w:instrText>de facto standard feature for speaker recognition. Alternative features, that convey information other than the average subband energy, have been proposed, such as frequency modulation (FM) and subband spectral centroid features. In this study, we investig</w:instrText>
      </w:r>
      <w:r>
        <w:instrText>ate the characterization of subband energy as a two dimensional feature, comprising Spectral Centroid Magnitude (SCM) and Spectral Centroid Frequency (SCF). Empirical experiments carried out on the NIST 2001 and NIST 2006 databases using SCF, SCM and their</w:instrText>
      </w:r>
      <w:r>
        <w:instrText xml:space="preserve"> fusion suggests that the combination of SCM and SCF are somewhat more accurate compared with conventional MFCC, and that both fuse effectively with MFCCs. We also show that frame-averaged FM features are essentially centroid features, and provide an SCF i</w:instrText>
      </w:r>
      <w:r>
        <w:instrText>mplementation that improves on the speaker recognition performance of both subband spectral centroid and FM features.","author":[{"dropping-particle":"","family":"Kua","given":"Jia Min Karen","non-dropping-particle":"","parse-names":false,"suffix":""},{"dr</w:instrText>
      </w:r>
      <w:r>
        <w:instrText>opping-particle":"","family":"Thiruvaran","given":"Tharmarajah","non-dropping-particle":"","parse-names":false,"suffix":""},{"dropping-particle":"","family":"Nosratighods","given":"Mohaddeseh","non-dropping-particle":"","parse-names":false,"suffix":""},{"d</w:instrText>
      </w:r>
      <w:r>
        <w:instrText>ropping-particle":"","family":"Ambikairajah","given":"Eliathamby","non-dropping-particle":"","parse-names":false,"suffix":""},{"dropping-particle":"","family":"Epps","given":"Julien","non-dropping-particle":"","parse-names":false,"suffix":""}],"container-t</w:instrText>
      </w:r>
      <w:r>
        <w:instrText>itle":"Odyssey 2010: Speaker and Language Recognition Workshop","id":"ITEM-1","issue":"August 2014","issued":{"date-parts":[["2010"]]},"page":"34-39","title":"Investigation of spectral centroid magnitude and frequency for speaker recognition","type":"artic</w:instrText>
      </w:r>
      <w:r>
        <w:instrText>le-journal"},"uris":["http://www.mendeley.com/documents/?uuid=9ba8a066-418d-4d86-a1c9-df26810a002e"]}],"mendeley":{"formattedCitation":"[19]","plainTextFormattedCitation":"[19]","previouslyFormattedCitation":"[19]"},"properties":{"noteIndex":0},"schema":"h</w:instrText>
      </w:r>
      <w:r>
        <w:instrText>ttps://github.com/citation-style-language/schema/raw/master/csl-citation.json"}</w:instrText>
      </w:r>
      <w:r>
        <w:fldChar w:fldCharType="separate"/>
      </w:r>
      <w:r>
        <w:t>[19]</w:t>
      </w:r>
      <w:r>
        <w:fldChar w:fldCharType="end"/>
      </w:r>
      <w:r>
        <w:t xml:space="preserve">. The process of characterizing </w:t>
      </w:r>
      <w:proofErr w:type="spellStart"/>
      <w:r>
        <w:t>subband</w:t>
      </w:r>
      <w:proofErr w:type="spellEnd"/>
      <w:r>
        <w:t xml:space="preserve"> energy as a two-dimensional feature, consisting of Spectral Centroid Magnitude (SCM) and Spectral Centroid Frequency (SCF), was in</w:t>
      </w:r>
      <w:r>
        <w:t xml:space="preserve">vestigated in this paper. Empirical investigations utilizing SCF, SCM, and their fusion on the NIST 2001 and NIST 2006 databases reveal that the combination of SCM and SCF is somewhat more accurate than traditional MFCC, and that both </w:t>
      </w:r>
      <w:proofErr w:type="gramStart"/>
      <w:r>
        <w:t>fuse</w:t>
      </w:r>
      <w:proofErr w:type="gramEnd"/>
      <w:r>
        <w:t xml:space="preserve"> efficiently with</w:t>
      </w:r>
      <w:r>
        <w:t xml:space="preserve"> MFCCs. We also show that frame-averaged FM features are fundamentally centroid features, and we present a SCF implementation that enhances both </w:t>
      </w:r>
      <w:proofErr w:type="spellStart"/>
      <w:r>
        <w:t>subband</w:t>
      </w:r>
      <w:proofErr w:type="spellEnd"/>
      <w:r>
        <w:t xml:space="preserve"> spectral centroid and FM feature speaker recognition performance </w:t>
      </w:r>
      <w:r>
        <w:fldChar w:fldCharType="begin" w:fldLock="1"/>
      </w:r>
      <w:r>
        <w:instrText>ADDIN CSL_CITATION {"citationItems":[{</w:instrText>
      </w:r>
      <w:r>
        <w:instrText>"id":"ITEM-1","itemData":{"abstract":"Most conventional features used in speaker recognition are based on spectral envelope characterizations such as Mel-scale filterbank cepstrum coefficients (MFCC), Linear Prediction Cepstrum Coefficient (LPCC) and Perce</w:instrText>
      </w:r>
      <w:r>
        <w:instrText xml:space="preserve">ptual Linear Prediction (PLP). The MFCC's success has seen it become a de facto standard feature for speaker recognition. Alternative features, that convey information other than the average subband energy, have been proposed, such as frequency modulation </w:instrText>
      </w:r>
      <w:r>
        <w:instrText>(FM) and subband spectral centroid features. In this study, we investigate the characterization of subband energy as a two dimensional feature, comprising Spectral Centroid Magnitude (SCM) and Spectral Centroid Frequency (SCF). Empirical experiments carrie</w:instrText>
      </w:r>
      <w:r>
        <w:instrText>d out on the NIST 2001 and NIST 2006 databases using SCF, SCM and their fusion suggests that the combination of SCM and SCF are somewhat more accurate compared with conventional MFCC, and that both fuse effectively with MFCCs. We also show that frame-avera</w:instrText>
      </w:r>
      <w:r>
        <w:instrText xml:space="preserve">ged FM features are essentially centroid features, and provide an SCF implementation that improves on the speaker recognition performance of both subband spectral centroid and FM features.","author":[{"dropping-particle":"","family":"Kua","given":"Jia Min </w:instrText>
      </w:r>
      <w:r>
        <w:instrText>Karen","non-dropping-particle":"","parse-names":false,"suffix":""},{"dropping-particle":"","family":"Thiruvaran","given":"Tharmarajah","non-dropping-particle":"","parse-names":false,"suffix":""},{"dropping-particle":"","family":"Nosratighods","given":"Moha</w:instrText>
      </w:r>
      <w:r>
        <w:instrText>ddeseh","non-dropping-particle":"","parse-names":false,"suffix":""},{"dropping-particle":"","family":"Ambikairajah","given":"Eliathamby","non-dropping-particle":"","parse-names":false,"suffix":""},{"dropping-particle":"","family":"Epps","given":"Julien","n</w:instrText>
      </w:r>
      <w:r>
        <w:instrText xml:space="preserve">on-dropping-particle":"","parse-names":false,"suffix":""}],"container-title":"Odyssey 2010: Speaker and Language Recognition Workshop","id":"ITEM-1","issue":"August 2014","issued":{"date-parts":[["2010"]]},"page":"34-39","title":"Investigation of spectral </w:instrText>
      </w:r>
      <w:r>
        <w:instrText>centroid magnitude and frequency for speaker recognition","type":"article-journal"},"uris":["http://www.mendeley.com/documents/?uuid=9ba8a066-418d-4d86-a1c9-df26810a002e"]}],"mendeley":{"formattedCitation":"[19]","plainTextFormattedCitation":"[19]","previo</w:instrText>
      </w:r>
      <w:r>
        <w:instrText>uslyFormattedCitation":"[19]"},"properties":{"noteIndex":0},"schema":"https://github.com/citation-style-language/schema/raw/master/csl-citation.json"}</w:instrText>
      </w:r>
      <w:r>
        <w:fldChar w:fldCharType="separate"/>
      </w:r>
      <w:r>
        <w:t>[19]</w:t>
      </w:r>
      <w:r>
        <w:fldChar w:fldCharType="end"/>
      </w:r>
      <w:r>
        <w:t>.</w:t>
      </w:r>
    </w:p>
    <w:p w14:paraId="3BBED59B" w14:textId="77777777" w:rsidR="009768E1" w:rsidRDefault="005A7EA1">
      <w:r>
        <w:lastRenderedPageBreak/>
        <w:fldChar w:fldCharType="begin" w:fldLock="1"/>
      </w:r>
      <w:r>
        <w:instrText>ADDIN CSL_CITATION {"citationItems":[{"id":"ITEM-1","itemData":{"abstract":"Most conventional fea</w:instrText>
      </w:r>
      <w:r>
        <w:instrText xml:space="preserve">tures used in speaker recognition are based on spectral envelope characterizations such as Mel-scale filterbank cepstrum coefficients (MFCC), Linear Prediction Cepstrum Coefficient (LPCC) and Perceptual Linear Prediction (PLP). The MFCC's success has seen </w:instrText>
      </w:r>
      <w:r>
        <w:instrText>it become a de facto standard feature for speaker recognition. Alternative features, that convey information other than the average subband energy, have been proposed, such as frequency modulation (FM) and subband spectral centroid features. In this study,</w:instrText>
      </w:r>
      <w:r>
        <w:instrText xml:space="preserve"> we investigate the characterization of subband energy as a two dimensional feature, comprising Spectral Centroid Magnitude (SCM) and Spectral Centroid Frequency (SCF). Empirical experiments carried out on the NIST 2001 and NIST 2006 databases using SCF, S</w:instrText>
      </w:r>
      <w:r>
        <w:instrText>CM and their fusion suggests that the combination of SCM and SCF are somewhat more accurate compared with conventional MFCC, and that both fuse effectively with MFCCs. We also show that frame-averaged FM features are essentially centroid features, and prov</w:instrText>
      </w:r>
      <w:r>
        <w:instrText>ide an SCF implementation that improves on the speaker recognition performance of both subband spectral centroid and FM features.","author":[{"dropping-particle":"","family":"Kua","given":"Jia Min Karen","non-dropping-particle":"","parse-names":false,"suff</w:instrText>
      </w:r>
      <w:r>
        <w:instrText>ix":""},{"dropping-particle":"","family":"Thiruvaran","given":"Tharmarajah","non-dropping-particle":"","parse-names":false,"suffix":""},{"dropping-particle":"","family":"Nosratighods","given":"Mohaddeseh","non-dropping-particle":"","parse-names":false,"suf</w:instrText>
      </w:r>
      <w:r>
        <w:instrText>fix":""},{"dropping-particle":"","family":"Ambikairajah","given":"Eliathamby","non-dropping-particle":"","parse-names":false,"suffix":""},{"dropping-particle":"","family":"Epps","given":"Julien","non-dropping-particle":"","parse-names":false,"suffix":""}],</w:instrText>
      </w:r>
      <w:r>
        <w:instrText>"container-title":"Odyssey 2010: Speaker and Language Recognition Workshop","id":"ITEM-1","issue":"August 2014","issued":{"date-parts":[["2010"]]},"page":"34-39","title":"Investigation of spectral centroid magnitude and frequency for speaker recognition","</w:instrText>
      </w:r>
      <w:r>
        <w:instrText>type":"article-journal"},"uris":["http://www.mendeley.com/documents/?uuid=9ba8a066-418d-4d86-a1c9-df26810a002e"]}],"mendeley":{"formattedCitation":"[19]","plainTextFormattedCitation":"[19]","previouslyFormattedCitation":"[19]"},"properties":{"noteIndex":0}</w:instrText>
      </w:r>
      <w:r>
        <w:instrText>,"schema":"https://github.com/citation-style-language/schema/raw/master/csl-citation.json"}</w:instrText>
      </w:r>
      <w:r>
        <w:fldChar w:fldCharType="separate"/>
      </w:r>
      <w:r>
        <w:t>[19]</w:t>
      </w:r>
      <w:r>
        <w:fldChar w:fldCharType="end"/>
      </w:r>
      <w:r>
        <w:t xml:space="preserve"> Suggested that speaker recognition relies on the separation of speaker dependent properties from speech signals, and because of anatomical and behavioral dif</w:t>
      </w:r>
      <w:r>
        <w:t xml:space="preserve">ferences between participants, the speaker's vocal tract configuration has been found to be very speaker-dependent </w:t>
      </w:r>
      <w:r>
        <w:fldChar w:fldCharType="begin" w:fldLock="1"/>
      </w:r>
      <w:r>
        <w:instrText>ADDIN CSL_CITATION {"citationItems":[{"id":"ITEM-1","itemData":{"DOI":"10.1155/2008/258184","author":[{"dropping-particle":"","family":"Hosse</w:instrText>
      </w:r>
      <w:r>
        <w:instrText>inzadeh","given":"Danoush","non-dropping-particle":"","parse-names":false,"suffix":""},{"dropping-particle":"","family":"Krishnan","given":"Sridhar","non-dropping-particle":"","parse-names":false,"suffix":""}],"id":"ITEM-1","issue":"December 2007","issued"</w:instrText>
      </w:r>
      <w:r>
        <w:instrText>:{"date-parts":[["2014"]]},"title":"On the Use of Complementary Spectral Features","type":"article-journal"},"uris":["http://www.mendeley.com/documents/?uuid=5ad3bef5-0637-48a5-bc68-b167f49b02fd"]}],"mendeley":{"formattedCitation":"[20]","plainTextFormatte</w:instrText>
      </w:r>
      <w:r>
        <w:instrText>dCitation":"[20]","previouslyFormattedCitation":"[20]"},"properties":{"noteIndex":0},"schema":"https://github.com/citation-style-language/schema/raw/master/csl-citation.json"}</w:instrText>
      </w:r>
      <w:r>
        <w:fldChar w:fldCharType="separate"/>
      </w:r>
      <w:r>
        <w:t>[20]</w:t>
      </w:r>
      <w:r>
        <w:fldChar w:fldCharType="end"/>
      </w:r>
      <w:r>
        <w:t>. Mel-frequency cepstral coefficients are the most successful vocal tract-</w:t>
      </w:r>
      <w:r>
        <w:t xml:space="preserve">related acoustic characteristic (MFCC). However, information on the distribution of energy across the band is not efficiently captured during the MFCC extraction procedure. MFCC conveys the average energy of the </w:t>
      </w:r>
      <w:proofErr w:type="spellStart"/>
      <w:r>
        <w:t>subband</w:t>
      </w:r>
      <w:proofErr w:type="spellEnd"/>
      <w:r>
        <w:t xml:space="preserve"> as a single dimension for a </w:t>
      </w:r>
      <w:proofErr w:type="spellStart"/>
      <w:r>
        <w:t>subband</w:t>
      </w:r>
      <w:proofErr w:type="spellEnd"/>
      <w:r>
        <w:t xml:space="preserve"> </w:t>
      </w:r>
      <w:r>
        <w:t xml:space="preserve">speech stream (the overlapped triangular filters capture some information from </w:t>
      </w:r>
      <w:proofErr w:type="spellStart"/>
      <w:r>
        <w:t>neighbouring</w:t>
      </w:r>
      <w:proofErr w:type="spellEnd"/>
      <w:r>
        <w:t xml:space="preserve"> bands, but this can be considered an inter-band rather than an intra-band information). In this study, we look at how to turn this one-dimensional data into two-dim</w:t>
      </w:r>
      <w:r>
        <w:t xml:space="preserve">ensional data that includes both the average energy and additional information on the energy distribution inside each </w:t>
      </w:r>
      <w:proofErr w:type="spellStart"/>
      <w:r>
        <w:t>subband</w:t>
      </w:r>
      <w:proofErr w:type="spellEnd"/>
      <w:r>
        <w:t xml:space="preserve">. Phase or frequency related properties may be complimentary to MFCCs, according to research published in </w:t>
      </w:r>
      <w:r>
        <w:fldChar w:fldCharType="begin" w:fldLock="1"/>
      </w:r>
      <w:r>
        <w:instrText>ADDIN CSL_CITATION {"cita</w:instrText>
      </w:r>
      <w:r>
        <w:instrText>tionItems":[{"id":"ITEM-1","itemData":{"abstract":"Frequency modulation has recently emerged as a promising model for characterising the phase of a speech signal. Proposed is a novel technique for extracting the frequency modulation (FM) components from th</w:instrText>
      </w:r>
      <w:r>
        <w:instrText>e subband speech signal, using a second-order all-pole model. Evaluation of a speaker recognition system employing FM features, extracted using the proposed technique, on the NIST 2001 database reveals improvement over MFCC baseline and significant improve</w:instrText>
      </w:r>
      <w:r>
        <w:instrText>ments over the discrete energy separation algorithm and a Hilbert transform based approach in terms of equal error rate.","author":[{"dropping-particle":"","family":"Thiruvaran","given":"T.","non-dropping-particle":"","parse-names":false,"suffix":""},{"dro</w:instrText>
      </w:r>
      <w:r>
        <w:instrText>pping-particle":"","family":"Ambikairajah","given":"E.","non-dropping-particle":"","parse-names":false,"suffix":""},{"dropping-particle":"","family":"Epps","given":"J.","non-dropping-particle":"","parse-names":false,"suffix":""}],"id":"ITEM-1","issued":{"d</w:instrText>
      </w:r>
      <w:r>
        <w:instrText>ate-parts":[["2008"]]},"title":"Extraction of FM components from speech signals using all-pole model","type":"article-journal"},"uris":["http://www.mendeley.com/documents/?uuid=c93b6dc9-7c4c-45f3-b178-d540108f25b2"]},{"id":"ITEM-2","itemData":{"DOI":"10.11</w:instrText>
      </w:r>
      <w:r>
        <w:instrText xml:space="preserve">09/ICASSP.2009.4960563","ISBN":"9781424423545","ISSN":"15206149","abstract":"In this paper, the fusion of two speaker recognition subsystems, one based on Frequency Modulation (FM) and another on MFCC features, is reported. The motivation for their fusion </w:instrText>
      </w:r>
      <w:r>
        <w:instrText>was to improve the recognition accuracy across different types of channel variations, since the two features are believed to contain complementary information. It was found that the MFCC-based subsystem outperformed the FM-based subsystem on telephone conv</w:instrText>
      </w:r>
      <w:r>
        <w:instrText>ersations from NIST SRE-06 dataset, while the opposite was true for NIST SRE-08 telephone data. As a result, the FMbased subsystem performed as well as the MFCC-based subsystem and their fusion gave up to 23% relative improvement in terms of EER over the M</w:instrText>
      </w:r>
      <w:r>
        <w:instrText>FCC subsystem alone, when evaluated on the NIST 2008 core condition. ©2009 IEEE.","author":[{"dropping-particle":"","family":"Nosratighods","given":"Mohaddeseh","non-dropping-particle":"","parse-names":false,"suffix":""},{"dropping-particle":"","family":"T</w:instrText>
      </w:r>
      <w:r>
        <w:instrText>hiruvaran","given":"Tharmarajah","non-dropping-particle":"","parse-names":false,"suffix":""},{"dropping-particle":"","family":"Epps","given":"Julien","non-dropping-particle":"","parse-names":false,"suffix":""},{"dropping-particle":"","family":"Ambikairajah</w:instrText>
      </w:r>
      <w:r>
        <w:instrText>","given":"Eliathamby","non-dropping-particle":"","parse-names":false,"suffix":""},{"dropping-particle":"","family":"Ma","given":"Bin","non-dropping-particle":"","parse-names":false,"suffix":""},{"dropping-particle":"","family":"Li","given":"Haizhou","non-</w:instrText>
      </w:r>
      <w:r>
        <w:instrText>dropping-particle":"","parse-names":false,"suffix":""}],"container-title":"ICASSP, IEEE International Conference on Acoustics, Speech and Signal Processing - Proceedings","id":"ITEM-2","issue":"April","issued":{"date-parts":[["2009"]]},"page":"4233-4236","</w:instrText>
      </w:r>
      <w:r>
        <w:instrText xml:space="preserve">title":"Evaluation of a fused FM and Cepstral-based speaker recognition system on the NIST 2008 SRE","type":"article-journal"},"uris":["http://www.mendeley.com/documents/?uuid=2558d2ac-64bf-4abb-836f-ecda072d3a2c"]}],"mendeley":{"formattedCitation":"[21], </w:instrText>
      </w:r>
      <w:r>
        <w:instrText>[22]","plainTextFormattedCitation":"[21], [22]","previouslyFormattedCitation":"[21], [22]"},"properties":{"noteIndex":0},"schema":"https://github.com/citation-style-language/schema/raw/master/csl-citation.json"}</w:instrText>
      </w:r>
      <w:r>
        <w:fldChar w:fldCharType="separate"/>
      </w:r>
      <w:r>
        <w:t>[21], [22]</w:t>
      </w:r>
      <w:r>
        <w:fldChar w:fldCharType="end"/>
      </w:r>
      <w:r>
        <w:t>. The computational cost of appl</w:t>
      </w:r>
      <w:r>
        <w:t xml:space="preserve">ying frequency modulation (FM) extraction in actual applications is one issue </w:t>
      </w:r>
      <w:r>
        <w:fldChar w:fldCharType="begin" w:fldLock="1"/>
      </w:r>
      <w:r>
        <w:instrText>ADDIN CSL_CITATION {"citationItems":[{"id":"ITEM-1","itemData":{"DOI":"10.1049/el.2009.0170","ISSN":"00135194","abstract":"Recently, subband frame-averaged frequency modulation (</w:instrText>
      </w:r>
      <w:r>
        <w:instrText>FM) as a complementary feature to amplitude-based features for several speech based classification problems including speaker recognition has shown promise. One problem with using FM extraction in practical implementations is computational complexity. Prop</w:instrText>
      </w:r>
      <w:r>
        <w:instrText>osed is a computationally efficient method to estimate the frame-averaged FM component in a novel manner, using zero crossing counts and the zero crossing counts of the differentiated signal. FM components, extracted from subband speech signals using the p</w:instrText>
      </w:r>
      <w:r>
        <w:instrText>roposed method, form a feature vector. Speaker recognition experiments conducted on the NIST 2008 telephone database show that the proposed method successfully augments mel frequency cepstrum coefficients (MFCCs) to improve performance, obtaining 17 relati</w:instrText>
      </w:r>
      <w:r>
        <w:instrText>ve reductions in equal error rates when compared with an MFCC-based system. © The Institution of Engineering and Technology 2009.","author":[{"dropping-particle":"","family":"Thiruvaran","given":"T.","non-dropping-particle":"","parse-names":false,"suffix":</w:instrText>
      </w:r>
      <w:r>
        <w:instrText>""},{"dropping-particle":"","family":"Nosratighods","given":"M.","non-dropping-particle":"","parse-names":false,"suffix":""},{"dropping-particle":"","family":"Ambikairajah","given":"E.","non-dropping-particle":"","parse-names":false,"suffix":""},{"dropping</w:instrText>
      </w:r>
      <w:r>
        <w:instrText>-particle":"","family":"Epps","given":"J.","non-dropping-particle":"","parse-names":false,"suffix":""}],"container-title":"Electronics Letters","id":"ITEM-1","issue":"6","issued":{"date-parts":[["2009"]]},"page":"335-337","title":"Computationally efficient</w:instrText>
      </w:r>
      <w:r>
        <w:instrText xml:space="preserve"> frame-averaged FM feature extraction for speaker recognition","type":"article-journal","volume":"45"},"uris":["http://www.mendeley.com/documents/?uuid=3e1be010-9210-45ac-bcfa-2b98ba8f54d3"]}],"mendeley":{"formattedCitation":"[23]","plainTextFormattedCitat</w:instrText>
      </w:r>
      <w:r>
        <w:instrText>ion":"[23]","previouslyFormattedCitation":"[23]"},"properties":{"noteIndex":0},"schema":"https://github.com/citation-style-language/schema/raw/master/csl-citation.json"}</w:instrText>
      </w:r>
      <w:r>
        <w:fldChar w:fldCharType="separate"/>
      </w:r>
      <w:r>
        <w:t>[23]</w:t>
      </w:r>
      <w:r>
        <w:fldChar w:fldCharType="end"/>
      </w:r>
      <w:r>
        <w:t>. The efficiency of frame-averaged FM components extracted using the second orde</w:t>
      </w:r>
      <w:r>
        <w:t xml:space="preserve">r all pole approach </w:t>
      </w:r>
      <w:r>
        <w:fldChar w:fldCharType="begin" w:fldLock="1"/>
      </w:r>
      <w:r>
        <w:instrText>ADDIN CSL_CITATION {"citationItems":[{"id":"ITEM-1","itemData":{"abstract":"Frequency modulation has recently emerged as a promising model for characterising the phase of a speech signal. Proposed is a novel technique for extracting the</w:instrText>
      </w:r>
      <w:r>
        <w:instrText xml:space="preserve"> frequency modulation (FM) components from the subband speech signal, using a second-order all-pole model. Evaluation of a speaker recognition system employing FM features, extracted using the proposed technique, on the NIST 2001 database reveals improveme</w:instrText>
      </w:r>
      <w:r>
        <w:instrText>nt over MFCC baseline and significant improvements over the discrete energy separation algorithm and a Hilbert transform based approach in terms of equal error rate.","author":[{"dropping-particle":"","family":"Thiruvaran","given":"T.","non-dropping-partic</w:instrText>
      </w:r>
      <w:r>
        <w:instrText>le":"","parse-names":false,"suffix":""},{"dropping-particle":"","family":"Ambikairajah","given":"E.","non-dropping-particle":"","parse-names":false,"suffix":""},{"dropping-particle":"","family":"Epps","given":"J.","non-dropping-particle":"","parse-names":f</w:instrText>
      </w:r>
      <w:r>
        <w:instrText>alse,"suffix":""}],"id":"ITEM-1","issued":{"date-parts":[["2008"]]},"title":"Extraction of FM components from speech signals using all-pole model","type":"article-journal"},"uris":["http://www.mendeley.com/documents/?uuid=c93b6dc9-7c4c-45f3-b178-d540108f25</w:instrText>
      </w:r>
      <w:r>
        <w:instrText>b2"]}],"mendeley":{"formattedCitation":"[21]","plainTextFormattedCitation":"[21]","previouslyFormattedCitation":"[21]"},"properties":{"noteIndex":0},"schema":"https://github.com/citation-style-language/schema/raw/master/csl-citation.json"}</w:instrText>
      </w:r>
      <w:r>
        <w:fldChar w:fldCharType="separate"/>
      </w:r>
      <w:r>
        <w:t>[21]</w:t>
      </w:r>
      <w:r>
        <w:fldChar w:fldCharType="end"/>
      </w:r>
      <w:r>
        <w:t xml:space="preserve"> on speake</w:t>
      </w:r>
      <w:r>
        <w:t xml:space="preserve">r recognition, as well as their complimentary nature to magnitude-based information, has recently been established </w:t>
      </w:r>
      <w:r>
        <w:fldChar w:fldCharType="begin" w:fldLock="1"/>
      </w:r>
      <w:r>
        <w:instrText>ADDIN CSL_CITATION {"citationItems":[{"id":"ITEM-1","itemData":{"DOI":"10.1109/ICASSP.2009.4960563","ISBN":"9781424423545","ISSN":"15206149",</w:instrText>
      </w:r>
      <w:r>
        <w:instrText>"abstract":"In this paper, the fusion of two speaker recognition subsystems, one based on Frequency Modulation (FM) and another on MFCC features, is reported. The motivation for their fusion was to improve the recognition accuracy across different types of</w:instrText>
      </w:r>
      <w:r>
        <w:instrText xml:space="preserve"> channel variations, since the two features are believed to contain complementary information. It was found that the MFCC-based subsystem outperformed the FM-based subsystem on telephone conversations from NIST SRE-06 dataset, while the opposite was true f</w:instrText>
      </w:r>
      <w:r>
        <w:instrText>or NIST SRE-08 telephone data. As a result, the FMbased subsystem performed as well as the MFCC-based subsystem and their fusion gave up to 23% relative improvement in terms of EER over the MFCC subsystem alone, when evaluated on the NIST 2008 core conditi</w:instrText>
      </w:r>
      <w:r>
        <w:instrText>on. ©2009 IEEE.","author":[{"dropping-particle":"","family":"Nosratighods","given":"Mohaddeseh","non-dropping-particle":"","parse-names":false,"suffix":""},{"dropping-particle":"","family":"Thiruvaran","given":"Tharmarajah","non-dropping-particle":"","pars</w:instrText>
      </w:r>
      <w:r>
        <w:instrText>e-names":false,"suffix":""},{"dropping-particle":"","family":"Epps","given":"Julien","non-dropping-particle":"","parse-names":false,"suffix":""},{"dropping-particle":"","family":"Ambikairajah","given":"Eliathamby","non-dropping-particle":"","parse-names":f</w:instrText>
      </w:r>
      <w:r>
        <w:instrText>alse,"suffix":""},{"dropping-particle":"","family":"Ma","given":"Bin","non-dropping-particle":"","parse-names":false,"suffix":""},{"dropping-particle":"","family":"Li","given":"Haizhou","non-dropping-particle":"","parse-names":false,"suffix":""}],"containe</w:instrText>
      </w:r>
      <w:r>
        <w:instrText>r-title":"ICASSP, IEEE International Conference on Acoustics, Speech and Signal Processing - Proceedings","id":"ITEM-1","issue":"April","issued":{"date-parts":[["2009"]]},"page":"4233-4236","title":"Evaluation of a fused FM and Cepstral-based speaker recog</w:instrText>
      </w:r>
      <w:r>
        <w:instrText>nition system on the NIST 2008 SRE","type":"article-journal"},"uris":["http://www.mendeley.com/documents/?uuid=2558d2ac-64bf-4abb-836f-ecda072d3a2c"]}],"mendeley":{"formattedCitation":"[22]","plainTextFormattedCitation":"[22]","previouslyFormattedCitation"</w:instrText>
      </w:r>
      <w:r>
        <w:instrText>:"[22]"},"properties":{"noteIndex":0},"schema":"https://github.com/citation-style-language/schema/raw/master/csl-citation.json"}</w:instrText>
      </w:r>
      <w:r>
        <w:fldChar w:fldCharType="separate"/>
      </w:r>
      <w:r>
        <w:t>[22]</w:t>
      </w:r>
      <w:r>
        <w:fldChar w:fldCharType="end"/>
      </w:r>
      <w:r>
        <w:t xml:space="preserve">. When these frame-averaged FM components are compared to the deviation of the </w:t>
      </w:r>
      <w:proofErr w:type="spellStart"/>
      <w:r>
        <w:t>subband</w:t>
      </w:r>
      <w:proofErr w:type="spellEnd"/>
      <w:r>
        <w:t xml:space="preserve"> spectral centroid </w:t>
      </w:r>
      <w:r>
        <w:fldChar w:fldCharType="begin" w:fldLock="1"/>
      </w:r>
      <w:r>
        <w:instrText>ADDIN CSL_CITATI</w:instrText>
      </w:r>
      <w:r>
        <w:instrText>ON {"citationItems":[{"id":"ITEM-1","itemData":{"DOI":"10.1109/ICASSP.1998.675340","ISBN":"0780344286","ISSN":"15206149","abstract":"Cepstral coefficients derived either through linear prediction (LP) analysis or from filter banks are perhaps the most comm</w:instrText>
      </w:r>
      <w:r>
        <w:instrText>only used features in currently available speech recognition systems. In this paper, we propose spectral subband centroids as new features and use them as a supplement to cepstral features for speech recognition. We show that these features have properties</w:instrText>
      </w:r>
      <w:r>
        <w:instrText xml:space="preserve"> similar to formant frequencies and they are quite robust to noise. Recognition results are reported, justifying the usefulness of these features as supplementary features. © 1998 IEEE.","author":[{"dropping-particle":"","family":"Paliwal","given":"Kuldip </w:instrText>
      </w:r>
      <w:r>
        <w:instrText>K.","non-dropping-particle":"","parse-names":false,"suffix":""}],"container-title":"ICASSP, IEEE International Conference on Acoustics, Speech and Signal Processing - Proceedings","id":"ITEM-1","issued":{"date-parts":[["1998"]]},"page":"617-620","title":"S</w:instrText>
      </w:r>
      <w:r>
        <w:instrText>pectral subband centroid features for speech recognition","type":"article-journal","volume":"2"},"uris":["http://www.mendeley.com/documents/?uuid=62870213-30b7-4bbf-995e-7c7c2bd84ecf"]}],"mendeley":{"formattedCitation":"[24]","plainTextFormattedCitation":"</w:instrText>
      </w:r>
      <w:r>
        <w:instrText>[24]","previouslyFormattedCitation":"[24]"},"properties":{"noteIndex":0},"schema":"https://github.com/citation-style-language/schema/raw/master/csl-citation.json"}</w:instrText>
      </w:r>
      <w:r>
        <w:fldChar w:fldCharType="separate"/>
      </w:r>
      <w:r>
        <w:t>[24]</w:t>
      </w:r>
      <w:r>
        <w:fldChar w:fldCharType="end"/>
      </w:r>
      <w:r>
        <w:t xml:space="preserve"> from the </w:t>
      </w:r>
      <w:proofErr w:type="spellStart"/>
      <w:r>
        <w:t>subband's</w:t>
      </w:r>
      <w:proofErr w:type="spellEnd"/>
      <w:r>
        <w:t xml:space="preserve"> center frequency, as illustrated in Figure 1, it is clear that bot</w:t>
      </w:r>
      <w:r>
        <w:t xml:space="preserve">h the </w:t>
      </w:r>
      <w:proofErr w:type="spellStart"/>
      <w:r>
        <w:t>subband</w:t>
      </w:r>
      <w:proofErr w:type="spellEnd"/>
      <w:r>
        <w:t xml:space="preserve"> spectral centroid and the frame-averaged FM components provide identical information. Estimating the </w:t>
      </w:r>
      <w:proofErr w:type="spellStart"/>
      <w:r>
        <w:t>subband</w:t>
      </w:r>
      <w:proofErr w:type="spellEnd"/>
      <w:r>
        <w:t xml:space="preserve"> spectral centroid, on the other hand, is more efficient than estimating </w:t>
      </w:r>
      <w:proofErr w:type="spellStart"/>
      <w:r>
        <w:t>frameaveraged</w:t>
      </w:r>
      <w:proofErr w:type="spellEnd"/>
      <w:r>
        <w:t xml:space="preserve"> FM components. </w:t>
      </w:r>
      <w:r>
        <w:fldChar w:fldCharType="begin" w:fldLock="1"/>
      </w:r>
      <w:r>
        <w:instrText>ADDIN CSL_CITATION {"citationIte</w:instrText>
      </w:r>
      <w:r>
        <w:instrText>ms":[{"id":"ITEM-1","itemData":{"DOI":"10.1109/ICASSP.1998.675340","ISBN":"0780344286","ISSN":"15206149","abstract":"Cepstral coefficients derived either through linear prediction (LP) analysis or from filter banks are perhaps the most commonly used featur</w:instrText>
      </w:r>
      <w:r>
        <w:instrText>es in currently available speech recognition systems. In this paper, we propose spectral subband centroids as new features and use them as a supplement to cepstral features for speech recognition. We show that these features have properties similar to form</w:instrText>
      </w:r>
      <w:r>
        <w:instrText>ant frequencies and they are quite robust to noise. Recognition results are reported, justifying the usefulness of these features as supplementary features. © 1998 IEEE.","author":[{"dropping-particle":"","family":"Paliwal","given":"Kuldip K.","non-droppin</w:instrText>
      </w:r>
      <w:r>
        <w:instrText xml:space="preserve">g-particle":"","parse-names":false,"suffix":""}],"container-title":"ICASSP, IEEE International Conference on Acoustics, Speech and Signal Processing - Proceedings","id":"ITEM-1","issued":{"date-parts":[["1998"]]},"page":"617-620","title":"Spectral subband </w:instrText>
      </w:r>
      <w:r>
        <w:instrText>centroid features for speech recognition","type":"article-journal","volume":"2"},"uris":["http://www.mendeley.com/documents/?uuid=62870213-30b7-4bbf-995e-7c7c2bd84ecf"]}],"mendeley":{"formattedCitation":"[24]","plainTextFormattedCitation":"[24]","previousl</w:instrText>
      </w:r>
      <w:r>
        <w:instrText>yFormattedCitation":"[24]"},"properties":{"noteIndex":0},"schema":"https://github.com/citation-style-language/schema/raw/master/csl-citation.json"}</w:instrText>
      </w:r>
      <w:r>
        <w:fldChar w:fldCharType="separate"/>
      </w:r>
      <w:r>
        <w:t>[24]</w:t>
      </w:r>
      <w:r>
        <w:fldChar w:fldCharType="end"/>
      </w:r>
      <w:r>
        <w:t xml:space="preserve"> shown that the formant-related information is carried by the spectral centroid frequency. It was also</w:t>
      </w:r>
      <w:r>
        <w:t xml:space="preserve"> suggested that, while formant locations are resistant to additive noise, formant frequencies should not be employed as features directly due to the difficulty in estimating them accurately. Other features that convey formant related information, such as s</w:t>
      </w:r>
      <w:r>
        <w:t xml:space="preserve">pectral centroid frequency, can be used to solve this problem, as shown in </w:t>
      </w:r>
      <w:r>
        <w:fldChar w:fldCharType="begin" w:fldLock="1"/>
      </w:r>
      <w:r>
        <w:instrText>ADDIN CSL_CITATION {"citationItems":[{"id":"ITEM-1","itemData":{"DOI":"10.1109/ICASSP.1998.675340","ISBN":"0780344286","ISSN":"15206149","abstract":"Cepstral coefficients derived ei</w:instrText>
      </w:r>
      <w:r>
        <w:instrText>ther through linear prediction (LP) analysis or from filter banks are perhaps the most commonly used features in currently available speech recognition systems. In this paper, we propose spectral subband centroids as new features and use them as a suppleme</w:instrText>
      </w:r>
      <w:r>
        <w:instrText>nt to cepstral features for speech recognition. We show that these features have properties similar to formant frequencies and they are quite robust to noise. Recognition results are reported, justifying the usefulness of these features as supplementary fe</w:instrText>
      </w:r>
      <w:r>
        <w:instrText xml:space="preserve">atures. © 1998 IEEE.","author":[{"dropping-particle":"","family":"Paliwal","given":"Kuldip K.","non-dropping-particle":"","parse-names":false,"suffix":""}],"container-title":"ICASSP, IEEE International Conference on Acoustics, Speech and Signal Processing </w:instrText>
      </w:r>
      <w:r>
        <w:instrText>- Proceedings","id":"ITEM-1","issued":{"date-parts":[["1998"]]},"page":"617-620","title":"Spectral subband centroid features for speech recognition","type":"article-journal","volume":"2"},"uris":["http://www.mendeley.com/documents/?uuid=62870213-30b7-4bbf-</w:instrText>
      </w:r>
      <w:r>
        <w:instrText>995e-7c7c2bd84ecf"]}],"mendeley":{"formattedCitation":"[24]","plainTextFormattedCitation":"[24]","previouslyFormattedCitation":"[24]"},"properties":{"noteIndex":0},"schema":"https://github.com/citation-style-language/schema/raw/master/csl-citation.json"}</w:instrText>
      </w:r>
      <w:r>
        <w:fldChar w:fldCharType="separate"/>
      </w:r>
      <w:r>
        <w:t>[2</w:t>
      </w:r>
      <w:r>
        <w:t>4]</w:t>
      </w:r>
      <w:r>
        <w:fldChar w:fldCharType="end"/>
      </w:r>
      <w:r>
        <w:t xml:space="preserve">. The use of </w:t>
      </w:r>
      <w:proofErr w:type="spellStart"/>
      <w:r>
        <w:t>subband</w:t>
      </w:r>
      <w:proofErr w:type="spellEnd"/>
      <w:r>
        <w:t xml:space="preserve"> spectral centroid in recent literature has demonstrated some success in noisy voice identification [. Spectral centroid frequency was previously employed in </w:t>
      </w:r>
      <w:r>
        <w:fldChar w:fldCharType="begin" w:fldLock="1"/>
      </w:r>
      <w:r>
        <w:instrText>ADDIN CSL_CITATION {"citationItems":[{"id":"ITEM-1","itemData":{"DOI":"10</w:instrText>
      </w:r>
      <w:r>
        <w:instrText>.1109/ICASSP.1998.675340","ISBN":"0780344286","ISSN":"15206149","abstract":"Cepstral coefficients derived either through linear prediction (LP) analysis or from filter banks are perhaps the most commonly used features in currently available speech recognit</w:instrText>
      </w:r>
      <w:r>
        <w:instrText>ion systems. In this paper, we propose spectral subband centroids as new features and use them as a supplement to cepstral features for speech recognition. We show that these features have properties similar to formant frequencies and they are quite robust</w:instrText>
      </w:r>
      <w:r>
        <w:instrText xml:space="preserve"> to noise. Recognition results are reported, justifying the usefulness of these features as supplementary features. © 1998 IEEE.","author":[{"dropping-particle":"","family":"Paliwal","given":"Kuldip K.","non-dropping-particle":"","parse-names":false,"suffi</w:instrText>
      </w:r>
      <w:r>
        <w:instrText>x":""}],"container-title":"ICASSP, IEEE International Conference on Acoustics, Speech and Signal Processing - Proceedings","id":"ITEM-1","issued":{"date-parts":[["1998"]]},"page":"617-620","title":"Spectral subband centroid features for speech recognition"</w:instrText>
      </w:r>
      <w:r>
        <w:instrText>,"type":"article-journal","volume":"2"},"uris":["http://www.mendeley.com/documents/?uuid=62870213-30b7-4bbf-995e-7c7c2bd84ecf"]}],"mendeley":{"formattedCitation":"[24]","plainTextFormattedCitation":"[24]","previouslyFormattedCitation":"[24]"},"properties":</w:instrText>
      </w:r>
      <w:r>
        <w:instrText>{"noteIndex":0},"schema":"https://github.com/citation-style-language/schema/raw/master/csl-citation.json"}</w:instrText>
      </w:r>
      <w:r>
        <w:fldChar w:fldCharType="separate"/>
      </w:r>
      <w:r>
        <w:t>[24]</w:t>
      </w:r>
      <w:r>
        <w:fldChar w:fldCharType="end"/>
      </w:r>
      <w:r>
        <w:t xml:space="preserve"> for speech recognition. In contrast to FM features, spectral centroid frequency has recently been employed to enhance cepstral based features </w:t>
      </w:r>
      <w:r>
        <w:t xml:space="preserve">for speaker recognition </w:t>
      </w:r>
      <w:r>
        <w:fldChar w:fldCharType="begin" w:fldLock="1"/>
      </w:r>
      <w:r>
        <w:instrText>ADDIN CSL_CITATION {"citationItems":[{"id":"ITEM-1","itemData":{"DOI":"10.1007/978-3-540-25948-0_86","ISBN":"3540221468","ISSN":"16113349","abstract":"Most conventional features used in speaker authentication are based on estimation</w:instrText>
      </w:r>
      <w:r>
        <w:instrText xml:space="preserve"> of spectral envelopes in one way or another, e.g., Mel-scale Filterbank Cepstrum Coefficients (MFCCs), Linear-scale Filterbank Cepstrum Coefficients (LFCCs) and Relative Spectral Perceptual Linear Prediction (RASTA-PLP). In this study, Spectral Subband Ce</w:instrText>
      </w:r>
      <w:r>
        <w:instrText>ntroids (SSCs) are examined. These features are the centroid frequency in each subband. They have properties similar to formant frequencies but are limited to a given subband. Empirical experiments carried out on the NIST2001 database using SSCs, MFCCs, LF</w:instrText>
      </w:r>
      <w:r>
        <w:instrText>CCs and their combinations by concatenation suggest that SSCs are somewhat more robust compared to conventional MFCC and LFCC features as well as being partially complementary. © Springer-Verlag Berlin Heidelberg 2004.","author":[{"dropping-particle":"","f</w:instrText>
      </w:r>
      <w:r>
        <w:instrText>amily":"Thian","given":"Norman Poh Hoon","non-dropping-particle":"","parse-names":false,"suffix":""},{"dropping-particle":"","family":"Sanderson","given":"Conrad","non-dropping-particle":"","parse-names":false,"suffix":""},{"dropping-particle":"","family":</w:instrText>
      </w:r>
      <w:r>
        <w:instrText>"Bengio","given":"Samy","non-dropping-particle":"","parse-names":false,"suffix":""}],"container-title":"Lecture Notes in Computer Science (including subseries Lecture Notes in Artificial Intelligence and Lecture Notes in Bioinformatics)","id":"ITEM-1","iss</w:instrText>
      </w:r>
      <w:r>
        <w:instrText>ued":{"date-parts":[["2004"]]},"page":"631-639","title":"Spectral subband centroids as complementary features for speaker authentication","type":"article-journal","volume":"3072"},"uris":["http://www.mendeley.com/documents/?uuid=2f0e1a84-fd45-4492-a7d4-0b7</w:instrText>
      </w:r>
      <w:r>
        <w:instrText>cfc2e2380"]}],"mendeley":{"formattedCitation":"[25]","plainTextFormattedCitation":"[25]","previouslyFormattedCitation":"[25]"},"properties":{"noteIndex":0},"schema":"https://github.com/citation-style-language/schema/raw/master/csl-citation.json"}</w:instrText>
      </w:r>
      <w:r>
        <w:fldChar w:fldCharType="separate"/>
      </w:r>
      <w:r>
        <w:t>[25]</w:t>
      </w:r>
      <w:r>
        <w:fldChar w:fldCharType="end"/>
      </w:r>
      <w:r>
        <w:t>. T</w:t>
      </w:r>
      <w:r>
        <w:t>he minor advantages over MFCC in speech recognition applications appear to be an oddity, given the similarity with frame-</w:t>
      </w:r>
      <w:proofErr w:type="spellStart"/>
      <w:r>
        <w:t>averged</w:t>
      </w:r>
      <w:proofErr w:type="spellEnd"/>
      <w:r>
        <w:t xml:space="preserve"> </w:t>
      </w:r>
      <w:proofErr w:type="spellStart"/>
      <w:proofErr w:type="gramStart"/>
      <w:r>
        <w:t>FM.This</w:t>
      </w:r>
      <w:proofErr w:type="spellEnd"/>
      <w:proofErr w:type="gramEnd"/>
      <w:r>
        <w:t xml:space="preserve"> paper studied the efficiency of combining Spectral Centroid Frequency (SCF) and Spectral Centroid Magnitude </w:t>
      </w:r>
      <w:r>
        <w:lastRenderedPageBreak/>
        <w:t>(SCM) chara</w:t>
      </w:r>
      <w:r>
        <w:t xml:space="preserve">cteristics for speaker recognition, and showed how </w:t>
      </w:r>
      <w:proofErr w:type="spellStart"/>
      <w:r>
        <w:t>subband</w:t>
      </w:r>
      <w:proofErr w:type="spellEnd"/>
      <w:r>
        <w:t xml:space="preserve"> spectral centroid can be enhanced. SCM, like MFCC, conveys magnitude-related information, but SCF carries the SCM's frequency bias. The NIST2001 and NIST2006 speaker recognition datasets will be us</w:t>
      </w:r>
      <w:r>
        <w:t>ed to test these functionalities.</w:t>
      </w:r>
    </w:p>
    <w:p w14:paraId="23157992" w14:textId="77777777" w:rsidR="009768E1" w:rsidRDefault="005A7EA1">
      <w:pPr>
        <w:pStyle w:val="Heading3"/>
      </w:pPr>
      <w:bookmarkStart w:id="40" w:name="_Toc79050146"/>
      <w:bookmarkStart w:id="41" w:name="_Toc77382019"/>
      <w:r>
        <w:t>REVIEW ON ESTIMATING AUDIENCES: SAMPLING IN TELEVISION AND RADIO AUDIENCE RESEARCH</w:t>
      </w:r>
      <w:bookmarkEnd w:id="40"/>
      <w:bookmarkEnd w:id="41"/>
    </w:p>
    <w:p w14:paraId="09E59CDA" w14:textId="77777777" w:rsidR="009768E1" w:rsidRDefault="005A7EA1">
      <w:r>
        <w:t>This paper put forward the argument that cultural consumption is problematic. It explained various angles to back up its argument and resol</w:t>
      </w:r>
      <w:r>
        <w:t>ved that, certain responses from producers, regulators and observers are contingent on quantitative and qualitative consumption measurements. The data's trustworthiness varies greatly, not least because consumption is undetectable to those who would measur</w:t>
      </w:r>
      <w:r>
        <w:t>e it in some locations, forcing them to come up with estimates that are based on assumptions about methodology and sample practices. Meanwhile, at auditoriums, turnstiles can correctly measure footfall through the doors, and the sale or return of certain s</w:t>
      </w:r>
      <w:r>
        <w:t xml:space="preserve">orts of publications drastically inspire inspires greater confidence levels in circulation figures, broadcasters play to intangible audiences who cannot be measured or witnessed </w:t>
      </w:r>
      <w:proofErr w:type="spellStart"/>
      <w:r>
        <w:t>en</w:t>
      </w:r>
      <w:proofErr w:type="spellEnd"/>
      <w:r>
        <w:t xml:space="preserve"> masse </w:t>
      </w:r>
      <w:r>
        <w:fldChar w:fldCharType="begin" w:fldLock="1"/>
      </w:r>
      <w:r>
        <w:instrText>ADDIN CSL_CITATION {"citationItems":[{"id":"ITEM-1","itemData":{"DOI"</w:instrText>
      </w:r>
      <w:r>
        <w:instrText>:"10.1080/0954896042000216428","ISSN":"15497879","abstract":"Cultural consumption is problematic from a number of different perspectives, but certain responses from producers, regulators and commentators depend on the measurement of consumption according t</w:instrText>
      </w:r>
      <w:r>
        <w:instrText>o quantitative and qualitative parameters. The reliability of the data can vary widely, not least because in certain areas consumption is invisible to those who would measure it, and so they must make estimates based on assumptions about methodology and sa</w:instrText>
      </w:r>
      <w:r>
        <w:instrText>mpling techniques. Whereas in auditoria, turnstiles may quite accurately quantify footfall through the premises, and sale or return inspires high levels of confidence in circulation figures for certain types of publication, broadcasters perform to intangib</w:instrText>
      </w:r>
      <w:r>
        <w:instrText>le audiences who can be neither counted nor observed en masse. This article considers the appropriateness of sampling techniques used to produce audience research data for the broadcasting industries, for the programmers and advertisers who need detailed ‘</w:instrText>
      </w:r>
      <w:r>
        <w:instrText>knowledge’ about their audiences. It draws on the contextualization in Cultural Trends 45 (Starkey, 2003), which examined the debate around competing methodologies using either innovatory electronic devices for the measurement of consumption or more tradit</w:instrText>
      </w:r>
      <w:r>
        <w:instrText>ional human recall. The article raises important questions for those who use sampling techniques in the cultural sector and those who would interpret their data. © 2004, Copyright Taylor &amp; Francis Group, LLC.","author":[{"dropping-particle":"","family":"St</w:instrText>
      </w:r>
      <w:r>
        <w:instrText>arkey","given":"Guy","non-dropping-particle":"","parse-names":false,"suffix":""}],"container-title":"International Journal of Phytoremediation","id":"ITEM-1","issue":"1","issued":{"date-parts":[["2004"]]},"page":"3-25","title":"Estimating audiences: Sampli</w:instrText>
      </w:r>
      <w:r>
        <w:instrText>ng in television and radio audience research","type":"article-journal","volume":"21"},"uris":["http://www.mendeley.com/documents/?uuid=fe19754f-482a-4547-8e73-9c349c0f4b7f"]}],"mendeley":{"formattedCitation":"[26]","plainTextFormattedCitation":"[26]","prev</w:instrText>
      </w:r>
      <w:r>
        <w:instrText>iouslyFormattedCitation":"[26]"},"properties":{"noteIndex":0},"schema":"https://github.com/citation-style-language/schema/raw/master/csl-citation.json"}</w:instrText>
      </w:r>
      <w:r>
        <w:fldChar w:fldCharType="separate"/>
      </w:r>
      <w:r>
        <w:t>[26]</w:t>
      </w:r>
      <w:r>
        <w:fldChar w:fldCharType="end"/>
      </w:r>
      <w:r>
        <w:t>.</w:t>
      </w:r>
    </w:p>
    <w:p w14:paraId="48BEFD42" w14:textId="77777777" w:rsidR="009768E1" w:rsidRDefault="005A7EA1">
      <w:r>
        <w:t>The propriety of sampling methodologies used to gather audience research data for the broadcast</w:t>
      </w:r>
      <w:r>
        <w:t>ing industry, advertisers and programmers who require precise "knowledge" about their viewers, is discussed in this article. It is based on breaking down of Cultural Trends into contexts which looked at the argument over rival approaches for measuring cons</w:t>
      </w:r>
      <w:r>
        <w:t xml:space="preserve">umption using either innovative technology gadgets or more traditional human recall. For individuals who utilize sampling techniques in the cultural sector, as well as those who would evaluate their results, the paper presents critical considerations </w:t>
      </w:r>
      <w:r>
        <w:fldChar w:fldCharType="begin" w:fldLock="1"/>
      </w:r>
      <w:r>
        <w:instrText>ADDIN</w:instrText>
      </w:r>
      <w:r>
        <w:instrText xml:space="preserve"> CSL_CITATION {"citationItems":[{"id":"ITEM-1","itemData":{"DOI":"10.1080/0954896042000216428","ISSN":"15497879","abstract":"Cultural consumption is problematic from a number of different perspectives, but certain responses from producers, regulators and c</w:instrText>
      </w:r>
      <w:r>
        <w:instrText>ommentators depend on the measurement of consumption according to quantitative and qualitative parameters. The reliability of the data can vary widely, not least because in certain areas consumption is invisible to those who would measure it, and so they m</w:instrText>
      </w:r>
      <w:r>
        <w:instrText>ust make estimates based on assumptions about methodology and sampling techniques. Whereas in auditoria, turnstiles may quite accurately quantify footfall through the premises, and sale or return inspires high levels of confidence in circulation figures fo</w:instrText>
      </w:r>
      <w:r>
        <w:instrText>r certain types of publication, broadcasters perform to intangible audiences who can be neither counted nor observed en masse. This article considers the appropriateness of sampling techniques used to produce audience research data for the broadcasting ind</w:instrText>
      </w:r>
      <w:r>
        <w:instrText>ustries, for the programmers and advertisers who need detailed ‘knowledge’ about their audiences. It draws on the contextualization in Cultural Trends 45 (Starkey, 2003), which examined the debate around competing methodologies using either innovatory elec</w:instrText>
      </w:r>
      <w:r>
        <w:instrText>tronic devices for the measurement of consumption or more traditional human recall. The article raises important questions for those who use sampling techniques in the cultural sector and those who would interpret their data. © 2004, Copyright Taylor &amp; Fra</w:instrText>
      </w:r>
      <w:r>
        <w:instrText>ncis Group, LLC.","author":[{"dropping-particle":"","family":"Starkey","given":"Guy","non-dropping-particle":"","parse-names":false,"suffix":""}],"container-title":"International Journal of Phytoremediation","id":"ITEM-1","issue":"1","issued":{"date-parts"</w:instrText>
      </w:r>
      <w:r>
        <w:instrText>:[["2004"]]},"page":"3-25","title":"Estimating audiences: Sampling in television and radio audience research","type":"article-journal","volume":"21"},"uris":["http://www.mendeley.com/documents/?uuid=fe19754f-482a-4547-8e73-9c349c0f4b7f"]}],"mendeley":{"for</w:instrText>
      </w:r>
      <w:r>
        <w:instrText>mattedCitation":"[26]","plainTextFormattedCitation":"[26]","previouslyFormattedCitation":"[26]"},"properties":{"noteIndex":0},"schema":"https://github.com/citation-style-language/schema/raw/master/csl-citation.json"}</w:instrText>
      </w:r>
      <w:r>
        <w:fldChar w:fldCharType="separate"/>
      </w:r>
      <w:r>
        <w:t>[26]</w:t>
      </w:r>
      <w:r>
        <w:fldChar w:fldCharType="end"/>
      </w:r>
      <w:r>
        <w:t>.</w:t>
      </w:r>
    </w:p>
    <w:p w14:paraId="6206B14E" w14:textId="77777777" w:rsidR="009768E1" w:rsidRDefault="005A7EA1">
      <w:r>
        <w:t>This paper put forward the fact</w:t>
      </w:r>
      <w:r>
        <w:t>ors that affect audiences in the cultural sector. The following are some of the factors this paper put forward:</w:t>
      </w:r>
    </w:p>
    <w:p w14:paraId="35CCDF7E" w14:textId="77777777" w:rsidR="009768E1" w:rsidRDefault="005A7EA1">
      <w:pPr>
        <w:pStyle w:val="ListParagraph"/>
        <w:numPr>
          <w:ilvl w:val="0"/>
          <w:numId w:val="10"/>
        </w:numPr>
        <w:spacing w:line="360" w:lineRule="auto"/>
      </w:pPr>
      <w:r>
        <w:t>This size of the audience.</w:t>
      </w:r>
    </w:p>
    <w:p w14:paraId="0FA6BCAB" w14:textId="77777777" w:rsidR="009768E1" w:rsidRDefault="005A7EA1">
      <w:pPr>
        <w:pStyle w:val="ListParagraph"/>
        <w:numPr>
          <w:ilvl w:val="0"/>
          <w:numId w:val="10"/>
        </w:numPr>
        <w:spacing w:line="360" w:lineRule="auto"/>
      </w:pPr>
      <w:r>
        <w:t>The demography of the audience.</w:t>
      </w:r>
    </w:p>
    <w:p w14:paraId="0AA0A213" w14:textId="77777777" w:rsidR="009768E1" w:rsidRDefault="005A7EA1">
      <w:pPr>
        <w:pStyle w:val="ListParagraph"/>
        <w:numPr>
          <w:ilvl w:val="0"/>
          <w:numId w:val="10"/>
        </w:numPr>
        <w:spacing w:line="360" w:lineRule="auto"/>
      </w:pPr>
      <w:r>
        <w:t>The degrees of appreciation of the audience.</w:t>
      </w:r>
    </w:p>
    <w:p w14:paraId="4F765DFC" w14:textId="77777777" w:rsidR="009768E1" w:rsidRDefault="005A7EA1">
      <w:pPr>
        <w:pStyle w:val="ListParagraph"/>
        <w:numPr>
          <w:ilvl w:val="0"/>
          <w:numId w:val="10"/>
        </w:numPr>
        <w:spacing w:line="360" w:lineRule="auto"/>
      </w:pPr>
      <w:r>
        <w:t>The nature of any involvement with prese</w:t>
      </w:r>
      <w:r>
        <w:t>ntation by the audience.</w:t>
      </w:r>
    </w:p>
    <w:p w14:paraId="0B007766" w14:textId="77777777" w:rsidR="009768E1" w:rsidRDefault="005A7EA1">
      <w:pPr>
        <w:pStyle w:val="ListParagraph"/>
        <w:numPr>
          <w:ilvl w:val="0"/>
          <w:numId w:val="10"/>
        </w:numPr>
        <w:spacing w:line="360" w:lineRule="auto"/>
      </w:pPr>
      <w:r>
        <w:t>The possibility of members of the audience returning form more on future occasions.</w:t>
      </w:r>
    </w:p>
    <w:p w14:paraId="2BF13848" w14:textId="77777777" w:rsidR="009768E1" w:rsidRDefault="005A7EA1">
      <w:r>
        <w:lastRenderedPageBreak/>
        <w:t>Many public and private ventures rely on the availability of reliable qualitative and quantitative data for consumption, but the degree of accuracy</w:t>
      </w:r>
      <w:r>
        <w:t xml:space="preserve"> with which audiences can be measured varies greatly depending on the nature of the work being presented and the context in which the presented work is consumed </w:t>
      </w:r>
      <w:r>
        <w:fldChar w:fldCharType="begin" w:fldLock="1"/>
      </w:r>
      <w:r>
        <w:instrText>ADDIN CSL_CITATION {"citationItems":[{"id":"ITEM-1","itemData":{"DOI":"10.1080/0954896042000216</w:instrText>
      </w:r>
      <w:r>
        <w:instrText>428","ISSN":"15497879","abstract":"Cultural consumption is problematic from a number of different perspectives, but certain responses from producers, regulators and commentators depend on the measurement of consumption according to quantitative and qualita</w:instrText>
      </w:r>
      <w:r>
        <w:instrText>tive parameters. The reliability of the data can vary widely, not least because in certain areas consumption is invisible to those who would measure it, and so they must make estimates based on assumptions about methodology and sampling techniques. Whereas</w:instrText>
      </w:r>
      <w:r>
        <w:instrText xml:space="preserve"> in auditoria, turnstiles may quite accurately quantify footfall through the premises, and sale or return inspires high levels of confidence in circulation figures for certain types of publication, broadcasters perform to intangible audiences who can be ne</w:instrText>
      </w:r>
      <w:r>
        <w:instrText>ither counted nor observed en masse. This article considers the appropriateness of sampling techniques used to produce audience research data for the broadcasting industries, for the programmers and advertisers who need detailed ‘knowledge’ about their aud</w:instrText>
      </w:r>
      <w:r>
        <w:instrText>iences. It draws on the contextualization in Cultural Trends 45 (Starkey, 2003), which examined the debate around competing methodologies using either innovatory electronic devices for the measurement of consumption or more traditional human recall. The ar</w:instrText>
      </w:r>
      <w:r>
        <w:instrText>ticle raises important questions for those who use sampling techniques in the cultural sector and those who would interpret their data. © 2004, Copyright Taylor &amp; Francis Group, LLC.","author":[{"dropping-particle":"","family":"Starkey","given":"Guy","non-</w:instrText>
      </w:r>
      <w:r>
        <w:instrText>dropping-particle":"","parse-names":false,"suffix":""}],"container-title":"International Journal of Phytoremediation","id":"ITEM-1","issue":"1","issued":{"date-parts":[["2004"]]},"page":"3-25","title":"Estimating audiences: Sampling in television and radio</w:instrText>
      </w:r>
      <w:r>
        <w:instrText xml:space="preserve"> audience research","type":"article-journal","volume":"21"},"uris":["http://www.mendeley.com/documents/?uuid=fe19754f-482a-4547-8e73-9c349c0f4b7f"]}],"mendeley":{"formattedCitation":"[26]","plainTextFormattedCitation":"[26]","previouslyFormattedCitation":"</w:instrText>
      </w:r>
      <w:r>
        <w:instrText>[26]"},"properties":{"noteIndex":0},"schema":"https://github.com/citation-style-language/schema/raw/master/csl-citation.json"}</w:instrText>
      </w:r>
      <w:r>
        <w:fldChar w:fldCharType="separate"/>
      </w:r>
      <w:r>
        <w:t>[26]</w:t>
      </w:r>
      <w:r>
        <w:fldChar w:fldCharType="end"/>
      </w:r>
      <w:r>
        <w:t>. When audience size has monetary implications, measurement accuracy is critical for a variety of stakeholders, including i</w:t>
      </w:r>
      <w:r>
        <w:t>nvestors, producers, performers, exhibitors, and marketers. This paper argued that while different people could be physically counted with a reasonable level of accuracy, the advent of consumption necessitates consumption, that is, audiences entering and e</w:t>
      </w:r>
      <w:r>
        <w:t>xiting premises, even if the personnel or technology required to do so on an automated basis may be too costly for some organizations to fund from their budgets. The number of feature films released at the box office is used to compile comparison league ta</w:t>
      </w:r>
      <w:r>
        <w:t>bles, the contents of which may make or break an actor's or director's reputation. The numerous feature films at the box office provide data for comparative league tables, the contents of which can make or break the reputations of actors and directors. Cin</w:t>
      </w:r>
      <w:r>
        <w:t>emas are able to make returns to distributors based on the sales of different tickets, and the numerous feature films at the box office provide data for comparative league tables, the contents of which can make or break the reputations of actors and direct</w:t>
      </w:r>
      <w:r>
        <w:t xml:space="preserve">ors </w:t>
      </w:r>
      <w:r>
        <w:fldChar w:fldCharType="begin" w:fldLock="1"/>
      </w:r>
      <w:r>
        <w:instrText>ADDIN CSL_CITATION {"citationItems":[{"id":"ITEM-1","itemData":{"DOI":"10.1080/0954896042000216428","ISSN":"15497879","abstract":"Cultural consumption is problematic from a number of different perspectives, but certain responses from producers, regulat</w:instrText>
      </w:r>
      <w:r>
        <w:instrText xml:space="preserve">ors and commentators depend on the measurement of consumption according to quantitative and qualitative parameters. The reliability of the data can vary widely, not least because in certain areas consumption is invisible to those who would measure it, and </w:instrText>
      </w:r>
      <w:r>
        <w:instrText>so they must make estimates based on assumptions about methodology and sampling techniques. Whereas in auditoria, turnstiles may quite accurately quantify footfall through the premises, and sale or return inspires high levels of confidence in circulation f</w:instrText>
      </w:r>
      <w:r>
        <w:instrText>igures for certain types of publication, broadcasters perform to intangible audiences who can be neither counted nor observed en masse. This article considers the appropriateness of sampling techniques used to produce audience research data for the broadca</w:instrText>
      </w:r>
      <w:r>
        <w:instrText>sting industries, for the programmers and advertisers who need detailed ‘knowledge’ about their audiences. It draws on the contextualization in Cultural Trends 45 (Starkey, 2003), which examined the debate around competing methodologies using either innova</w:instrText>
      </w:r>
      <w:r>
        <w:instrText>tory electronic devices for the measurement of consumption or more traditional human recall. The article raises important questions for those who use sampling techniques in the cultural sector and those who would interpret their data. © 2004, Copyright Tay</w:instrText>
      </w:r>
      <w:r>
        <w:instrText>lor &amp; Francis Group, LLC.","author":[{"dropping-particle":"","family":"Starkey","given":"Guy","non-dropping-particle":"","parse-names":false,"suffix":""}],"container-title":"International Journal of Phytoremediation","id":"ITEM-1","issue":"1","issued":{"da</w:instrText>
      </w:r>
      <w:r>
        <w:instrText>te-parts":[["2004"]]},"page":"3-25","title":"Estimating audiences: Sampling in television and radio audience research","type":"article-journal","volume":"21"},"uris":["http://www.mendeley.com/documents/?uuid=fe19754f-482a-4547-8e73-9c349c0f4b7f"]}],"mendel</w:instrText>
      </w:r>
      <w:r>
        <w:instrText>ey":{"formattedCitation":"[26]","plainTextFormattedCitation":"[26]","previouslyFormattedCitation":"[26]"},"properties":{"noteIndex":0},"schema":"https://github.com/citation-style-language/schema/raw/master/csl-citation.json"}</w:instrText>
      </w:r>
      <w:r>
        <w:fldChar w:fldCharType="separate"/>
      </w:r>
      <w:r>
        <w:t>[26]</w:t>
      </w:r>
      <w:r>
        <w:fldChar w:fldCharType="end"/>
      </w:r>
      <w:r>
        <w:t>. Similarly, newspaper a</w:t>
      </w:r>
      <w:r>
        <w:t>nd magazine sales may be meticulously monitored, with returns eliminated from total sales figures and real purchases distinguished from promotional copies given to hotels and airlines. Even website visits could be physically counted, and data on the nature</w:t>
      </w:r>
      <w:r>
        <w:t xml:space="preserve"> of these 'visitors' could be analyzed and disseminated quickly. One disadvantage is that, hit and footfall counts can't always tell the difference between repeat and first-time visitors, thus regular visitors may bias the findings since their characterist</w:t>
      </w:r>
      <w:r>
        <w:t>ics outweigh those of the others.</w:t>
      </w:r>
    </w:p>
    <w:p w14:paraId="6008ECC8" w14:textId="77777777" w:rsidR="009768E1" w:rsidRDefault="005A7EA1">
      <w:r>
        <w:t>This paper is divided into the following parts, with each part addressing some form of sampling:</w:t>
      </w:r>
    </w:p>
    <w:p w14:paraId="5170B190" w14:textId="77777777" w:rsidR="009768E1" w:rsidRDefault="005A7EA1">
      <w:pPr>
        <w:pStyle w:val="ListParagraph"/>
        <w:numPr>
          <w:ilvl w:val="0"/>
          <w:numId w:val="11"/>
        </w:numPr>
        <w:spacing w:line="360" w:lineRule="auto"/>
      </w:pPr>
      <w:r>
        <w:t>Various sampling principles.</w:t>
      </w:r>
    </w:p>
    <w:p w14:paraId="6B58B348" w14:textId="77777777" w:rsidR="009768E1" w:rsidRDefault="005A7EA1">
      <w:pPr>
        <w:pStyle w:val="ListParagraph"/>
        <w:numPr>
          <w:ilvl w:val="0"/>
          <w:numId w:val="11"/>
        </w:numPr>
        <w:spacing w:line="360" w:lineRule="auto"/>
      </w:pPr>
      <w:r>
        <w:t>Using sampling in practice.</w:t>
      </w:r>
    </w:p>
    <w:p w14:paraId="44E2C66B" w14:textId="77777777" w:rsidR="009768E1" w:rsidRDefault="005A7EA1">
      <w:pPr>
        <w:pStyle w:val="ListParagraph"/>
        <w:numPr>
          <w:ilvl w:val="0"/>
          <w:numId w:val="11"/>
        </w:numPr>
        <w:spacing w:line="360" w:lineRule="auto"/>
      </w:pPr>
      <w:r>
        <w:t>Right and Wrong uses of estimates from different sample data.</w:t>
      </w:r>
    </w:p>
    <w:p w14:paraId="4AE2DB0D" w14:textId="77777777" w:rsidR="009768E1" w:rsidRDefault="005A7EA1">
      <w:pPr>
        <w:pStyle w:val="ListParagraph"/>
        <w:numPr>
          <w:ilvl w:val="0"/>
          <w:numId w:val="11"/>
        </w:numPr>
        <w:spacing w:line="360" w:lineRule="auto"/>
      </w:pPr>
      <w:r>
        <w:t>Carrying out sampling in crisis.</w:t>
      </w:r>
    </w:p>
    <w:p w14:paraId="7BFA55F0" w14:textId="77777777" w:rsidR="009768E1" w:rsidRDefault="005A7EA1">
      <w:pPr>
        <w:pStyle w:val="ListParagraph"/>
        <w:numPr>
          <w:ilvl w:val="0"/>
          <w:numId w:val="11"/>
        </w:numPr>
        <w:spacing w:line="360" w:lineRule="auto"/>
      </w:pPr>
      <w:r>
        <w:t>Selecting samples.</w:t>
      </w:r>
    </w:p>
    <w:p w14:paraId="4DBFDEAF" w14:textId="77777777" w:rsidR="009768E1" w:rsidRDefault="005A7EA1">
      <w:r>
        <w:t xml:space="preserve">The nature of sampling as a method of estimating audiences' invisible consumption is that it is an inexact science. The theory and mathematics of sample orthodoxy may be valid, yet audience </w:t>
      </w:r>
      <w:r>
        <w:lastRenderedPageBreak/>
        <w:t>survey sampling appears to yield glaring contradictions that manif</w:t>
      </w:r>
      <w:r>
        <w:t xml:space="preserve">estly deny certain audience research the credibility to which it aspires. It's impossible to say whether such concerns are generalizable, but given the difficulty of constructing representative samples that report accurately, the probability that carrying </w:t>
      </w:r>
      <w:r>
        <w:t xml:space="preserve">out an audience research would give accurate estimates of viewing and listening by the population, as it is supposed to, is really slim </w:t>
      </w:r>
      <w:r>
        <w:fldChar w:fldCharType="begin" w:fldLock="1"/>
      </w:r>
      <w:r>
        <w:instrText>ADDIN CSL_CITATION {"citationItems":[{"id":"ITEM-1","itemData":{"DOI":"10.1080/0954896042000216428","ISSN":"15497879","a</w:instrText>
      </w:r>
      <w:r>
        <w:instrText>bstract":"Cultural consumption is problematic from a number of different perspectives, but certain responses from producers, regulators and commentators depend on the measurement of consumption according to quantitative and qualitative parameters. The reli</w:instrText>
      </w:r>
      <w:r>
        <w:instrText>ability of the data can vary widely, not least because in certain areas consumption is invisible to those who would measure it, and so they must make estimates based on assumptions about methodology and sampling techniques. Whereas in auditoria, turnstiles</w:instrText>
      </w:r>
      <w:r>
        <w:instrText xml:space="preserve"> may quite accurately quantify footfall through the premises, and sale or return inspires high levels of confidence in circulation figures for certain types of publication, broadcasters perform to intangible audiences who can be neither counted nor observe</w:instrText>
      </w:r>
      <w:r>
        <w:instrText>d en masse. This article considers the appropriateness of sampling techniques used to produce audience research data for the broadcasting industries, for the programmers and advertisers who need detailed ‘knowledge’ about their audiences. It draws on the c</w:instrText>
      </w:r>
      <w:r>
        <w:instrText>ontextualization in Cultural Trends 45 (Starkey, 2003), which examined the debate around competing methodologies using either innovatory electronic devices for the measurement of consumption or more traditional human recall. The article raises important qu</w:instrText>
      </w:r>
      <w:r>
        <w:instrText>estions for those who use sampling techniques in the cultural sector and those who would interpret their data. © 2004, Copyright Taylor &amp; Francis Group, LLC.","author":[{"dropping-particle":"","family":"Starkey","given":"Guy","non-dropping-particle":"","pa</w:instrText>
      </w:r>
      <w:r>
        <w:instrText>rse-names":false,"suffix":""}],"container-title":"International Journal of Phytoremediation","id":"ITEM-1","issue":"1","issued":{"date-parts":[["2004"]]},"page":"3-25","title":"Estimating audiences: Sampling in television and radio audience research","type</w:instrText>
      </w:r>
      <w:r>
        <w:instrText>":"article-journal","volume":"21"},"uris":["http://www.mendeley.com/documents/?uuid=fe19754f-482a-4547-8e73-9c349c0f4b7f"]}],"mendeley":{"formattedCitation":"[26]","plainTextFormattedCitation":"[26]","previouslyFormattedCitation":"[26]"},"properties":{"not</w:instrText>
      </w:r>
      <w:r>
        <w:instrText>eIndex":0},"schema":"https://github.com/citation-style-language/schema/raw/master/csl-citation.json"}</w:instrText>
      </w:r>
      <w:r>
        <w:fldChar w:fldCharType="separate"/>
      </w:r>
      <w:r>
        <w:t>[26]</w:t>
      </w:r>
      <w:r>
        <w:fldChar w:fldCharType="end"/>
      </w:r>
      <w:r>
        <w:t>.</w:t>
      </w:r>
    </w:p>
    <w:p w14:paraId="54CEBB36" w14:textId="77777777" w:rsidR="009768E1" w:rsidRDefault="005A7EA1">
      <w:pPr>
        <w:pStyle w:val="Heading2"/>
      </w:pPr>
      <w:bookmarkStart w:id="42" w:name="_Toc79050147"/>
      <w:bookmarkStart w:id="43" w:name="_Toc77382020"/>
      <w:r>
        <w:t>SUMMARY</w:t>
      </w:r>
      <w:bookmarkEnd w:id="42"/>
      <w:bookmarkEnd w:id="43"/>
    </w:p>
    <w:p w14:paraId="19F0E614" w14:textId="77777777" w:rsidR="009768E1" w:rsidRDefault="005A7EA1">
      <w:r>
        <w:t xml:space="preserve">In this chapter, a brief overview of audience research, audience measurement and audience related subjects have been discussed to provide </w:t>
      </w:r>
      <w:r>
        <w:t>a more rounded understanding of the processes involved in carrying out an audience measurement process. Furthermore, previous studies related to different audience monitoring technologies have been reviewed.  From the studies reviewed above, it could be in</w:t>
      </w:r>
      <w:r>
        <w:t>ferred that more efficient and less complicated methods need to be employed in carrying out audience measurement. Also, earlier methods used for carrying out audience monitoring were prone to human errors. The general opinion is that the best solutions aud</w:t>
      </w:r>
      <w:r>
        <w:t xml:space="preserve">ience measurement is to rely on more competent computers, thereby reducing human errors and limitations. </w:t>
      </w:r>
    </w:p>
    <w:p w14:paraId="49B7507A" w14:textId="77777777" w:rsidR="009768E1" w:rsidRDefault="009768E1"/>
    <w:p w14:paraId="18972F8A" w14:textId="77777777" w:rsidR="009768E1" w:rsidRDefault="009768E1"/>
    <w:p w14:paraId="7B078517" w14:textId="77777777" w:rsidR="009768E1" w:rsidRDefault="009768E1"/>
    <w:p w14:paraId="6A89B9E4" w14:textId="77777777" w:rsidR="009768E1" w:rsidRDefault="009768E1"/>
    <w:p w14:paraId="40AD4774" w14:textId="77777777" w:rsidR="009768E1" w:rsidRDefault="009768E1"/>
    <w:p w14:paraId="529B0EFF" w14:textId="77777777" w:rsidR="009768E1" w:rsidRDefault="009768E1"/>
    <w:p w14:paraId="219B2F05" w14:textId="77777777" w:rsidR="009768E1" w:rsidRDefault="009768E1"/>
    <w:p w14:paraId="5967993F" w14:textId="77777777" w:rsidR="009768E1" w:rsidRDefault="009768E1"/>
    <w:p w14:paraId="766EFC32" w14:textId="77777777" w:rsidR="009768E1" w:rsidRDefault="009768E1"/>
    <w:p w14:paraId="1ACE031A" w14:textId="77777777" w:rsidR="009768E1" w:rsidRDefault="009768E1"/>
    <w:p w14:paraId="6C59B683" w14:textId="77777777" w:rsidR="009768E1" w:rsidRDefault="009768E1"/>
    <w:p w14:paraId="48BBB706" w14:textId="77777777" w:rsidR="009768E1" w:rsidRDefault="009768E1">
      <w:pPr>
        <w:pStyle w:val="Heading1"/>
      </w:pPr>
      <w:bookmarkStart w:id="44" w:name="_Toc79050148"/>
      <w:bookmarkEnd w:id="44"/>
    </w:p>
    <w:p w14:paraId="64694FB2" w14:textId="77777777" w:rsidR="009768E1" w:rsidRDefault="005A7EA1">
      <w:pPr>
        <w:jc w:val="center"/>
        <w:rPr>
          <w:b/>
          <w:bCs/>
          <w:sz w:val="32"/>
          <w:szCs w:val="32"/>
        </w:rPr>
      </w:pPr>
      <w:r>
        <w:rPr>
          <w:b/>
          <w:bCs/>
          <w:sz w:val="32"/>
          <w:szCs w:val="32"/>
        </w:rPr>
        <w:t>SYSTEM ANALYSIS AND DESIGN</w:t>
      </w:r>
    </w:p>
    <w:p w14:paraId="37235CCC" w14:textId="77777777" w:rsidR="009768E1" w:rsidRDefault="005A7EA1">
      <w:pPr>
        <w:pStyle w:val="Heading2"/>
      </w:pPr>
      <w:bookmarkStart w:id="45" w:name="_Toc79050149"/>
      <w:bookmarkStart w:id="46" w:name="_Toc77382022"/>
      <w:r>
        <w:t>INTRODUCTION</w:t>
      </w:r>
      <w:bookmarkEnd w:id="45"/>
      <w:bookmarkEnd w:id="46"/>
    </w:p>
    <w:p w14:paraId="62ABBE9F" w14:textId="77777777" w:rsidR="009768E1" w:rsidRDefault="005A7EA1">
      <w:r>
        <w:t>This chapter addresses the process involved in the development of a web-based radio audience measu</w:t>
      </w:r>
      <w:r>
        <w:t>rement system. The various technologies used in the implementation of this project are discussed. UML diagrams are used where appropriate.</w:t>
      </w:r>
    </w:p>
    <w:p w14:paraId="71BCC2A9" w14:textId="77777777" w:rsidR="009768E1" w:rsidRDefault="005A7EA1">
      <w:pPr>
        <w:pStyle w:val="Heading2"/>
        <w:rPr>
          <w:rFonts w:eastAsia="Times New Roman"/>
        </w:rPr>
      </w:pPr>
      <w:bookmarkStart w:id="47" w:name="_Toc79050150"/>
      <w:bookmarkStart w:id="48" w:name="_Toc77382023"/>
      <w:r>
        <w:rPr>
          <w:rFonts w:eastAsia="Times New Roman"/>
        </w:rPr>
        <w:t>APPLICATION DESIGN</w:t>
      </w:r>
      <w:bookmarkEnd w:id="47"/>
      <w:bookmarkEnd w:id="48"/>
    </w:p>
    <w:p w14:paraId="7184B29F" w14:textId="77777777" w:rsidR="009768E1" w:rsidRDefault="005A7EA1">
      <w:pPr>
        <w:pStyle w:val="Heading3"/>
      </w:pPr>
      <w:bookmarkStart w:id="49" w:name="_Toc79050151"/>
      <w:r>
        <w:t>FIGMA</w:t>
      </w:r>
      <w:bookmarkEnd w:id="49"/>
    </w:p>
    <w:p w14:paraId="0AC566E4" w14:textId="77777777" w:rsidR="009768E1" w:rsidRDefault="005A7EA1">
      <w:r>
        <w:t xml:space="preserve">The process of taking this project from an idea stage into a pictorial form was done using </w:t>
      </w:r>
      <w:proofErr w:type="spellStart"/>
      <w:r>
        <w:t>f</w:t>
      </w:r>
      <w:r>
        <w:t>igma</w:t>
      </w:r>
      <w:proofErr w:type="spellEnd"/>
      <w:r>
        <w:t xml:space="preserve">. </w:t>
      </w:r>
    </w:p>
    <w:p w14:paraId="5208E64F" w14:textId="77777777" w:rsidR="009768E1" w:rsidRDefault="005A7EA1">
      <w:r>
        <w:t>Figma is a vector graphics editor and prototype tool that is mainly web-based, with offline capabilities provided via macOS and Windows desktop apps. The accompanying Figma Mirror applications for Android and iOS enable real-time viewing of Figma pr</w:t>
      </w:r>
      <w:r>
        <w:t>ototypes on mobile devices. Figma's feature set is geared at usage in UI and UX design, with an emphasis on real-time collaboration.</w:t>
      </w:r>
    </w:p>
    <w:p w14:paraId="3A78485B" w14:textId="77777777" w:rsidR="009768E1" w:rsidRDefault="005A7EA1">
      <w:r>
        <w:rPr>
          <w:noProof/>
        </w:rPr>
        <w:drawing>
          <wp:inline distT="0" distB="0" distL="0" distR="0" wp14:anchorId="3440EC8C" wp14:editId="39BF8888">
            <wp:extent cx="5943600" cy="2714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337C94DD" w14:textId="77777777" w:rsidR="009768E1" w:rsidRDefault="005A7EA1">
      <w:pPr>
        <w:pStyle w:val="Heading2"/>
        <w:rPr>
          <w:rFonts w:eastAsia="Times New Roman"/>
        </w:rPr>
      </w:pPr>
      <w:bookmarkStart w:id="50" w:name="_Toc77382024"/>
      <w:bookmarkStart w:id="51" w:name="_Toc79050152"/>
      <w:r>
        <w:rPr>
          <w:rFonts w:eastAsia="Times New Roman"/>
        </w:rPr>
        <w:t>CLIENT-SIDE TECHNOLOGIES</w:t>
      </w:r>
      <w:bookmarkEnd w:id="50"/>
      <w:bookmarkEnd w:id="51"/>
    </w:p>
    <w:p w14:paraId="4D67B8E7" w14:textId="77777777" w:rsidR="009768E1" w:rsidRDefault="005A7EA1">
      <w:r>
        <w:t>The table below shows the various technologies that were used in the implementation of the front</w:t>
      </w:r>
      <w:r>
        <w:t>-end of the web application and mobile application.</w:t>
      </w:r>
    </w:p>
    <w:p w14:paraId="1F2D4EDC" w14:textId="77777777" w:rsidR="009768E1" w:rsidRDefault="005A7EA1">
      <w:pPr>
        <w:pStyle w:val="Caption"/>
      </w:pPr>
      <w:bookmarkStart w:id="52" w:name="_Toc78965150"/>
      <w:r>
        <w:lastRenderedPageBreak/>
        <w:t xml:space="preserve">Table 3. </w:t>
      </w:r>
      <w:r>
        <w:fldChar w:fldCharType="begin"/>
      </w:r>
      <w:r>
        <w:instrText xml:space="preserve"> SEQ Table_3. \* ARABIC </w:instrText>
      </w:r>
      <w:r>
        <w:fldChar w:fldCharType="separate"/>
      </w:r>
      <w:r>
        <w:t>1</w:t>
      </w:r>
      <w:r>
        <w:fldChar w:fldCharType="end"/>
      </w:r>
      <w:r>
        <w:t xml:space="preserve"> Different technologies used for the application development</w:t>
      </w:r>
      <w:bookmarkEnd w:id="52"/>
    </w:p>
    <w:tbl>
      <w:tblPr>
        <w:tblStyle w:val="TableGrid"/>
        <w:tblW w:w="0" w:type="auto"/>
        <w:tblLook w:val="04A0" w:firstRow="1" w:lastRow="0" w:firstColumn="1" w:lastColumn="0" w:noHBand="0" w:noVBand="1"/>
      </w:tblPr>
      <w:tblGrid>
        <w:gridCol w:w="4675"/>
        <w:gridCol w:w="4675"/>
      </w:tblGrid>
      <w:tr w:rsidR="009768E1" w14:paraId="05B197F6" w14:textId="77777777">
        <w:tc>
          <w:tcPr>
            <w:tcW w:w="4675" w:type="dxa"/>
          </w:tcPr>
          <w:p w14:paraId="283718B4" w14:textId="77777777" w:rsidR="009768E1" w:rsidRDefault="005A7EA1">
            <w:pPr>
              <w:spacing w:after="0"/>
              <w:rPr>
                <w:b/>
                <w:bCs/>
              </w:rPr>
            </w:pPr>
            <w:r>
              <w:rPr>
                <w:b/>
                <w:bCs/>
              </w:rPr>
              <w:t>TECHNOLOGY</w:t>
            </w:r>
          </w:p>
        </w:tc>
        <w:tc>
          <w:tcPr>
            <w:tcW w:w="4675" w:type="dxa"/>
          </w:tcPr>
          <w:p w14:paraId="64BB6F81" w14:textId="77777777" w:rsidR="009768E1" w:rsidRDefault="005A7EA1">
            <w:pPr>
              <w:spacing w:after="0"/>
              <w:rPr>
                <w:b/>
                <w:bCs/>
              </w:rPr>
            </w:pPr>
            <w:r>
              <w:rPr>
                <w:b/>
                <w:bCs/>
              </w:rPr>
              <w:t>PLACE USED</w:t>
            </w:r>
          </w:p>
        </w:tc>
      </w:tr>
      <w:tr w:rsidR="009768E1" w14:paraId="4ADE7056" w14:textId="77777777">
        <w:tc>
          <w:tcPr>
            <w:tcW w:w="4675" w:type="dxa"/>
          </w:tcPr>
          <w:p w14:paraId="091F61A8" w14:textId="15D94B76" w:rsidR="00636000" w:rsidRDefault="005A7EA1">
            <w:pPr>
              <w:spacing w:after="0"/>
            </w:pPr>
            <w:r>
              <w:t>JavaScript</w:t>
            </w:r>
          </w:p>
        </w:tc>
        <w:tc>
          <w:tcPr>
            <w:tcW w:w="4675" w:type="dxa"/>
          </w:tcPr>
          <w:p w14:paraId="13F220BB" w14:textId="77777777" w:rsidR="009768E1" w:rsidRDefault="005A7EA1">
            <w:pPr>
              <w:spacing w:after="0"/>
            </w:pPr>
            <w:r>
              <w:t>Web and Mobile Application</w:t>
            </w:r>
          </w:p>
        </w:tc>
      </w:tr>
      <w:tr w:rsidR="009768E1" w14:paraId="1121E0B3" w14:textId="77777777">
        <w:tc>
          <w:tcPr>
            <w:tcW w:w="4675" w:type="dxa"/>
          </w:tcPr>
          <w:p w14:paraId="52887B3E" w14:textId="77777777" w:rsidR="009768E1" w:rsidRDefault="005A7EA1">
            <w:pPr>
              <w:spacing w:after="0"/>
            </w:pPr>
            <w:r>
              <w:t>HTML</w:t>
            </w:r>
          </w:p>
        </w:tc>
        <w:tc>
          <w:tcPr>
            <w:tcW w:w="4675" w:type="dxa"/>
          </w:tcPr>
          <w:p w14:paraId="58ECD7DB" w14:textId="77777777" w:rsidR="009768E1" w:rsidRDefault="005A7EA1">
            <w:pPr>
              <w:spacing w:after="0"/>
            </w:pPr>
            <w:r>
              <w:t>Web Application</w:t>
            </w:r>
          </w:p>
        </w:tc>
      </w:tr>
      <w:tr w:rsidR="009768E1" w14:paraId="6289C2C3" w14:textId="77777777">
        <w:tc>
          <w:tcPr>
            <w:tcW w:w="4675" w:type="dxa"/>
          </w:tcPr>
          <w:p w14:paraId="5BB5FB55" w14:textId="77777777" w:rsidR="009768E1" w:rsidRDefault="005A7EA1">
            <w:pPr>
              <w:spacing w:after="0"/>
            </w:pPr>
            <w:r>
              <w:t>CSS</w:t>
            </w:r>
          </w:p>
        </w:tc>
        <w:tc>
          <w:tcPr>
            <w:tcW w:w="4675" w:type="dxa"/>
          </w:tcPr>
          <w:p w14:paraId="6F77D094" w14:textId="77777777" w:rsidR="009768E1" w:rsidRDefault="005A7EA1">
            <w:pPr>
              <w:spacing w:after="0"/>
            </w:pPr>
            <w:r>
              <w:t xml:space="preserve">Web </w:t>
            </w:r>
            <w:r>
              <w:t>Application</w:t>
            </w:r>
          </w:p>
        </w:tc>
      </w:tr>
      <w:tr w:rsidR="009768E1" w14:paraId="540A2850" w14:textId="77777777">
        <w:tc>
          <w:tcPr>
            <w:tcW w:w="4675" w:type="dxa"/>
          </w:tcPr>
          <w:p w14:paraId="5A019C90" w14:textId="77777777" w:rsidR="009768E1" w:rsidRDefault="005A7EA1">
            <w:pPr>
              <w:spacing w:after="0"/>
            </w:pPr>
            <w:r>
              <w:t>ReactJS</w:t>
            </w:r>
          </w:p>
        </w:tc>
        <w:tc>
          <w:tcPr>
            <w:tcW w:w="4675" w:type="dxa"/>
          </w:tcPr>
          <w:p w14:paraId="0AE02578" w14:textId="77777777" w:rsidR="009768E1" w:rsidRDefault="005A7EA1">
            <w:pPr>
              <w:spacing w:after="0"/>
            </w:pPr>
            <w:r>
              <w:t>Web Application</w:t>
            </w:r>
          </w:p>
        </w:tc>
      </w:tr>
      <w:tr w:rsidR="009768E1" w14:paraId="150E6242" w14:textId="77777777">
        <w:tc>
          <w:tcPr>
            <w:tcW w:w="4675" w:type="dxa"/>
          </w:tcPr>
          <w:p w14:paraId="24B955FD" w14:textId="77777777" w:rsidR="009768E1" w:rsidRDefault="005A7EA1">
            <w:pPr>
              <w:spacing w:after="0"/>
            </w:pPr>
            <w:r>
              <w:t>React Native</w:t>
            </w:r>
          </w:p>
        </w:tc>
        <w:tc>
          <w:tcPr>
            <w:tcW w:w="4675" w:type="dxa"/>
          </w:tcPr>
          <w:p w14:paraId="752484FA" w14:textId="77777777" w:rsidR="009768E1" w:rsidRDefault="005A7EA1">
            <w:pPr>
              <w:spacing w:after="0"/>
            </w:pPr>
            <w:r>
              <w:t>Mobile Application</w:t>
            </w:r>
          </w:p>
        </w:tc>
      </w:tr>
    </w:tbl>
    <w:p w14:paraId="63DC4621" w14:textId="77777777" w:rsidR="009768E1" w:rsidRDefault="009768E1"/>
    <w:p w14:paraId="147B5D1F" w14:textId="77777777" w:rsidR="009768E1" w:rsidRDefault="005A7EA1">
      <w:pPr>
        <w:pStyle w:val="Heading3"/>
      </w:pPr>
      <w:bookmarkStart w:id="53" w:name="_Toc79050153"/>
      <w:r>
        <w:t>JAVASCRIPT</w:t>
      </w:r>
      <w:bookmarkEnd w:id="53"/>
    </w:p>
    <w:p w14:paraId="5BB02EC6" w14:textId="77777777" w:rsidR="009768E1" w:rsidRDefault="005A7EA1">
      <w:r>
        <w:t>JavaScript is a high-level programming language that allows programmers implement complex features on a web page. It allows programmers manipulate the DOM when any JavaScrip</w:t>
      </w:r>
      <w:r>
        <w:t>t event is fired. Anytime a webpage executes a function as a user interacts with it, JavaScript is probably involved.</w:t>
      </w:r>
    </w:p>
    <w:p w14:paraId="10FF4AD5" w14:textId="77777777" w:rsidR="009768E1" w:rsidRDefault="005A7EA1">
      <w:r>
        <w:t>The following are some advantages of JavaScript:</w:t>
      </w:r>
    </w:p>
    <w:p w14:paraId="2CE68C3F" w14:textId="77777777" w:rsidR="009768E1" w:rsidRDefault="005A7EA1">
      <w:pPr>
        <w:pStyle w:val="ListParagraph"/>
        <w:numPr>
          <w:ilvl w:val="0"/>
          <w:numId w:val="12"/>
        </w:numPr>
        <w:spacing w:line="360" w:lineRule="auto"/>
      </w:pPr>
      <w:r>
        <w:t>According to Stack Overflow, JavaScript is the most used programming language on the plan</w:t>
      </w:r>
      <w:r>
        <w:t>et, which makes it an excellent option for programmers. JavaScript enables the creation of excellent front-end and back-end software via the use of several JavaScript-based frameworks such as jQuery, Node.JS, and others.</w:t>
      </w:r>
    </w:p>
    <w:p w14:paraId="239F0F93" w14:textId="77777777" w:rsidR="009768E1" w:rsidRDefault="005A7EA1">
      <w:pPr>
        <w:pStyle w:val="ListParagraph"/>
        <w:numPr>
          <w:ilvl w:val="0"/>
          <w:numId w:val="12"/>
        </w:numPr>
        <w:spacing w:line="360" w:lineRule="auto"/>
      </w:pPr>
      <w:r>
        <w:t xml:space="preserve">JavaScript is </w:t>
      </w:r>
      <w:r>
        <w:t>ubiquitous; it is pre-installed on every contemporary web browser, and therefore no specific environment configuration is needed to learn JavaScript. For instance, Chrome, Mozilla Firefox, and Safari all have JavaScript.</w:t>
      </w:r>
    </w:p>
    <w:p w14:paraId="28254735" w14:textId="77777777" w:rsidR="009768E1" w:rsidRDefault="005A7EA1">
      <w:pPr>
        <w:pStyle w:val="ListParagraph"/>
        <w:numPr>
          <w:ilvl w:val="0"/>
          <w:numId w:val="12"/>
        </w:numPr>
        <w:spacing w:line="360" w:lineRule="auto"/>
      </w:pPr>
      <w:r>
        <w:t xml:space="preserve">JavaScript enables the </w:t>
      </w:r>
      <w:r>
        <w:t>development of truly standard, scalable, and responsive online applications. It enables the creation of rich web apps with high-quality user interfaces and experiences.</w:t>
      </w:r>
    </w:p>
    <w:p w14:paraId="392976B3" w14:textId="77777777" w:rsidR="009768E1" w:rsidRDefault="005A7EA1">
      <w:pPr>
        <w:pStyle w:val="ListParagraph"/>
        <w:numPr>
          <w:ilvl w:val="0"/>
          <w:numId w:val="12"/>
        </w:numPr>
        <w:spacing w:line="360" w:lineRule="auto"/>
      </w:pPr>
      <w:r>
        <w:t>JavaScript is currently used in the creation of mobile applications, desktop applicatio</w:t>
      </w:r>
      <w:r>
        <w:t>ns, and games. This has increased the number of apps available for the JavaScript language.</w:t>
      </w:r>
    </w:p>
    <w:p w14:paraId="06BB7E95" w14:textId="77777777" w:rsidR="009768E1" w:rsidRDefault="005A7EA1">
      <w:pPr>
        <w:pStyle w:val="ListParagraph"/>
        <w:numPr>
          <w:ilvl w:val="0"/>
          <w:numId w:val="12"/>
        </w:numPr>
        <w:spacing w:line="360" w:lineRule="auto"/>
      </w:pPr>
      <w:r>
        <w:t>JavaScript has a sizable support community, with people from all around the globe continuously working to enhance the language's capabilities.</w:t>
      </w:r>
    </w:p>
    <w:p w14:paraId="61F3CD87" w14:textId="77777777" w:rsidR="009768E1" w:rsidRDefault="005A7EA1">
      <w:pPr>
        <w:pStyle w:val="ListParagraph"/>
        <w:numPr>
          <w:ilvl w:val="0"/>
          <w:numId w:val="12"/>
        </w:numPr>
        <w:spacing w:line="360" w:lineRule="auto"/>
      </w:pPr>
      <w:r>
        <w:lastRenderedPageBreak/>
        <w:t>JavaScript is a frame</w:t>
      </w:r>
      <w:r>
        <w:t xml:space="preserve">work-rich language with </w:t>
      </w:r>
      <w:proofErr w:type="gramStart"/>
      <w:r>
        <w:t>a large number of</w:t>
      </w:r>
      <w:proofErr w:type="gramEnd"/>
      <w:r>
        <w:t xml:space="preserve"> pre-developed frameworks and libraries that may be utilized directly in software development to significantly decrease development time.</w:t>
      </w:r>
    </w:p>
    <w:p w14:paraId="6120A51C" w14:textId="77777777" w:rsidR="009768E1" w:rsidRDefault="009768E1">
      <w:pPr>
        <w:pStyle w:val="ListParagraph"/>
      </w:pPr>
    </w:p>
    <w:p w14:paraId="3C6B00AF" w14:textId="77777777" w:rsidR="009768E1" w:rsidRDefault="005A7EA1">
      <w:r>
        <w:t>The following are some features of JavaScript:</w:t>
      </w:r>
    </w:p>
    <w:p w14:paraId="7006076C" w14:textId="77777777" w:rsidR="009768E1" w:rsidRDefault="005A7EA1">
      <w:pPr>
        <w:pStyle w:val="ListParagraph"/>
        <w:numPr>
          <w:ilvl w:val="0"/>
          <w:numId w:val="13"/>
        </w:numPr>
        <w:spacing w:line="360" w:lineRule="auto"/>
      </w:pPr>
      <w:r>
        <w:t>JavaScript is a scripting lan</w:t>
      </w:r>
      <w:r>
        <w:t>guage that is object-oriented.</w:t>
      </w:r>
    </w:p>
    <w:p w14:paraId="3257AFDF" w14:textId="77777777" w:rsidR="009768E1" w:rsidRDefault="005A7EA1">
      <w:pPr>
        <w:pStyle w:val="ListParagraph"/>
        <w:numPr>
          <w:ilvl w:val="0"/>
          <w:numId w:val="13"/>
        </w:numPr>
        <w:spacing w:line="360" w:lineRule="auto"/>
      </w:pPr>
      <w:r>
        <w:t>It provides users with more control over the browser.</w:t>
      </w:r>
    </w:p>
    <w:p w14:paraId="6902DEBE" w14:textId="77777777" w:rsidR="009768E1" w:rsidRDefault="005A7EA1">
      <w:pPr>
        <w:pStyle w:val="ListParagraph"/>
        <w:numPr>
          <w:ilvl w:val="0"/>
          <w:numId w:val="13"/>
        </w:numPr>
        <w:spacing w:line="360" w:lineRule="auto"/>
      </w:pPr>
      <w:r>
        <w:t>It controls date and time, it does this by detecting the user's browser and OS.</w:t>
      </w:r>
    </w:p>
    <w:p w14:paraId="2E280BF8" w14:textId="77777777" w:rsidR="009768E1" w:rsidRDefault="005A7EA1">
      <w:pPr>
        <w:pStyle w:val="ListParagraph"/>
        <w:numPr>
          <w:ilvl w:val="0"/>
          <w:numId w:val="13"/>
        </w:numPr>
        <w:spacing w:line="360" w:lineRule="auto"/>
      </w:pPr>
      <w:r>
        <w:t>It is very light in weight.</w:t>
      </w:r>
    </w:p>
    <w:p w14:paraId="516006FA" w14:textId="77777777" w:rsidR="009768E1" w:rsidRDefault="005A7EA1">
      <w:pPr>
        <w:pStyle w:val="ListParagraph"/>
        <w:numPr>
          <w:ilvl w:val="0"/>
          <w:numId w:val="13"/>
        </w:numPr>
        <w:spacing w:line="360" w:lineRule="auto"/>
      </w:pPr>
      <w:r>
        <w:t>JavaScript is a scripting language that is interpreter-based.</w:t>
      </w:r>
    </w:p>
    <w:p w14:paraId="6BF89583" w14:textId="77777777" w:rsidR="009768E1" w:rsidRDefault="005A7EA1">
      <w:pPr>
        <w:pStyle w:val="ListParagraph"/>
        <w:numPr>
          <w:ilvl w:val="0"/>
          <w:numId w:val="13"/>
        </w:numPr>
        <w:spacing w:line="360" w:lineRule="auto"/>
      </w:pPr>
      <w:r>
        <w:t>J</w:t>
      </w:r>
      <w:r>
        <w:t>avaScript has a case-sensitive syntax.</w:t>
      </w:r>
    </w:p>
    <w:p w14:paraId="3A8CA39F" w14:textId="77777777" w:rsidR="009768E1" w:rsidRDefault="005A7EA1">
      <w:pPr>
        <w:pStyle w:val="ListParagraph"/>
        <w:numPr>
          <w:ilvl w:val="0"/>
          <w:numId w:val="13"/>
        </w:numPr>
        <w:spacing w:line="360" w:lineRule="auto"/>
      </w:pPr>
      <w:r>
        <w:t>JavaScript includes predefined objects that can be used at any point with a JavaScript file.</w:t>
      </w:r>
    </w:p>
    <w:p w14:paraId="406DED4B" w14:textId="77777777" w:rsidR="009768E1" w:rsidRDefault="005A7EA1">
      <w:pPr>
        <w:pStyle w:val="ListParagraph"/>
        <w:numPr>
          <w:ilvl w:val="0"/>
          <w:numId w:val="13"/>
        </w:numPr>
        <w:spacing w:line="360" w:lineRule="auto"/>
      </w:pPr>
      <w:r>
        <w:t>In JavaScript, each statement must be ended with a semicolon (;).</w:t>
      </w:r>
    </w:p>
    <w:p w14:paraId="54352A9D" w14:textId="77777777" w:rsidR="009768E1" w:rsidRDefault="005A7EA1">
      <w:pPr>
        <w:pStyle w:val="ListParagraph"/>
        <w:numPr>
          <w:ilvl w:val="0"/>
          <w:numId w:val="13"/>
        </w:numPr>
        <w:spacing w:line="360" w:lineRule="auto"/>
      </w:pPr>
      <w:r>
        <w:t xml:space="preserve">The grammar of </w:t>
      </w:r>
      <w:proofErr w:type="gramStart"/>
      <w:r>
        <w:t>the majority of</w:t>
      </w:r>
      <w:proofErr w:type="gramEnd"/>
      <w:r>
        <w:t xml:space="preserve"> JavaScript control statemen</w:t>
      </w:r>
      <w:r>
        <w:t>ts is identical to the syntax of control statements in the C language.</w:t>
      </w:r>
    </w:p>
    <w:p w14:paraId="16B0B71C" w14:textId="77777777" w:rsidR="009768E1" w:rsidRDefault="005A7EA1">
      <w:pPr>
        <w:pStyle w:val="ListParagraph"/>
        <w:numPr>
          <w:ilvl w:val="0"/>
          <w:numId w:val="13"/>
        </w:numPr>
        <w:spacing w:line="360" w:lineRule="auto"/>
      </w:pPr>
      <w:r>
        <w:t>The ability to define new functions inside scripts is a critical feature of JavaScript. In JavaScript, the function keyword is used to declare a function.</w:t>
      </w:r>
    </w:p>
    <w:p w14:paraId="146D5A22" w14:textId="77777777" w:rsidR="009768E1" w:rsidRDefault="005A7EA1">
      <w:pPr>
        <w:pStyle w:val="Heading3"/>
      </w:pPr>
      <w:bookmarkStart w:id="54" w:name="_Toc79050154"/>
      <w:r>
        <w:t>HYPER TEXT MARK-UP LANGUAGE (H</w:t>
      </w:r>
      <w:r>
        <w:t>TML)</w:t>
      </w:r>
      <w:bookmarkEnd w:id="54"/>
    </w:p>
    <w:p w14:paraId="42277D3A" w14:textId="77777777" w:rsidR="009768E1" w:rsidRDefault="005A7EA1">
      <w:r>
        <w:t>Hyper Text Markup Language commonly known as HTML, is a language used for standard marking up of documents to be displayed on a website browser. It serves as a formatting system for presenting information gotten from the internet. Each unit used for t</w:t>
      </w:r>
      <w:r>
        <w:t xml:space="preserve">he retrieval is </w:t>
      </w:r>
      <w:proofErr w:type="spellStart"/>
      <w:r>
        <w:t>know</w:t>
      </w:r>
      <w:proofErr w:type="spellEnd"/>
      <w:r>
        <w:t xml:space="preserve"> as a Web page. Web pages usually contain hypertext links that allow related pages to be fetched. Thereby, providing html to describe the structure of Web pages, HTML, allows software engineers to publish and videos while provide the ab</w:t>
      </w:r>
      <w:r>
        <w:t>ility to access online data and information via hypertext links. HTML elements are usually put in tags.</w:t>
      </w:r>
    </w:p>
    <w:p w14:paraId="7FFC00B8" w14:textId="77777777" w:rsidR="009768E1" w:rsidRDefault="005A7EA1">
      <w:pPr>
        <w:pStyle w:val="Heading3"/>
      </w:pPr>
      <w:bookmarkStart w:id="55" w:name="_Toc79050155"/>
      <w:r>
        <w:t>CASCADING STYLE SHEET(CSS)</w:t>
      </w:r>
      <w:bookmarkEnd w:id="55"/>
    </w:p>
    <w:p w14:paraId="01B48D35" w14:textId="77777777" w:rsidR="009768E1" w:rsidRDefault="005A7EA1">
      <w:r>
        <w:t>Cascading style sheet commonly known as CSS, is a style sheet language used for describing the presentation of a document wri</w:t>
      </w:r>
      <w:r>
        <w:t xml:space="preserve">tten in HTM or any other markup language. It allocates the style of a HTML manuscript and determines how HTML elements will be presented. CSS contains both rules and properties by which a software engineer must follow in order to achieve the desired </w:t>
      </w:r>
      <w:r>
        <w:lastRenderedPageBreak/>
        <w:t>result</w:t>
      </w:r>
      <w:r>
        <w:t>. It can either be put directly into a HTML document or through another file with a .</w:t>
      </w:r>
      <w:proofErr w:type="spellStart"/>
      <w:r>
        <w:t>css</w:t>
      </w:r>
      <w:proofErr w:type="spellEnd"/>
      <w:r>
        <w:t xml:space="preserve"> extension.</w:t>
      </w:r>
    </w:p>
    <w:p w14:paraId="0699CF33" w14:textId="77777777" w:rsidR="009768E1" w:rsidRDefault="005A7EA1">
      <w:pPr>
        <w:pStyle w:val="Heading3"/>
      </w:pPr>
      <w:bookmarkStart w:id="56" w:name="_Toc79050156"/>
      <w:r>
        <w:t>REACT JS</w:t>
      </w:r>
      <w:bookmarkEnd w:id="56"/>
    </w:p>
    <w:p w14:paraId="55AE79B2" w14:textId="77777777" w:rsidR="009768E1" w:rsidRDefault="005A7EA1">
      <w:r>
        <w:t>React is a JavaScript front-end library for creating graphical user interfaces or UI components that is free and open source. Facebook maintains it</w:t>
      </w:r>
      <w:r>
        <w:t xml:space="preserve"> with the help of a community of independent developers and companies. React may be used to create single-page apps and mobile applications. ReactJS' component-based architecture makes it an incredibly effective choice for creating fast and scalable front-</w:t>
      </w:r>
      <w:r>
        <w:t>end solutions for both web and mobile applications. It is well-known for its ability to generate dynamic and highly responsive user interfaces. The following are some features of ReactJS:</w:t>
      </w:r>
    </w:p>
    <w:p w14:paraId="217F8BE8" w14:textId="77777777" w:rsidR="009768E1" w:rsidRDefault="005A7EA1">
      <w:pPr>
        <w:pStyle w:val="ListParagraph"/>
        <w:numPr>
          <w:ilvl w:val="0"/>
          <w:numId w:val="14"/>
        </w:numPr>
        <w:spacing w:line="360" w:lineRule="auto"/>
      </w:pPr>
      <w:r>
        <w:rPr>
          <w:b/>
          <w:bCs/>
        </w:rPr>
        <w:t>Document Object Model (DOM):</w:t>
      </w:r>
      <w:r>
        <w:t xml:space="preserve"> The virtual DOM in ReactJS is a critica</w:t>
      </w:r>
      <w:r>
        <w:t xml:space="preserve">l component for fast and flexible application development. The virtual memory-based replication of a web page is possible using </w:t>
      </w:r>
      <w:proofErr w:type="spellStart"/>
      <w:r>
        <w:t>React's</w:t>
      </w:r>
      <w:proofErr w:type="spellEnd"/>
      <w:r>
        <w:t xml:space="preserve"> memory reconciliation method. As a result, a virtual DOM is a carbon copy of a genuine DOM. With each update to the web </w:t>
      </w:r>
      <w:r>
        <w:t xml:space="preserve">application, the virtual DOM re-renders the whole user interface. In a virtual DOM representation, just the components that have changed are updated, not the whole collection of components. </w:t>
      </w:r>
      <w:proofErr w:type="gramStart"/>
      <w:r>
        <w:t>As a consequence</w:t>
      </w:r>
      <w:proofErr w:type="gramEnd"/>
      <w:r>
        <w:t>, ReactJS speeds up and lowers the cost of develop</w:t>
      </w:r>
      <w:r>
        <w:t>ing mobile applications.</w:t>
      </w:r>
    </w:p>
    <w:p w14:paraId="3526FD34" w14:textId="77777777" w:rsidR="009768E1" w:rsidRDefault="005A7EA1">
      <w:pPr>
        <w:pStyle w:val="ListParagraph"/>
        <w:numPr>
          <w:ilvl w:val="0"/>
          <w:numId w:val="14"/>
        </w:numPr>
        <w:spacing w:line="360" w:lineRule="auto"/>
      </w:pPr>
      <w:r>
        <w:rPr>
          <w:b/>
          <w:bCs/>
        </w:rPr>
        <w:t>JSX (JavaScript XML):</w:t>
      </w:r>
      <w:r>
        <w:t xml:space="preserve"> JSX (JavaScript XML) is a JavaScript XML abbreviation. It's a markup language comparable to HTML that's used to define the appearance of a program's graphical user interface (GUI). One of ReactJS' most powerfu</w:t>
      </w:r>
      <w:r>
        <w:t>l features is JSX. It essentially converts React component syntax into HTML, which is subsequently injected into the web page. This simplifies and automates the development of ReactJS's building blocks for developers, giving a clear path to success.</w:t>
      </w:r>
    </w:p>
    <w:p w14:paraId="33CC7707" w14:textId="77777777" w:rsidR="009768E1" w:rsidRDefault="005A7EA1">
      <w:pPr>
        <w:pStyle w:val="ListParagraph"/>
        <w:numPr>
          <w:ilvl w:val="0"/>
          <w:numId w:val="14"/>
        </w:numPr>
        <w:spacing w:line="360" w:lineRule="auto"/>
      </w:pPr>
      <w:r>
        <w:rPr>
          <w:b/>
          <w:bCs/>
        </w:rPr>
        <w:t>Data b</w:t>
      </w:r>
      <w:r>
        <w:rPr>
          <w:b/>
          <w:bCs/>
        </w:rPr>
        <w:t>inding with a one-way street:</w:t>
      </w:r>
      <w:r>
        <w:t xml:space="preserve"> The one-way data flow is one of the most convincing reasons to choose ReactJS for your next project. ReactJS is a framework for one-way data flow. That is, developers are unable to modify any component directly. They must use </w:t>
      </w:r>
      <w:r>
        <w:t xml:space="preserve">the callback function to make changes to the components. This technique is known as one-way data binding. ReactJS uses Flux, a JavaScript application architecture, to manage data flow from a single point. ReactJS developers may have greater control </w:t>
      </w:r>
      <w:r>
        <w:lastRenderedPageBreak/>
        <w:t>over th</w:t>
      </w:r>
      <w:r>
        <w:t>eir web or mobile application with a unidirectional data flow, which improves the program's flexibility and efficiency.</w:t>
      </w:r>
    </w:p>
    <w:p w14:paraId="45FF17CB" w14:textId="77777777" w:rsidR="009768E1" w:rsidRDefault="005A7EA1">
      <w:pPr>
        <w:pStyle w:val="ListParagraph"/>
        <w:numPr>
          <w:ilvl w:val="0"/>
          <w:numId w:val="14"/>
        </w:numPr>
        <w:spacing w:line="360" w:lineRule="auto"/>
      </w:pPr>
      <w:r>
        <w:rPr>
          <w:b/>
          <w:bCs/>
        </w:rPr>
        <w:t>Declarative, intuitive user interfaces:</w:t>
      </w:r>
      <w:r>
        <w:t xml:space="preserve"> As previously said, ReactJS is the finest framework for creating dynamic and engaging user interfaces for mobile and web applications. As data changes, ReactJS renders and updates just the required components. For each application state, it offers a simpl</w:t>
      </w:r>
      <w:r>
        <w:t>e view. This feature enhances readability and simplifies debugging.</w:t>
      </w:r>
    </w:p>
    <w:p w14:paraId="66408ED3" w14:textId="77777777" w:rsidR="009768E1" w:rsidRDefault="005A7EA1">
      <w:pPr>
        <w:pStyle w:val="ListParagraph"/>
        <w:numPr>
          <w:ilvl w:val="0"/>
          <w:numId w:val="14"/>
        </w:numPr>
        <w:spacing w:line="360" w:lineRule="auto"/>
      </w:pPr>
      <w:r>
        <w:rPr>
          <w:b/>
          <w:bCs/>
        </w:rPr>
        <w:t>Component-based architecture:</w:t>
      </w:r>
      <w:r>
        <w:t xml:space="preserve"> ReactJS is a component-based application framework. In other words, a React-based mobile or web application's user interface (UI) is made up of many different</w:t>
      </w:r>
      <w:r>
        <w:t xml:space="preserve"> components. Each component has its own set of regulations to follow. The logic is written in JavaScript rather than using templates. This enables ReactJS developers to move data across components without having to change the DOM. Components are required f</w:t>
      </w:r>
      <w:r>
        <w:t>or the interaction and appearance of ReactJS applications.</w:t>
      </w:r>
    </w:p>
    <w:p w14:paraId="55B42AD0" w14:textId="77777777" w:rsidR="009768E1" w:rsidRDefault="005A7EA1">
      <w:r>
        <w:t>The following are some benefits of using ReactJS:</w:t>
      </w:r>
    </w:p>
    <w:p w14:paraId="7BDB588F" w14:textId="77777777" w:rsidR="009768E1" w:rsidRDefault="005A7EA1">
      <w:pPr>
        <w:pStyle w:val="ListParagraph"/>
        <w:numPr>
          <w:ilvl w:val="0"/>
          <w:numId w:val="15"/>
        </w:numPr>
        <w:spacing w:line="360" w:lineRule="auto"/>
      </w:pPr>
      <w:r>
        <w:rPr>
          <w:b/>
          <w:bCs/>
        </w:rPr>
        <w:t xml:space="preserve">Effectiveness and speed: </w:t>
      </w:r>
      <w:r>
        <w:t>React is used for its efficiency and quickness. ReactJS enables developers to use both client-side and server-side compone</w:t>
      </w:r>
      <w:r>
        <w:t>nts of their applications.</w:t>
      </w:r>
      <w:r>
        <w:rPr>
          <w:b/>
          <w:bCs/>
        </w:rPr>
        <w:t xml:space="preserve"> </w:t>
      </w:r>
      <w:r>
        <w:t xml:space="preserve">Simply stated, various engineers or teams may confidently create separate components. Any modifications will have no effect on the application's overall logic. Additionally, it allows developers to create clean, modular code and </w:t>
      </w:r>
      <w:r>
        <w:t>componentize their programs. This enables code reuse and speeds up development.</w:t>
      </w:r>
    </w:p>
    <w:p w14:paraId="28E14E7A" w14:textId="77777777" w:rsidR="009768E1" w:rsidRDefault="005A7EA1">
      <w:pPr>
        <w:pStyle w:val="ListParagraph"/>
        <w:numPr>
          <w:ilvl w:val="0"/>
          <w:numId w:val="15"/>
        </w:numPr>
        <w:spacing w:line="360" w:lineRule="auto"/>
      </w:pPr>
      <w:r>
        <w:rPr>
          <w:b/>
          <w:bCs/>
        </w:rPr>
        <w:t xml:space="preserve">Flexibility: </w:t>
      </w:r>
      <w:r>
        <w:t>ReactJS is diametrically opposed to other big monolithic frameworks. Its code is versatile and simple to maintain due to its modular nature. This increases the sca</w:t>
      </w:r>
      <w:r>
        <w:t>lability of the applications and results in significant time and cost savings for the business.</w:t>
      </w:r>
    </w:p>
    <w:p w14:paraId="668C60C8" w14:textId="77777777" w:rsidR="009768E1" w:rsidRDefault="005A7EA1">
      <w:pPr>
        <w:pStyle w:val="ListParagraph"/>
        <w:numPr>
          <w:ilvl w:val="0"/>
          <w:numId w:val="15"/>
        </w:numPr>
        <w:spacing w:line="360" w:lineRule="auto"/>
      </w:pPr>
      <w:r>
        <w:rPr>
          <w:b/>
          <w:bCs/>
        </w:rPr>
        <w:t xml:space="preserve">Performance: </w:t>
      </w:r>
      <w:r>
        <w:t>The primary goal of ReactJS development services is to provide a high-performance application. Some of ReactJS's key capabilities, including as a v</w:t>
      </w:r>
      <w:r>
        <w:t>irtual DOM and server-side rendering, enable the rapid development of large-scale and sophisticated applications.</w:t>
      </w:r>
    </w:p>
    <w:p w14:paraId="3269B6EB" w14:textId="77777777" w:rsidR="009768E1" w:rsidRDefault="005A7EA1">
      <w:pPr>
        <w:pStyle w:val="ListParagraph"/>
        <w:numPr>
          <w:ilvl w:val="0"/>
          <w:numId w:val="15"/>
        </w:numPr>
        <w:spacing w:line="360" w:lineRule="auto"/>
      </w:pPr>
      <w:r>
        <w:rPr>
          <w:b/>
          <w:bCs/>
        </w:rPr>
        <w:t xml:space="preserve">Not difficult to master: </w:t>
      </w:r>
      <w:r>
        <w:t>Deploying ReactJS will be very straightforward and fast for a developer who is already acquainted with JavaScript. In</w:t>
      </w:r>
      <w:r>
        <w:t>deed, an experienced JavaScript developer may pick up ReactJS programming in a matter of days or even hours.</w:t>
      </w:r>
    </w:p>
    <w:p w14:paraId="1C9B1C2E" w14:textId="77777777" w:rsidR="009768E1" w:rsidRDefault="005A7EA1">
      <w:pPr>
        <w:pStyle w:val="ListParagraph"/>
        <w:numPr>
          <w:ilvl w:val="0"/>
          <w:numId w:val="15"/>
        </w:numPr>
        <w:spacing w:line="360" w:lineRule="auto"/>
      </w:pPr>
      <w:r>
        <w:rPr>
          <w:b/>
          <w:bCs/>
        </w:rPr>
        <w:lastRenderedPageBreak/>
        <w:t>Development of mobile applications using ReactJS:</w:t>
      </w:r>
      <w:r>
        <w:t xml:space="preserve"> React Native, a framework for developing mobile apps, is one of the main advantages of utilizing </w:t>
      </w:r>
      <w:r>
        <w:t>ReactJS for online development. Due to the framework's ReactJS foundation, JavaScript developers may simply transition to React Native and build native-looking mobile applications. Additionally, portions of a React online application may be reused in a Rea</w:t>
      </w:r>
      <w:r>
        <w:t>ct Native mobile application. This demonstrates why you should use ReactJS while developing websites.</w:t>
      </w:r>
    </w:p>
    <w:p w14:paraId="0594DD24" w14:textId="77777777" w:rsidR="009768E1" w:rsidRDefault="005A7EA1">
      <w:pPr>
        <w:pStyle w:val="ListParagraph"/>
        <w:numPr>
          <w:ilvl w:val="0"/>
          <w:numId w:val="15"/>
        </w:numPr>
        <w:spacing w:line="360" w:lineRule="auto"/>
        <w:rPr>
          <w:b/>
          <w:bCs/>
        </w:rPr>
      </w:pPr>
      <w:r>
        <w:rPr>
          <w:b/>
          <w:bCs/>
        </w:rPr>
        <w:t xml:space="preserve">SEO: </w:t>
      </w:r>
      <w:r>
        <w:t xml:space="preserve">A website's visibility in the online market is highly dependent on Search Engine Optimization (SEO). Backend rendering substantially lowers the load </w:t>
      </w:r>
      <w:r>
        <w:t>time of ReactJS websites, which makes them more search engine optimized. Additionally, the advantages of high performance and speed boost the overall performance and SEO functioning.</w:t>
      </w:r>
    </w:p>
    <w:p w14:paraId="3AF46C0B" w14:textId="77777777" w:rsidR="009768E1" w:rsidRDefault="005A7EA1">
      <w:pPr>
        <w:pStyle w:val="ListParagraph"/>
        <w:numPr>
          <w:ilvl w:val="0"/>
          <w:numId w:val="15"/>
        </w:numPr>
        <w:spacing w:line="360" w:lineRule="auto"/>
      </w:pPr>
      <w:r>
        <w:rPr>
          <w:b/>
          <w:bCs/>
        </w:rPr>
        <w:t xml:space="preserve">Toolset abundant: </w:t>
      </w:r>
      <w:r>
        <w:t>ReactJS comes with a robust ecosystem that includes tec</w:t>
      </w:r>
      <w:r>
        <w:t>hnologies like Flux and Redux. Additionally, the backend utilizes Nodejs. The Node.js development trends for 2020 are focused on boosting your application's performance. Additionally, Facebook has included developer tools for ReactJS and Chrome. These tool</w:t>
      </w:r>
      <w:r>
        <w:t>s enable developers to find child and parent components, as well as to visually inspect component hierarchies.</w:t>
      </w:r>
    </w:p>
    <w:p w14:paraId="4DE1C427" w14:textId="77777777" w:rsidR="009768E1" w:rsidRDefault="005A7EA1">
      <w:pPr>
        <w:pStyle w:val="ListParagraph"/>
        <w:numPr>
          <w:ilvl w:val="0"/>
          <w:numId w:val="15"/>
        </w:numPr>
        <w:spacing w:line="360" w:lineRule="auto"/>
      </w:pPr>
      <w:r>
        <w:rPr>
          <w:b/>
          <w:bCs/>
        </w:rPr>
        <w:t xml:space="preserve">Support from the community: </w:t>
      </w:r>
      <w:r>
        <w:t>One of the reasons you should choose ReactJS for your next project is because of its huge ecosystem. ReactJS has been</w:t>
      </w:r>
      <w:r>
        <w:t xml:space="preserve"> supported by Facebook since its debut.</w:t>
      </w:r>
      <w:r>
        <w:rPr>
          <w:b/>
          <w:bCs/>
        </w:rPr>
        <w:t xml:space="preserve"> </w:t>
      </w:r>
      <w:r>
        <w:t>Apart from that, the library is constantly updated by over 1,000 volunteer contributors. Additionally, a variety of specialists provide free articles and videos to the ReactJS community, which strengthens it. React i</w:t>
      </w:r>
      <w:r>
        <w:t>s a dependable and up-to-date technology due to the community's and corporate's strong backing.</w:t>
      </w:r>
    </w:p>
    <w:p w14:paraId="692EE40F" w14:textId="77777777" w:rsidR="009768E1" w:rsidRDefault="005A7EA1">
      <w:pPr>
        <w:pStyle w:val="Heading2"/>
      </w:pPr>
      <w:bookmarkStart w:id="57" w:name="_Toc77382025"/>
      <w:bookmarkStart w:id="58" w:name="_Toc79050157"/>
      <w:r>
        <w:t>SERVER-SIDE TECHNOLOGIES</w:t>
      </w:r>
      <w:bookmarkEnd w:id="57"/>
      <w:bookmarkEnd w:id="58"/>
    </w:p>
    <w:p w14:paraId="46EFEFC3" w14:textId="77777777" w:rsidR="009768E1" w:rsidRDefault="005A7EA1">
      <w:pPr>
        <w:pStyle w:val="Heading3"/>
      </w:pPr>
      <w:bookmarkStart w:id="59" w:name="_Toc79050158"/>
      <w:r>
        <w:t>FIREBASE</w:t>
      </w:r>
      <w:bookmarkEnd w:id="59"/>
    </w:p>
    <w:p w14:paraId="7DCDDD49" w14:textId="77777777" w:rsidR="009768E1" w:rsidRDefault="005A7EA1">
      <w:r>
        <w:t>Firebase is a mobile application development platform birthed by Google that supports in build, develop, and advance applicati</w:t>
      </w:r>
      <w:r>
        <w:t>on. Firebase offers one of the layers of cloud computing, which is Backend-as-a-service. The firebase console is displayed in the figure below.</w:t>
      </w:r>
    </w:p>
    <w:p w14:paraId="5DAF245E" w14:textId="77777777" w:rsidR="009768E1" w:rsidRDefault="005A7EA1">
      <w:r>
        <w:rPr>
          <w:noProof/>
        </w:rPr>
        <w:lastRenderedPageBreak/>
        <w:drawing>
          <wp:inline distT="0" distB="0" distL="0" distR="0" wp14:anchorId="03E5A2CD" wp14:editId="1BA33A56">
            <wp:extent cx="5943600" cy="3117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231304E4" w14:textId="77777777" w:rsidR="009768E1" w:rsidRDefault="005A7EA1">
      <w:pPr>
        <w:pStyle w:val="Caption"/>
      </w:pPr>
      <w:bookmarkStart w:id="60" w:name="_Toc79037420"/>
      <w:bookmarkStart w:id="61" w:name="_Toc78967724"/>
      <w:bookmarkStart w:id="62" w:name="_Toc78970013"/>
      <w:r>
        <w:t xml:space="preserve">Figure 3. </w:t>
      </w:r>
      <w:r>
        <w:fldChar w:fldCharType="begin"/>
      </w:r>
      <w:r>
        <w:instrText xml:space="preserve"> SEQ Figure_3. \* ARABIC </w:instrText>
      </w:r>
      <w:r>
        <w:fldChar w:fldCharType="separate"/>
      </w:r>
      <w:r>
        <w:t>1</w:t>
      </w:r>
      <w:r>
        <w:fldChar w:fldCharType="end"/>
      </w:r>
      <w:r>
        <w:t>: Firebase console</w:t>
      </w:r>
      <w:bookmarkEnd w:id="60"/>
      <w:bookmarkEnd w:id="61"/>
      <w:bookmarkEnd w:id="62"/>
    </w:p>
    <w:p w14:paraId="2BAF5108" w14:textId="77777777" w:rsidR="009768E1" w:rsidRDefault="009768E1"/>
    <w:p w14:paraId="7FC46E34" w14:textId="77777777" w:rsidR="009768E1" w:rsidRDefault="005A7EA1">
      <w:r>
        <w:t xml:space="preserve">Firebase is a real-time database, file </w:t>
      </w:r>
      <w:r>
        <w:t>storage, provides user authentication services, and it can be used to host services for static files and data, the figures below show a complete firebase suite.</w:t>
      </w:r>
    </w:p>
    <w:p w14:paraId="2DC4B9FA" w14:textId="77777777" w:rsidR="009768E1" w:rsidRDefault="005A7EA1">
      <w:r>
        <w:rPr>
          <w:noProof/>
        </w:rPr>
        <w:drawing>
          <wp:inline distT="0" distB="0" distL="0" distR="0" wp14:anchorId="6001C0FE" wp14:editId="3E55C29D">
            <wp:extent cx="5939790" cy="2934335"/>
            <wp:effectExtent l="0" t="0" r="381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013524" cy="2970798"/>
                    </a:xfrm>
                    <a:prstGeom prst="rect">
                      <a:avLst/>
                    </a:prstGeom>
                  </pic:spPr>
                </pic:pic>
              </a:graphicData>
            </a:graphic>
          </wp:inline>
        </w:drawing>
      </w:r>
    </w:p>
    <w:p w14:paraId="6F1F73AD" w14:textId="77777777" w:rsidR="009768E1" w:rsidRDefault="005A7EA1">
      <w:pPr>
        <w:pStyle w:val="Caption"/>
      </w:pPr>
      <w:bookmarkStart w:id="63" w:name="_Toc78967725"/>
      <w:bookmarkStart w:id="64" w:name="_Toc79037421"/>
      <w:bookmarkStart w:id="65" w:name="_Toc78970014"/>
      <w:r>
        <w:t xml:space="preserve">Figure 3. </w:t>
      </w:r>
      <w:r>
        <w:fldChar w:fldCharType="begin"/>
      </w:r>
      <w:r>
        <w:instrText xml:space="preserve"> SEQ Figure_3. \* ARABIC </w:instrText>
      </w:r>
      <w:r>
        <w:fldChar w:fldCharType="separate"/>
      </w:r>
      <w:r>
        <w:t>2</w:t>
      </w:r>
      <w:r>
        <w:fldChar w:fldCharType="end"/>
      </w:r>
      <w:r>
        <w:t>: Firebase Build Suite</w:t>
      </w:r>
      <w:bookmarkEnd w:id="63"/>
      <w:bookmarkEnd w:id="64"/>
      <w:bookmarkEnd w:id="65"/>
    </w:p>
    <w:p w14:paraId="24A5951B" w14:textId="77777777" w:rsidR="009768E1" w:rsidRDefault="009768E1">
      <w:pPr>
        <w:tabs>
          <w:tab w:val="left" w:pos="3198"/>
        </w:tabs>
      </w:pPr>
    </w:p>
    <w:p w14:paraId="7F55FDF4" w14:textId="77777777" w:rsidR="009768E1" w:rsidRDefault="005A7EA1">
      <w:r>
        <w:rPr>
          <w:noProof/>
        </w:rPr>
        <w:lastRenderedPageBreak/>
        <w:drawing>
          <wp:inline distT="0" distB="0" distL="0" distR="0" wp14:anchorId="7B17E1EA" wp14:editId="5E42C8E4">
            <wp:extent cx="5943600" cy="3105785"/>
            <wp:effectExtent l="0" t="0" r="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20FC6EFB" w14:textId="77777777" w:rsidR="009768E1" w:rsidRDefault="005A7EA1">
      <w:pPr>
        <w:pStyle w:val="Caption"/>
      </w:pPr>
      <w:bookmarkStart w:id="66" w:name="_Toc78970015"/>
      <w:bookmarkStart w:id="67" w:name="_Toc79037422"/>
      <w:bookmarkStart w:id="68" w:name="_Toc78967726"/>
      <w:r>
        <w:t xml:space="preserve">Figure 3. </w:t>
      </w:r>
      <w:r>
        <w:fldChar w:fldCharType="begin"/>
      </w:r>
      <w:r>
        <w:instrText xml:space="preserve"> SEQ Figure_3. \* </w:instrText>
      </w:r>
      <w:r>
        <w:instrText xml:space="preserve">ARABIC </w:instrText>
      </w:r>
      <w:r>
        <w:fldChar w:fldCharType="separate"/>
      </w:r>
      <w:r>
        <w:t>3</w:t>
      </w:r>
      <w:r>
        <w:fldChar w:fldCharType="end"/>
      </w:r>
      <w:r>
        <w:t>: Firebase Engage Suite</w:t>
      </w:r>
      <w:bookmarkEnd w:id="66"/>
      <w:bookmarkEnd w:id="67"/>
      <w:bookmarkEnd w:id="68"/>
    </w:p>
    <w:p w14:paraId="0F3A580C" w14:textId="77777777" w:rsidR="009768E1" w:rsidRDefault="009768E1"/>
    <w:p w14:paraId="4C507510" w14:textId="77777777" w:rsidR="009768E1" w:rsidRDefault="005A7EA1">
      <w:pPr>
        <w:rPr>
          <w:color w:val="000000"/>
        </w:rPr>
      </w:pPr>
      <w:r>
        <w:t xml:space="preserve">Traditionally, most databases require making HTTP calls to get and synchronize data to gadgets, and they only give data only when queried for it. An app associated with </w:t>
      </w:r>
      <w:r>
        <w:rPr>
          <w:color w:val="000000"/>
        </w:rPr>
        <w:t>firebase is not interfacing through normal HTTP, bu</w:t>
      </w:r>
      <w:r>
        <w:rPr>
          <w:color w:val="000000"/>
        </w:rPr>
        <w:t xml:space="preserve">t instead, it is interfacing through a WebSocket. </w:t>
      </w:r>
      <w:proofErr w:type="spellStart"/>
      <w:r>
        <w:rPr>
          <w:color w:val="000000"/>
        </w:rPr>
        <w:t>WebSockets</w:t>
      </w:r>
      <w:proofErr w:type="spellEnd"/>
      <w:r>
        <w:rPr>
          <w:color w:val="000000"/>
        </w:rPr>
        <w:t xml:space="preserve"> offer a persistent connection between a client and server that the two players can use to exchange data whenever in real-time. The client sets up a</w:t>
      </w:r>
      <w:r>
        <w:t xml:space="preserve"> </w:t>
      </w:r>
      <w:r>
        <w:rPr>
          <w:color w:val="000000"/>
        </w:rPr>
        <w:t xml:space="preserve">WebSocket connection through a procedure known </w:t>
      </w:r>
      <w:r>
        <w:rPr>
          <w:color w:val="000000"/>
        </w:rPr>
        <w:t>as the WebSocket handshake. WebSocket API presents an advanced technology that makes it feasible for a two-way interaction between the client's program and a server. With this API, the app can converse with a server and get event-driven responses without s</w:t>
      </w:r>
      <w:r>
        <w:rPr>
          <w:color w:val="000000"/>
        </w:rPr>
        <w:t xml:space="preserve">urveying the server for an answer. </w:t>
      </w:r>
      <w:proofErr w:type="spellStart"/>
      <w:r>
        <w:rPr>
          <w:color w:val="000000"/>
        </w:rPr>
        <w:t>WebSockets</w:t>
      </w:r>
      <w:proofErr w:type="spellEnd"/>
      <w:r>
        <w:rPr>
          <w:color w:val="000000"/>
        </w:rPr>
        <w:t xml:space="preserve"> is faster than HTTP. The apps do not need to make individual WebSocket calls since one attachment connection is the length. The entirety of the data syncs automatically through that single WebSocket relying upo</w:t>
      </w:r>
      <w:r>
        <w:rPr>
          <w:color w:val="000000"/>
        </w:rPr>
        <w:t xml:space="preserve">n the quality of the network available. </w:t>
      </w:r>
    </w:p>
    <w:p w14:paraId="45A7C333" w14:textId="77777777" w:rsidR="009768E1" w:rsidRDefault="009768E1"/>
    <w:p w14:paraId="4FF853F1" w14:textId="77777777" w:rsidR="009768E1" w:rsidRDefault="009768E1"/>
    <w:p w14:paraId="04B92B48" w14:textId="77777777" w:rsidR="009768E1" w:rsidRDefault="009768E1"/>
    <w:p w14:paraId="4EBE1DC1" w14:textId="77777777" w:rsidR="009768E1" w:rsidRDefault="009768E1"/>
    <w:p w14:paraId="6E886295" w14:textId="77777777" w:rsidR="009768E1" w:rsidRDefault="005A7EA1">
      <w:pPr>
        <w:rPr>
          <w:rFonts w:ascii="Calibri" w:hAnsi="Calibri" w:cs="Calibri"/>
        </w:rPr>
      </w:pPr>
      <w:r>
        <w:lastRenderedPageBreak/>
        <w:t>The Figure below shows a graphical explanation.</w:t>
      </w:r>
    </w:p>
    <w:p w14:paraId="013AD66F" w14:textId="77777777" w:rsidR="009768E1" w:rsidRDefault="005A7EA1">
      <w:r>
        <w:rPr>
          <w:noProof/>
        </w:rPr>
        <w:drawing>
          <wp:inline distT="0" distB="0" distL="0" distR="0" wp14:anchorId="4321A879" wp14:editId="7D48F508">
            <wp:extent cx="5718810" cy="32956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8215" cy="3300779"/>
                    </a:xfrm>
                    <a:prstGeom prst="rect">
                      <a:avLst/>
                    </a:prstGeom>
                  </pic:spPr>
                </pic:pic>
              </a:graphicData>
            </a:graphic>
          </wp:inline>
        </w:drawing>
      </w:r>
    </w:p>
    <w:p w14:paraId="49410DCE" w14:textId="77777777" w:rsidR="009768E1" w:rsidRDefault="005A7EA1">
      <w:pPr>
        <w:pStyle w:val="Caption"/>
      </w:pPr>
      <w:bookmarkStart w:id="69" w:name="_Toc78967727"/>
      <w:bookmarkStart w:id="70" w:name="_Toc79037423"/>
      <w:bookmarkStart w:id="71" w:name="_Toc78970016"/>
      <w:r>
        <w:t xml:space="preserve">Figure 3. </w:t>
      </w:r>
      <w:r>
        <w:fldChar w:fldCharType="begin"/>
      </w:r>
      <w:r>
        <w:instrText xml:space="preserve"> SEQ Figure_3. \* ARABIC </w:instrText>
      </w:r>
      <w:r>
        <w:fldChar w:fldCharType="separate"/>
      </w:r>
      <w:r>
        <w:t>4</w:t>
      </w:r>
      <w:r>
        <w:fldChar w:fldCharType="end"/>
      </w:r>
      <w:r>
        <w:t>: Illustration of firebase requests</w:t>
      </w:r>
      <w:bookmarkEnd w:id="69"/>
      <w:bookmarkEnd w:id="70"/>
      <w:bookmarkEnd w:id="71"/>
    </w:p>
    <w:p w14:paraId="5FBB7B7D" w14:textId="77777777" w:rsidR="009768E1" w:rsidRDefault="005A7EA1">
      <w:r>
        <w:t xml:space="preserve">Because the Firebase Realtime Database SDK saves data to disk, one of the </w:t>
      </w:r>
      <w:r>
        <w:t>benefits of a Firebase application is that it stays responsive even while it is offline. The client device gets any updates it missed once connection is restored, bringing it up to date with the current database server state.</w:t>
      </w:r>
    </w:p>
    <w:p w14:paraId="367D660B" w14:textId="77777777" w:rsidR="009768E1" w:rsidRDefault="005A7EA1">
      <w:r>
        <w:t>For the implementation of this</w:t>
      </w:r>
      <w:r>
        <w:t xml:space="preserve"> project, Firebase would be used for the following:</w:t>
      </w:r>
    </w:p>
    <w:p w14:paraId="03C0829A" w14:textId="77777777" w:rsidR="009768E1" w:rsidRDefault="005A7EA1">
      <w:pPr>
        <w:pStyle w:val="ListParagraph"/>
        <w:numPr>
          <w:ilvl w:val="0"/>
          <w:numId w:val="16"/>
        </w:numPr>
        <w:spacing w:line="360" w:lineRule="auto"/>
      </w:pPr>
      <w:r>
        <w:rPr>
          <w:b/>
          <w:bCs/>
        </w:rPr>
        <w:t xml:space="preserve">Authentication: </w:t>
      </w:r>
      <w:r>
        <w:t>This is controls operations like user sign-up and user sign-in.</w:t>
      </w:r>
    </w:p>
    <w:p w14:paraId="0B5EEFD1" w14:textId="77777777" w:rsidR="009768E1" w:rsidRDefault="005A7EA1">
      <w:pPr>
        <w:pStyle w:val="ListParagraph"/>
        <w:numPr>
          <w:ilvl w:val="0"/>
          <w:numId w:val="16"/>
        </w:numPr>
        <w:spacing w:line="360" w:lineRule="auto"/>
      </w:pPr>
      <w:r>
        <w:rPr>
          <w:b/>
          <w:bCs/>
        </w:rPr>
        <w:t>Data Storage:</w:t>
      </w:r>
      <w:r>
        <w:t xml:space="preserve"> With the use of firebase’s cloud fire store service, changes within the database of the system can be rendered</w:t>
      </w:r>
      <w:r>
        <w:t xml:space="preserve"> on the frontend in real-time. Cloud </w:t>
      </w:r>
      <w:proofErr w:type="spellStart"/>
      <w:r>
        <w:t>firestore</w:t>
      </w:r>
      <w:proofErr w:type="spellEnd"/>
      <w:r>
        <w:t xml:space="preserve"> is a NoSQL database. </w:t>
      </w:r>
    </w:p>
    <w:p w14:paraId="5422DC4C" w14:textId="77777777" w:rsidR="009768E1" w:rsidRDefault="005A7EA1">
      <w:pPr>
        <w:pStyle w:val="ListParagraph"/>
        <w:numPr>
          <w:ilvl w:val="0"/>
          <w:numId w:val="16"/>
        </w:numPr>
        <w:spacing w:line="360" w:lineRule="auto"/>
      </w:pPr>
      <w:r>
        <w:rPr>
          <w:b/>
          <w:bCs/>
        </w:rPr>
        <w:t>Media File Storage:</w:t>
      </w:r>
      <w:r>
        <w:t xml:space="preserve"> This uses firebase’s storage to store audio files sent from the mobile application.</w:t>
      </w:r>
    </w:p>
    <w:p w14:paraId="586A325D" w14:textId="77777777" w:rsidR="009768E1" w:rsidRDefault="005A7EA1">
      <w:r>
        <w:rPr>
          <w:noProof/>
        </w:rPr>
        <w:lastRenderedPageBreak/>
        <w:drawing>
          <wp:inline distT="0" distB="0" distL="0" distR="0" wp14:anchorId="72ED3441" wp14:editId="10FAA7AA">
            <wp:extent cx="5943600" cy="4036695"/>
            <wp:effectExtent l="0" t="0" r="0" b="1905"/>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59029" cy="4047643"/>
                    </a:xfrm>
                    <a:prstGeom prst="rect">
                      <a:avLst/>
                    </a:prstGeom>
                  </pic:spPr>
                </pic:pic>
              </a:graphicData>
            </a:graphic>
          </wp:inline>
        </w:drawing>
      </w:r>
    </w:p>
    <w:p w14:paraId="7D1B030E" w14:textId="77777777" w:rsidR="009768E1" w:rsidRDefault="005A7EA1">
      <w:pPr>
        <w:pStyle w:val="Caption"/>
      </w:pPr>
      <w:r>
        <w:tab/>
      </w:r>
      <w:bookmarkStart w:id="72" w:name="_Toc79037424"/>
      <w:bookmarkStart w:id="73" w:name="_Toc78970017"/>
      <w:bookmarkStart w:id="74" w:name="_Toc78967728"/>
      <w:r>
        <w:t xml:space="preserve">Figure 3. </w:t>
      </w:r>
      <w:r>
        <w:fldChar w:fldCharType="begin"/>
      </w:r>
      <w:r>
        <w:instrText xml:space="preserve"> SEQ Figure_3. \* ARABIC </w:instrText>
      </w:r>
      <w:r>
        <w:fldChar w:fldCharType="separate"/>
      </w:r>
      <w:r>
        <w:t>5</w:t>
      </w:r>
      <w:r>
        <w:fldChar w:fldCharType="end"/>
      </w:r>
      <w:r>
        <w:t xml:space="preserve">: Flowchart for cloud </w:t>
      </w:r>
      <w:proofErr w:type="spellStart"/>
      <w:r>
        <w:t>firestore</w:t>
      </w:r>
      <w:bookmarkEnd w:id="72"/>
      <w:bookmarkEnd w:id="73"/>
      <w:bookmarkEnd w:id="74"/>
      <w:proofErr w:type="spellEnd"/>
    </w:p>
    <w:p w14:paraId="10513829" w14:textId="77777777" w:rsidR="009768E1" w:rsidRDefault="009768E1"/>
    <w:p w14:paraId="16E42AFA" w14:textId="77777777" w:rsidR="009768E1" w:rsidRDefault="005A7EA1">
      <w:pPr>
        <w:pStyle w:val="Heading2"/>
      </w:pPr>
      <w:bookmarkStart w:id="75" w:name="_Toc79050159"/>
      <w:bookmarkStart w:id="76" w:name="_Toc77382026"/>
      <w:r>
        <w:t xml:space="preserve">MACHINE </w:t>
      </w:r>
      <w:r>
        <w:t>LEARNING TECHNOLOGIES</w:t>
      </w:r>
      <w:bookmarkEnd w:id="75"/>
      <w:bookmarkEnd w:id="76"/>
    </w:p>
    <w:p w14:paraId="4A51877F" w14:textId="77777777" w:rsidR="009768E1" w:rsidRDefault="005A7EA1">
      <w:pPr>
        <w:pStyle w:val="Heading3"/>
      </w:pPr>
      <w:bookmarkStart w:id="77" w:name="_Toc79050160"/>
      <w:r>
        <w:t>TEACHABLE MACHINE</w:t>
      </w:r>
      <w:bookmarkEnd w:id="77"/>
    </w:p>
    <w:p w14:paraId="34C7E256" w14:textId="77777777" w:rsidR="009768E1" w:rsidRDefault="005A7EA1">
      <w:r>
        <w:t>Teachable machine is a machine learning solution that allows you train machine learning models in the browser in real-time. It is current divided into:</w:t>
      </w:r>
    </w:p>
    <w:p w14:paraId="7342D6DB" w14:textId="77777777" w:rsidR="009768E1" w:rsidRDefault="005A7EA1">
      <w:pPr>
        <w:pStyle w:val="ListParagraph"/>
        <w:numPr>
          <w:ilvl w:val="0"/>
          <w:numId w:val="17"/>
        </w:numPr>
        <w:spacing w:line="360" w:lineRule="auto"/>
      </w:pPr>
      <w:r>
        <w:t>Image Classification</w:t>
      </w:r>
    </w:p>
    <w:p w14:paraId="663972B0" w14:textId="77777777" w:rsidR="009768E1" w:rsidRDefault="005A7EA1">
      <w:pPr>
        <w:pStyle w:val="ListParagraph"/>
        <w:numPr>
          <w:ilvl w:val="0"/>
          <w:numId w:val="17"/>
        </w:numPr>
        <w:spacing w:line="360" w:lineRule="auto"/>
      </w:pPr>
      <w:r>
        <w:t>Sound Classification</w:t>
      </w:r>
    </w:p>
    <w:p w14:paraId="44F1AFC4" w14:textId="77777777" w:rsidR="009768E1" w:rsidRDefault="005A7EA1">
      <w:pPr>
        <w:pStyle w:val="ListParagraph"/>
        <w:numPr>
          <w:ilvl w:val="0"/>
          <w:numId w:val="17"/>
        </w:numPr>
        <w:spacing w:line="360" w:lineRule="auto"/>
      </w:pPr>
      <w:r>
        <w:t>Pose Classification</w:t>
      </w:r>
    </w:p>
    <w:p w14:paraId="06F0C647" w14:textId="77777777" w:rsidR="009768E1" w:rsidRDefault="009768E1"/>
    <w:p w14:paraId="5DF33DA0" w14:textId="77777777" w:rsidR="009768E1" w:rsidRDefault="009768E1"/>
    <w:p w14:paraId="579006EE" w14:textId="77777777" w:rsidR="009768E1" w:rsidRDefault="009768E1"/>
    <w:p w14:paraId="4B66B034" w14:textId="77777777" w:rsidR="009768E1" w:rsidRDefault="005A7EA1">
      <w:r>
        <w:lastRenderedPageBreak/>
        <w:t xml:space="preserve">Teachable machine is becoming very popular as it is being adopted by developers around the world. It has the following advantages which make it desirable: </w:t>
      </w:r>
    </w:p>
    <w:p w14:paraId="3D828944" w14:textId="77777777" w:rsidR="009768E1" w:rsidRDefault="005A7EA1">
      <w:pPr>
        <w:pStyle w:val="ListParagraph"/>
        <w:numPr>
          <w:ilvl w:val="0"/>
          <w:numId w:val="18"/>
        </w:numPr>
        <w:spacing w:line="360" w:lineRule="auto"/>
      </w:pPr>
      <w:r>
        <w:t>Its several models meet user specific needs.</w:t>
      </w:r>
    </w:p>
    <w:p w14:paraId="53D8CF64" w14:textId="77777777" w:rsidR="009768E1" w:rsidRDefault="005A7EA1">
      <w:pPr>
        <w:pStyle w:val="ListParagraph"/>
        <w:numPr>
          <w:ilvl w:val="0"/>
          <w:numId w:val="18"/>
        </w:numPr>
        <w:spacing w:line="360" w:lineRule="auto"/>
      </w:pPr>
      <w:r>
        <w:t>It requires little to no experience coding.</w:t>
      </w:r>
    </w:p>
    <w:p w14:paraId="3F99196D" w14:textId="77777777" w:rsidR="009768E1" w:rsidRDefault="005A7EA1">
      <w:pPr>
        <w:pStyle w:val="ListParagraph"/>
        <w:numPr>
          <w:ilvl w:val="0"/>
          <w:numId w:val="18"/>
        </w:numPr>
        <w:spacing w:line="360" w:lineRule="auto"/>
      </w:pPr>
      <w:r>
        <w:t xml:space="preserve">It has a </w:t>
      </w:r>
      <w:r>
        <w:t>vast ecosystem of developers.</w:t>
      </w:r>
    </w:p>
    <w:p w14:paraId="6F714C3A" w14:textId="77777777" w:rsidR="009768E1" w:rsidRDefault="005A7EA1">
      <w:pPr>
        <w:pStyle w:val="ListParagraph"/>
        <w:numPr>
          <w:ilvl w:val="0"/>
          <w:numId w:val="18"/>
        </w:numPr>
        <w:spacing w:line="360" w:lineRule="auto"/>
      </w:pPr>
      <w:r>
        <w:t>It is cross-platform.</w:t>
      </w:r>
    </w:p>
    <w:p w14:paraId="688640E8" w14:textId="77777777" w:rsidR="009768E1" w:rsidRDefault="005A7EA1">
      <w:pPr>
        <w:pStyle w:val="ListParagraph"/>
        <w:numPr>
          <w:ilvl w:val="0"/>
          <w:numId w:val="18"/>
        </w:numPr>
        <w:spacing w:line="360" w:lineRule="auto"/>
      </w:pPr>
      <w:r>
        <w:t>It does not have issues with memory management.</w:t>
      </w:r>
    </w:p>
    <w:p w14:paraId="0174FD98" w14:textId="77777777" w:rsidR="009768E1" w:rsidRDefault="005A7EA1">
      <w:pPr>
        <w:pStyle w:val="ListParagraph"/>
        <w:numPr>
          <w:ilvl w:val="0"/>
          <w:numId w:val="18"/>
        </w:numPr>
        <w:spacing w:line="360" w:lineRule="auto"/>
      </w:pPr>
      <w:r>
        <w:t>It is open-source and beginner-friendly.</w:t>
      </w:r>
    </w:p>
    <w:p w14:paraId="0031669F" w14:textId="77777777" w:rsidR="009768E1" w:rsidRDefault="005A7EA1">
      <w:pPr>
        <w:pStyle w:val="Heading3"/>
      </w:pPr>
      <w:bookmarkStart w:id="78" w:name="_Toc79050161"/>
      <w:r>
        <w:t>TENSORFLOW JS</w:t>
      </w:r>
      <w:bookmarkEnd w:id="78"/>
    </w:p>
    <w:p w14:paraId="023A904C" w14:textId="77777777" w:rsidR="009768E1" w:rsidRDefault="005A7EA1">
      <w:r>
        <w:t>TensorFlow JS is a JavaScript library that enables people use JavaScript to create machine learning m</w:t>
      </w:r>
      <w:r>
        <w:t>odels. It is built on TensorFlow (a python library) and is light weight, easy to use and fast. Currently, it can be accessed either using a content delivery network (CDN) or using node package manager (NPM). The CDN approach works well with vanilla JavaScr</w:t>
      </w:r>
      <w:r>
        <w:t>ipt while the NPM approach works well with applications that are built in a node JS environment.</w:t>
      </w:r>
    </w:p>
    <w:p w14:paraId="1BBE6ADF" w14:textId="77777777" w:rsidR="009768E1" w:rsidRDefault="005A7EA1">
      <w:pPr>
        <w:pStyle w:val="Heading2"/>
      </w:pPr>
      <w:bookmarkStart w:id="79" w:name="_Toc79050162"/>
      <w:r>
        <w:t>PROJECT REQUIREMENTS</w:t>
      </w:r>
      <w:bookmarkEnd w:id="79"/>
    </w:p>
    <w:p w14:paraId="73169E03" w14:textId="77777777" w:rsidR="009768E1" w:rsidRDefault="005A7EA1">
      <w:r>
        <w:t xml:space="preserve">Here, the details about the functional and quality requirements of the system are stated. It contains an explanation of how the </w:t>
      </w:r>
      <w:r>
        <w:t>system works. It also gives a description of the users, software, and a description of the UIs contained in the application.</w:t>
      </w:r>
    </w:p>
    <w:p w14:paraId="45B8D15A" w14:textId="77777777" w:rsidR="009768E1" w:rsidRDefault="005A7EA1">
      <w:pPr>
        <w:pStyle w:val="Heading3"/>
      </w:pPr>
      <w:bookmarkStart w:id="80" w:name="_Toc79050163"/>
      <w:r>
        <w:t>USER INTERFACES</w:t>
      </w:r>
      <w:bookmarkEnd w:id="80"/>
    </w:p>
    <w:p w14:paraId="5E4431B3" w14:textId="77777777" w:rsidR="009768E1" w:rsidRDefault="005A7EA1">
      <w:r>
        <w:t>A new user of the mobile application would see a login page upon opening the application. If the user is not regist</w:t>
      </w:r>
      <w:r>
        <w:t>ered, the user would be required to do so from the register page.</w:t>
      </w:r>
    </w:p>
    <w:p w14:paraId="79338F38" w14:textId="77777777" w:rsidR="009768E1" w:rsidRDefault="005A7EA1">
      <w:r>
        <w:t>During the user registration process, the permission of a user is automatically assigned to him. The following data fields will be required from each user:</w:t>
      </w:r>
    </w:p>
    <w:p w14:paraId="4A0A4676" w14:textId="77777777" w:rsidR="009768E1" w:rsidRDefault="005A7EA1">
      <w:pPr>
        <w:pStyle w:val="ListParagraph"/>
        <w:numPr>
          <w:ilvl w:val="0"/>
          <w:numId w:val="19"/>
        </w:numPr>
        <w:spacing w:line="360" w:lineRule="auto"/>
      </w:pPr>
      <w:r>
        <w:t>First Name</w:t>
      </w:r>
    </w:p>
    <w:p w14:paraId="073E0519" w14:textId="77777777" w:rsidR="009768E1" w:rsidRDefault="005A7EA1">
      <w:pPr>
        <w:pStyle w:val="ListParagraph"/>
        <w:numPr>
          <w:ilvl w:val="0"/>
          <w:numId w:val="19"/>
        </w:numPr>
        <w:spacing w:line="360" w:lineRule="auto"/>
      </w:pPr>
      <w:r>
        <w:t>Last Name</w:t>
      </w:r>
    </w:p>
    <w:p w14:paraId="71563698" w14:textId="77777777" w:rsidR="009768E1" w:rsidRDefault="005A7EA1">
      <w:pPr>
        <w:pStyle w:val="ListParagraph"/>
        <w:numPr>
          <w:ilvl w:val="0"/>
          <w:numId w:val="19"/>
        </w:numPr>
        <w:spacing w:line="360" w:lineRule="auto"/>
      </w:pPr>
      <w:r>
        <w:t>Gender</w:t>
      </w:r>
    </w:p>
    <w:p w14:paraId="13794CFF" w14:textId="77777777" w:rsidR="009768E1" w:rsidRDefault="005A7EA1">
      <w:pPr>
        <w:pStyle w:val="ListParagraph"/>
        <w:numPr>
          <w:ilvl w:val="0"/>
          <w:numId w:val="19"/>
        </w:numPr>
        <w:spacing w:line="360" w:lineRule="auto"/>
      </w:pPr>
      <w:r>
        <w:t xml:space="preserve">Age </w:t>
      </w:r>
    </w:p>
    <w:p w14:paraId="2F8B9C25" w14:textId="77777777" w:rsidR="009768E1" w:rsidRDefault="005A7EA1">
      <w:pPr>
        <w:pStyle w:val="ListParagraph"/>
        <w:numPr>
          <w:ilvl w:val="0"/>
          <w:numId w:val="19"/>
        </w:numPr>
        <w:spacing w:line="360" w:lineRule="auto"/>
      </w:pPr>
      <w:r>
        <w:t>E</w:t>
      </w:r>
      <w:r>
        <w:t>mail</w:t>
      </w:r>
    </w:p>
    <w:p w14:paraId="19F1F230" w14:textId="77777777" w:rsidR="009768E1" w:rsidRDefault="005A7EA1">
      <w:pPr>
        <w:pStyle w:val="ListParagraph"/>
        <w:numPr>
          <w:ilvl w:val="0"/>
          <w:numId w:val="19"/>
        </w:numPr>
        <w:spacing w:line="360" w:lineRule="auto"/>
      </w:pPr>
      <w:r>
        <w:t>Password</w:t>
      </w:r>
    </w:p>
    <w:p w14:paraId="71E4DE7F" w14:textId="77777777" w:rsidR="009768E1" w:rsidRDefault="005A7EA1">
      <w:r>
        <w:lastRenderedPageBreak/>
        <w:t>If a user fails to provide any of the required details, the user would be prevented from proceeding to other parts of the application.</w:t>
      </w:r>
    </w:p>
    <w:p w14:paraId="74389DC7" w14:textId="77777777" w:rsidR="009768E1" w:rsidRDefault="005A7EA1">
      <w:r>
        <w:t>When a user has completed the sign-up process, he is automatically redirected to the to record page. Upon g</w:t>
      </w:r>
      <w:r>
        <w:t>etting to the record page, the application asks the user to grant it permission to make use of the user’s microphone. If the permission is not granted, the application prompts the user and automatically closes. However, if permission is granted, the applic</w:t>
      </w:r>
      <w:r>
        <w:t>ation now allows the user to record his listening sessions and send the recording to the secure database.</w:t>
      </w:r>
    </w:p>
    <w:p w14:paraId="3B09CE02" w14:textId="77777777" w:rsidR="009768E1" w:rsidRDefault="005A7EA1">
      <w:r>
        <w:t>The recordings a sent to a web application which is made for only administrators. The administrators would have access to all the users’ profiles as w</w:t>
      </w:r>
      <w:r>
        <w:t>ell as their individual recordings.</w:t>
      </w:r>
    </w:p>
    <w:p w14:paraId="0231002B" w14:textId="77777777" w:rsidR="009768E1" w:rsidRDefault="005A7EA1">
      <w:r>
        <w:t>Every administrator is required to periodically go through users’ profiles and analyze their recorded samples. To carry out this analysis, an administrator is required to be actively signed-in on the web application. Aft</w:t>
      </w:r>
      <w:r>
        <w:t xml:space="preserve">er this, the administrator opens a user’s recording and clicks the analyze button. This activates the machine learning feature running on the server, so that a prediction on the nature of recording can be made. After a prediction is made, the system comes </w:t>
      </w:r>
      <w:r>
        <w:t>up with one three results:</w:t>
      </w:r>
    </w:p>
    <w:p w14:paraId="2CE01224" w14:textId="77777777" w:rsidR="009768E1" w:rsidRDefault="005A7EA1">
      <w:pPr>
        <w:pStyle w:val="ListParagraph"/>
        <w:numPr>
          <w:ilvl w:val="0"/>
          <w:numId w:val="20"/>
        </w:numPr>
        <w:spacing w:line="360" w:lineRule="auto"/>
      </w:pPr>
      <w:proofErr w:type="spellStart"/>
      <w:r>
        <w:t>WazobiaFM</w:t>
      </w:r>
      <w:proofErr w:type="spellEnd"/>
    </w:p>
    <w:p w14:paraId="2B24C27A" w14:textId="77777777" w:rsidR="009768E1" w:rsidRDefault="005A7EA1">
      <w:pPr>
        <w:pStyle w:val="ListParagraph"/>
        <w:numPr>
          <w:ilvl w:val="0"/>
          <w:numId w:val="20"/>
        </w:numPr>
        <w:spacing w:line="360" w:lineRule="auto"/>
      </w:pPr>
      <w:proofErr w:type="spellStart"/>
      <w:r>
        <w:t>CityFM</w:t>
      </w:r>
      <w:proofErr w:type="spellEnd"/>
    </w:p>
    <w:p w14:paraId="3C45932B" w14:textId="77777777" w:rsidR="009768E1" w:rsidRDefault="005A7EA1">
      <w:pPr>
        <w:pStyle w:val="ListParagraph"/>
        <w:numPr>
          <w:ilvl w:val="0"/>
          <w:numId w:val="20"/>
        </w:numPr>
        <w:spacing w:line="360" w:lineRule="auto"/>
      </w:pPr>
      <w:proofErr w:type="spellStart"/>
      <w:r>
        <w:t>RaypowerFM</w:t>
      </w:r>
      <w:proofErr w:type="spellEnd"/>
      <w:r>
        <w:t xml:space="preserve"> </w:t>
      </w:r>
    </w:p>
    <w:p w14:paraId="542BB216" w14:textId="77777777" w:rsidR="009768E1" w:rsidRDefault="005A7EA1">
      <w:r>
        <w:t>An administrator is required to save the analysis session by clicking a save button. The system immediately updates the database in real-time and marks the recording as “analyzed”. During this process</w:t>
      </w:r>
      <w:r>
        <w:t>, the system simultaneously updates the analytics charts on the administrators’ dashboard to reflect the analysis that has been carried out by an administrator.</w:t>
      </w:r>
    </w:p>
    <w:p w14:paraId="2B5BCB30" w14:textId="77777777" w:rsidR="009768E1" w:rsidRDefault="005A7EA1">
      <w:pPr>
        <w:pStyle w:val="Heading3"/>
      </w:pPr>
      <w:bookmarkStart w:id="81" w:name="_Toc79050164"/>
      <w:r>
        <w:t>SOFTWARE INTERFACES</w:t>
      </w:r>
      <w:bookmarkEnd w:id="81"/>
    </w:p>
    <w:p w14:paraId="7B8EB811" w14:textId="77777777" w:rsidR="009768E1" w:rsidRDefault="005A7EA1">
      <w:r>
        <w:t xml:space="preserve">The mobile and web application communicate with the same database to </w:t>
      </w:r>
      <w:r>
        <w:t>send and receive data from users.</w:t>
      </w:r>
    </w:p>
    <w:p w14:paraId="2D3856E4" w14:textId="77777777" w:rsidR="009768E1" w:rsidRDefault="005A7EA1">
      <w:r>
        <w:t>The web application also uses technologies to ensure that all updates on the server are updated on the client on real time.</w:t>
      </w:r>
    </w:p>
    <w:p w14:paraId="656A4643" w14:textId="77777777" w:rsidR="009768E1" w:rsidRDefault="005A7EA1">
      <w:pPr>
        <w:pStyle w:val="Heading2"/>
      </w:pPr>
      <w:bookmarkStart w:id="82" w:name="_Toc79050165"/>
      <w:r>
        <w:lastRenderedPageBreak/>
        <w:t>IMPLEMENTATION</w:t>
      </w:r>
      <w:bookmarkEnd w:id="82"/>
    </w:p>
    <w:p w14:paraId="39166596" w14:textId="77777777" w:rsidR="009768E1" w:rsidRDefault="005A7EA1">
      <w:r>
        <w:t>The proposed system will consist of nine screens, out of which three are for the us</w:t>
      </w:r>
      <w:r>
        <w:t>ers’ mobile application and six are for the administrators. The following are the description of each screen:</w:t>
      </w:r>
    </w:p>
    <w:p w14:paraId="2B43FEE4" w14:textId="77777777" w:rsidR="009768E1" w:rsidRDefault="005A7EA1">
      <w:pPr>
        <w:pStyle w:val="ListParagraph"/>
        <w:numPr>
          <w:ilvl w:val="0"/>
          <w:numId w:val="21"/>
        </w:numPr>
      </w:pPr>
      <w:r>
        <w:rPr>
          <w:b/>
          <w:bCs/>
        </w:rPr>
        <w:t>The login screen for users:</w:t>
      </w:r>
      <w:r>
        <w:t xml:space="preserve"> This is the screen where registered users request for permission and are granted permission into the system. A firebas</w:t>
      </w:r>
      <w:r>
        <w:t xml:space="preserve">e package called firebase auth is responsible for this authentication process. The login screen text form input takes in two inputs, namely the email address and the password of the user. </w:t>
      </w:r>
    </w:p>
    <w:p w14:paraId="6A962AAC" w14:textId="77777777" w:rsidR="009768E1" w:rsidRDefault="005A7EA1">
      <w:pPr>
        <w:pStyle w:val="Default"/>
        <w:numPr>
          <w:ilvl w:val="0"/>
          <w:numId w:val="21"/>
        </w:numPr>
        <w:spacing w:line="360" w:lineRule="auto"/>
        <w:jc w:val="both"/>
        <w:rPr>
          <w:b/>
          <w:bCs/>
        </w:rPr>
      </w:pPr>
      <w:r>
        <w:rPr>
          <w:b/>
          <w:bCs/>
        </w:rPr>
        <w:t xml:space="preserve">The sign-up screen for users: </w:t>
      </w:r>
      <w:r>
        <w:t>The sign up is a screen with a sign-u</w:t>
      </w:r>
      <w:r>
        <w:t xml:space="preserve">p form. The aim of the sign-up pages is to gather data about the user that would be needed in assigning a permission to the user. The data is stored in cloud </w:t>
      </w:r>
      <w:proofErr w:type="spellStart"/>
      <w:r>
        <w:t>firestore</w:t>
      </w:r>
      <w:proofErr w:type="spellEnd"/>
      <w:r>
        <w:t xml:space="preserve"> database with the help of firebase auth as shown in the figure below. </w:t>
      </w:r>
    </w:p>
    <w:p w14:paraId="1DEFEB04" w14:textId="77777777" w:rsidR="009768E1" w:rsidRDefault="005A7EA1">
      <w:pPr>
        <w:pStyle w:val="Default"/>
        <w:numPr>
          <w:ilvl w:val="0"/>
          <w:numId w:val="21"/>
        </w:numPr>
        <w:spacing w:line="360" w:lineRule="auto"/>
        <w:jc w:val="both"/>
        <w:rPr>
          <w:b/>
          <w:bCs/>
        </w:rPr>
      </w:pPr>
      <w:r>
        <w:rPr>
          <w:b/>
          <w:bCs/>
        </w:rPr>
        <w:t>Splash screen for</w:t>
      </w:r>
      <w:r>
        <w:rPr>
          <w:b/>
          <w:bCs/>
        </w:rPr>
        <w:t xml:space="preserve"> users: </w:t>
      </w:r>
      <w:r>
        <w:t>The splash screen is the first screen that users see. It mainly gives information about the application.</w:t>
      </w:r>
    </w:p>
    <w:p w14:paraId="1817CCD3" w14:textId="77777777" w:rsidR="009768E1" w:rsidRDefault="005A7EA1">
      <w:pPr>
        <w:pStyle w:val="Default"/>
        <w:numPr>
          <w:ilvl w:val="0"/>
          <w:numId w:val="21"/>
        </w:numPr>
        <w:spacing w:line="360" w:lineRule="auto"/>
        <w:jc w:val="both"/>
        <w:rPr>
          <w:b/>
          <w:bCs/>
        </w:rPr>
      </w:pPr>
      <w:r>
        <w:rPr>
          <w:b/>
          <w:bCs/>
        </w:rPr>
        <w:t xml:space="preserve">The landing page for admins and visitors: </w:t>
      </w:r>
      <w:r>
        <w:t>This is the first page of the web application. It contains information about the entire application (</w:t>
      </w:r>
      <w:r>
        <w:t>both web and mobile). It also contains links for administrators to sign in and use the system.</w:t>
      </w:r>
    </w:p>
    <w:p w14:paraId="6419825B" w14:textId="77777777" w:rsidR="009768E1" w:rsidRDefault="005A7EA1">
      <w:pPr>
        <w:pStyle w:val="Default"/>
        <w:numPr>
          <w:ilvl w:val="0"/>
          <w:numId w:val="21"/>
        </w:numPr>
        <w:spacing w:line="360" w:lineRule="auto"/>
        <w:jc w:val="both"/>
        <w:rPr>
          <w:b/>
          <w:bCs/>
        </w:rPr>
      </w:pPr>
      <w:r>
        <w:rPr>
          <w:b/>
          <w:bCs/>
        </w:rPr>
        <w:t xml:space="preserve">The Login page for admins: </w:t>
      </w:r>
      <w:r>
        <w:t>This is very similar to the login page for users only that it runs on the web and allows only administrators to login.</w:t>
      </w:r>
    </w:p>
    <w:p w14:paraId="41AAD6BE" w14:textId="77777777" w:rsidR="009768E1" w:rsidRDefault="005A7EA1">
      <w:pPr>
        <w:pStyle w:val="Default"/>
        <w:numPr>
          <w:ilvl w:val="0"/>
          <w:numId w:val="21"/>
        </w:numPr>
        <w:spacing w:line="360" w:lineRule="auto"/>
        <w:jc w:val="both"/>
        <w:rPr>
          <w:b/>
          <w:bCs/>
        </w:rPr>
      </w:pPr>
      <w:r>
        <w:rPr>
          <w:b/>
          <w:bCs/>
        </w:rPr>
        <w:t>The Dashboard f</w:t>
      </w:r>
      <w:r>
        <w:rPr>
          <w:b/>
          <w:bCs/>
        </w:rPr>
        <w:t xml:space="preserve">or admins: </w:t>
      </w:r>
      <w:r>
        <w:t>This is the first page presented to administrators that have successfully logged in. It contains visual analytics like graphs and charts that give a real time overview of what is happening in the system.</w:t>
      </w:r>
    </w:p>
    <w:p w14:paraId="51FD1043" w14:textId="77777777" w:rsidR="009768E1" w:rsidRDefault="005A7EA1">
      <w:pPr>
        <w:pStyle w:val="Default"/>
        <w:numPr>
          <w:ilvl w:val="0"/>
          <w:numId w:val="21"/>
        </w:numPr>
        <w:spacing w:line="360" w:lineRule="auto"/>
        <w:jc w:val="both"/>
        <w:rPr>
          <w:b/>
          <w:bCs/>
        </w:rPr>
      </w:pPr>
      <w:r>
        <w:rPr>
          <w:b/>
          <w:bCs/>
        </w:rPr>
        <w:t xml:space="preserve">The users page for admins: </w:t>
      </w:r>
      <w:r>
        <w:t>This page disp</w:t>
      </w:r>
      <w:r>
        <w:t xml:space="preserve">lays allow the users that have signed up </w:t>
      </w:r>
      <w:proofErr w:type="spellStart"/>
      <w:r>
        <w:t>ato</w:t>
      </w:r>
      <w:proofErr w:type="spellEnd"/>
      <w:r>
        <w:t xml:space="preserve"> the platform.</w:t>
      </w:r>
    </w:p>
    <w:p w14:paraId="7465C0FD" w14:textId="77777777" w:rsidR="009768E1" w:rsidRDefault="005A7EA1">
      <w:pPr>
        <w:pStyle w:val="Default"/>
        <w:numPr>
          <w:ilvl w:val="0"/>
          <w:numId w:val="21"/>
        </w:numPr>
        <w:spacing w:line="360" w:lineRule="auto"/>
        <w:jc w:val="both"/>
        <w:rPr>
          <w:b/>
          <w:bCs/>
        </w:rPr>
      </w:pPr>
      <w:r>
        <w:rPr>
          <w:b/>
          <w:bCs/>
        </w:rPr>
        <w:t xml:space="preserve">The audio recordings page for admins: </w:t>
      </w:r>
      <w:r>
        <w:t>This page contains the raw audio files that have been sent by the users.</w:t>
      </w:r>
    </w:p>
    <w:p w14:paraId="7EA9A444" w14:textId="77777777" w:rsidR="009768E1" w:rsidRDefault="005A7EA1">
      <w:pPr>
        <w:pStyle w:val="Default"/>
        <w:numPr>
          <w:ilvl w:val="0"/>
          <w:numId w:val="21"/>
        </w:numPr>
        <w:spacing w:line="360" w:lineRule="auto"/>
        <w:jc w:val="both"/>
        <w:rPr>
          <w:b/>
          <w:bCs/>
        </w:rPr>
      </w:pPr>
      <w:r>
        <w:rPr>
          <w:b/>
          <w:bCs/>
        </w:rPr>
        <w:t xml:space="preserve">The user profile page: </w:t>
      </w:r>
      <w:r>
        <w:t>This page contains specifics about a user. It contains things l</w:t>
      </w:r>
      <w:r>
        <w:t>ike a user’s name, email etc. It also contains all the recordings that a user has sent as well as the format of the recordings.</w:t>
      </w:r>
    </w:p>
    <w:p w14:paraId="4D0FB65E" w14:textId="77777777" w:rsidR="009768E1" w:rsidRDefault="005A7EA1">
      <w:pPr>
        <w:pStyle w:val="ListParagraph"/>
      </w:pPr>
      <w:r>
        <w:rPr>
          <w:noProof/>
        </w:rPr>
        <w:lastRenderedPageBreak/>
        <w:drawing>
          <wp:inline distT="0" distB="0" distL="0" distR="0" wp14:anchorId="7AFED695" wp14:editId="1D7B0A51">
            <wp:extent cx="5374005" cy="276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14058" cy="2789104"/>
                    </a:xfrm>
                    <a:prstGeom prst="rect">
                      <a:avLst/>
                    </a:prstGeom>
                  </pic:spPr>
                </pic:pic>
              </a:graphicData>
            </a:graphic>
          </wp:inline>
        </w:drawing>
      </w:r>
    </w:p>
    <w:p w14:paraId="6ED4231D" w14:textId="77777777" w:rsidR="009768E1" w:rsidRDefault="005A7EA1">
      <w:pPr>
        <w:pStyle w:val="Caption"/>
      </w:pPr>
      <w:r>
        <w:tab/>
      </w:r>
      <w:bookmarkStart w:id="83" w:name="_Toc78967729"/>
      <w:bookmarkStart w:id="84" w:name="_Toc78970018"/>
      <w:bookmarkStart w:id="85" w:name="_Toc79037425"/>
      <w:r>
        <w:t xml:space="preserve">Figure 3. </w:t>
      </w:r>
      <w:r>
        <w:fldChar w:fldCharType="begin"/>
      </w:r>
      <w:r>
        <w:instrText xml:space="preserve"> SEQ Figure_3. \* ARABIC </w:instrText>
      </w:r>
      <w:r>
        <w:fldChar w:fldCharType="separate"/>
      </w:r>
      <w:r>
        <w:t>6</w:t>
      </w:r>
      <w:r>
        <w:fldChar w:fldCharType="end"/>
      </w:r>
      <w:r>
        <w:t>: Firebase Authentication</w:t>
      </w:r>
      <w:bookmarkEnd w:id="83"/>
      <w:bookmarkEnd w:id="84"/>
      <w:bookmarkEnd w:id="85"/>
    </w:p>
    <w:p w14:paraId="5B54101C" w14:textId="77777777" w:rsidR="009768E1" w:rsidRDefault="009768E1"/>
    <w:p w14:paraId="42FAF6AF" w14:textId="77777777" w:rsidR="009768E1" w:rsidRDefault="005A7EA1">
      <w:pPr>
        <w:pStyle w:val="Heading3"/>
      </w:pPr>
      <w:bookmarkStart w:id="86" w:name="_Toc79050166"/>
      <w:r>
        <w:t>USE CASE DIAGRAMS</w:t>
      </w:r>
      <w:bookmarkEnd w:id="86"/>
    </w:p>
    <w:p w14:paraId="30D682B9" w14:textId="77777777" w:rsidR="009768E1" w:rsidRDefault="005A7EA1">
      <w:r>
        <w:t>Use case diagrams are employed to collect</w:t>
      </w:r>
      <w:r>
        <w:t xml:space="preserve"> the requirements of a system, including internal and external impacts, generally design requirements. The use case diagrams below show the number of screens and the level of access available to both users and administrators.</w:t>
      </w:r>
    </w:p>
    <w:p w14:paraId="3061C34F" w14:textId="77777777" w:rsidR="009768E1" w:rsidRDefault="009768E1"/>
    <w:p w14:paraId="318E67D8" w14:textId="77777777" w:rsidR="009768E1" w:rsidRDefault="005A7EA1">
      <w:r>
        <w:rPr>
          <w:noProof/>
        </w:rPr>
        <w:lastRenderedPageBreak/>
        <w:drawing>
          <wp:inline distT="0" distB="0" distL="0" distR="0" wp14:anchorId="14478664" wp14:editId="16FB7050">
            <wp:extent cx="5943600" cy="4852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4852035"/>
                    </a:xfrm>
                    <a:prstGeom prst="rect">
                      <a:avLst/>
                    </a:prstGeom>
                  </pic:spPr>
                </pic:pic>
              </a:graphicData>
            </a:graphic>
          </wp:inline>
        </w:drawing>
      </w:r>
    </w:p>
    <w:p w14:paraId="3F32A183" w14:textId="77777777" w:rsidR="009768E1" w:rsidRDefault="005A7EA1">
      <w:pPr>
        <w:pStyle w:val="Caption"/>
      </w:pPr>
      <w:bookmarkStart w:id="87" w:name="_Toc78967730"/>
      <w:bookmarkStart w:id="88" w:name="_Toc78970019"/>
      <w:bookmarkStart w:id="89" w:name="_Toc79037426"/>
      <w:r>
        <w:t xml:space="preserve">Figure 3. </w:t>
      </w:r>
      <w:r>
        <w:fldChar w:fldCharType="begin"/>
      </w:r>
      <w:r>
        <w:instrText xml:space="preserve"> SEQ Figure_3. \*</w:instrText>
      </w:r>
      <w:r>
        <w:instrText xml:space="preserve"> ARABIC </w:instrText>
      </w:r>
      <w:r>
        <w:fldChar w:fldCharType="separate"/>
      </w:r>
      <w:r>
        <w:t>7</w:t>
      </w:r>
      <w:r>
        <w:fldChar w:fldCharType="end"/>
      </w:r>
      <w:r>
        <w:t>: Mobile app use case diagram</w:t>
      </w:r>
      <w:bookmarkEnd w:id="87"/>
      <w:bookmarkEnd w:id="88"/>
      <w:bookmarkEnd w:id="89"/>
    </w:p>
    <w:p w14:paraId="146AE27A" w14:textId="77777777" w:rsidR="009768E1" w:rsidRDefault="009768E1"/>
    <w:p w14:paraId="637F2B86" w14:textId="77777777" w:rsidR="009768E1" w:rsidRDefault="005A7EA1">
      <w:r>
        <w:rPr>
          <w:noProof/>
        </w:rPr>
        <w:lastRenderedPageBreak/>
        <w:drawing>
          <wp:inline distT="0" distB="0" distL="0" distR="0" wp14:anchorId="47107990" wp14:editId="5E14749C">
            <wp:extent cx="5943600" cy="600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6007100"/>
                    </a:xfrm>
                    <a:prstGeom prst="rect">
                      <a:avLst/>
                    </a:prstGeom>
                  </pic:spPr>
                </pic:pic>
              </a:graphicData>
            </a:graphic>
          </wp:inline>
        </w:drawing>
      </w:r>
    </w:p>
    <w:p w14:paraId="20B59F47" w14:textId="77777777" w:rsidR="009768E1" w:rsidRDefault="005A7EA1">
      <w:pPr>
        <w:pStyle w:val="Caption"/>
      </w:pPr>
      <w:bookmarkStart w:id="90" w:name="_Toc79037427"/>
      <w:bookmarkStart w:id="91" w:name="_Toc78967731"/>
      <w:bookmarkStart w:id="92" w:name="_Toc78970020"/>
      <w:r>
        <w:t xml:space="preserve">Figure 3. </w:t>
      </w:r>
      <w:r>
        <w:fldChar w:fldCharType="begin"/>
      </w:r>
      <w:r>
        <w:instrText xml:space="preserve"> SEQ Figure_3. \* ARABIC </w:instrText>
      </w:r>
      <w:r>
        <w:fldChar w:fldCharType="separate"/>
      </w:r>
      <w:r>
        <w:t>8</w:t>
      </w:r>
      <w:r>
        <w:fldChar w:fldCharType="end"/>
      </w:r>
      <w:r>
        <w:t>: Web app use case diagram for administrators</w:t>
      </w:r>
      <w:bookmarkEnd w:id="90"/>
      <w:bookmarkEnd w:id="91"/>
      <w:bookmarkEnd w:id="92"/>
    </w:p>
    <w:p w14:paraId="72AC3A56" w14:textId="77777777" w:rsidR="009768E1" w:rsidRDefault="005A7EA1">
      <w:pPr>
        <w:pStyle w:val="Heading3"/>
      </w:pPr>
      <w:bookmarkStart w:id="93" w:name="_Toc79050167"/>
      <w:r>
        <w:t>CLASS DIAGRAM</w:t>
      </w:r>
      <w:bookmarkEnd w:id="93"/>
    </w:p>
    <w:p w14:paraId="5446E363" w14:textId="77777777" w:rsidR="009768E1" w:rsidRDefault="005A7EA1">
      <w:r>
        <w:t xml:space="preserve">A class diagram is a static diagram because it describes the static perspective on an application. A class </w:t>
      </w:r>
      <w:r>
        <w:t xml:space="preserve">diagram is used for building blocks of executable codes for the application </w:t>
      </w:r>
      <w:proofErr w:type="gramStart"/>
      <w:r>
        <w:t>and also</w:t>
      </w:r>
      <w:proofErr w:type="gramEnd"/>
      <w:r>
        <w:t xml:space="preserve"> describing and documenting different aspects of the system. The class diagrams show the attributes and methods in a class </w:t>
      </w:r>
      <w:proofErr w:type="gramStart"/>
      <w:r>
        <w:t>and also</w:t>
      </w:r>
      <w:proofErr w:type="gramEnd"/>
      <w:r>
        <w:t xml:space="preserve"> the relationship between classes in a pr</w:t>
      </w:r>
      <w:r>
        <w:t>oject.</w:t>
      </w:r>
    </w:p>
    <w:p w14:paraId="3E8E2767" w14:textId="77777777" w:rsidR="009768E1" w:rsidRDefault="009768E1"/>
    <w:p w14:paraId="6E8A7D78" w14:textId="77777777" w:rsidR="009768E1" w:rsidRDefault="005A7EA1">
      <w:r>
        <w:rPr>
          <w:noProof/>
        </w:rPr>
        <w:lastRenderedPageBreak/>
        <w:drawing>
          <wp:inline distT="0" distB="0" distL="0" distR="0" wp14:anchorId="51CA62B5" wp14:editId="5C399205">
            <wp:extent cx="5943600" cy="5826125"/>
            <wp:effectExtent l="0" t="0" r="0" b="3175"/>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5826125"/>
                    </a:xfrm>
                    <a:prstGeom prst="rect">
                      <a:avLst/>
                    </a:prstGeom>
                  </pic:spPr>
                </pic:pic>
              </a:graphicData>
            </a:graphic>
          </wp:inline>
        </w:drawing>
      </w:r>
    </w:p>
    <w:p w14:paraId="51FC69BE" w14:textId="77777777" w:rsidR="009768E1" w:rsidRDefault="009768E1"/>
    <w:p w14:paraId="5B716F52" w14:textId="77777777" w:rsidR="009768E1" w:rsidRDefault="005A7EA1">
      <w:pPr>
        <w:pStyle w:val="Caption"/>
      </w:pPr>
      <w:bookmarkStart w:id="94" w:name="_Toc79037428"/>
      <w:r>
        <w:t xml:space="preserve">Figure 3. </w:t>
      </w:r>
      <w:r>
        <w:fldChar w:fldCharType="begin"/>
      </w:r>
      <w:r>
        <w:instrText xml:space="preserve"> SEQ Figure_3. \* ARABIC </w:instrText>
      </w:r>
      <w:r>
        <w:fldChar w:fldCharType="separate"/>
      </w:r>
      <w:r>
        <w:t>9</w:t>
      </w:r>
      <w:r>
        <w:fldChar w:fldCharType="end"/>
      </w:r>
      <w:r>
        <w:t>: Class Diagram</w:t>
      </w:r>
      <w:bookmarkEnd w:id="94"/>
    </w:p>
    <w:p w14:paraId="29C879B4" w14:textId="77777777" w:rsidR="009768E1" w:rsidRDefault="009768E1"/>
    <w:p w14:paraId="0AF1AADC" w14:textId="77777777" w:rsidR="009768E1" w:rsidRDefault="009768E1"/>
    <w:p w14:paraId="743483CC" w14:textId="77777777" w:rsidR="009768E1" w:rsidRDefault="009768E1"/>
    <w:p w14:paraId="1DB12D0F" w14:textId="77777777" w:rsidR="009768E1" w:rsidRDefault="009768E1">
      <w:pPr>
        <w:pStyle w:val="Heading1"/>
      </w:pPr>
      <w:bookmarkStart w:id="95" w:name="_Toc79050168"/>
      <w:bookmarkEnd w:id="95"/>
    </w:p>
    <w:p w14:paraId="311A6D58" w14:textId="77777777" w:rsidR="009768E1" w:rsidRDefault="005A7EA1">
      <w:pPr>
        <w:jc w:val="center"/>
        <w:rPr>
          <w:b/>
          <w:bCs/>
          <w:sz w:val="32"/>
          <w:szCs w:val="32"/>
        </w:rPr>
      </w:pPr>
      <w:r>
        <w:rPr>
          <w:b/>
          <w:bCs/>
          <w:sz w:val="32"/>
          <w:szCs w:val="32"/>
        </w:rPr>
        <w:t>IMPLEMENTATION AND TESTING</w:t>
      </w:r>
    </w:p>
    <w:p w14:paraId="5DE19B17" w14:textId="77777777" w:rsidR="009768E1" w:rsidRDefault="005A7EA1">
      <w:pPr>
        <w:pStyle w:val="Heading2"/>
      </w:pPr>
      <w:bookmarkStart w:id="96" w:name="_Toc79050169"/>
      <w:r>
        <w:t>INTRODUCTION</w:t>
      </w:r>
      <w:bookmarkEnd w:id="96"/>
    </w:p>
    <w:p w14:paraId="33079E31" w14:textId="77777777" w:rsidR="009768E1" w:rsidRDefault="005A7EA1">
      <w:r>
        <w:t>This chapter sheds some light on the work that was done in the development process of this project. It describes the implementation of every component in the system. It also highlights the performance of the system as a whole and how its components work to</w:t>
      </w:r>
      <w:r>
        <w:t xml:space="preserve">gether to achieve this performance. Finally, this chapter shows the results of the work that was carried out at various points in the project. </w:t>
      </w:r>
    </w:p>
    <w:p w14:paraId="464C99AA" w14:textId="77777777" w:rsidR="009768E1" w:rsidRDefault="005A7EA1">
      <w:pPr>
        <w:pStyle w:val="Heading2"/>
        <w:rPr>
          <w:rFonts w:eastAsia="Arial"/>
        </w:rPr>
      </w:pPr>
      <w:bookmarkStart w:id="97" w:name="_Toc79050170"/>
      <w:r>
        <w:rPr>
          <w:rFonts w:eastAsia="Arial"/>
        </w:rPr>
        <w:t>SCOPE</w:t>
      </w:r>
      <w:bookmarkEnd w:id="97"/>
    </w:p>
    <w:p w14:paraId="03AFDCC3" w14:textId="77777777" w:rsidR="009768E1" w:rsidRDefault="005A7EA1">
      <w:r>
        <w:t>At the time of writing this report, the name I have chosen for the application is “Metered” for the sake o</w:t>
      </w:r>
      <w:r>
        <w:t>f reference. Metered would provide a way to measure a radio audience by leveraging a mobile and web application. The mobile application is expected to be used by radio listeners while the web application is expected to be used by administrators. All system</w:t>
      </w:r>
      <w:r>
        <w:t xml:space="preserve"> information is maintained in a NoSQL database called cloud </w:t>
      </w:r>
      <w:proofErr w:type="spellStart"/>
      <w:r>
        <w:t>firestore</w:t>
      </w:r>
      <w:proofErr w:type="spellEnd"/>
      <w:r>
        <w:t>.</w:t>
      </w:r>
    </w:p>
    <w:p w14:paraId="0CB4DBB1" w14:textId="77777777" w:rsidR="009768E1" w:rsidRDefault="005A7EA1">
      <w:r>
        <w:t>On opening the mobile application for the first time, a user is expected to sign up by providing some of his data.</w:t>
      </w:r>
    </w:p>
    <w:p w14:paraId="115CC748" w14:textId="77777777" w:rsidR="009768E1" w:rsidRDefault="005A7EA1">
      <w:r>
        <w:t>The mobile application has some of the following functionality:</w:t>
      </w:r>
    </w:p>
    <w:p w14:paraId="2F55CE8D" w14:textId="77777777" w:rsidR="009768E1" w:rsidRDefault="005A7EA1">
      <w:pPr>
        <w:pStyle w:val="ListParagraph"/>
        <w:numPr>
          <w:ilvl w:val="0"/>
          <w:numId w:val="22"/>
        </w:numPr>
        <w:spacing w:line="360" w:lineRule="auto"/>
      </w:pPr>
      <w:r>
        <w:t>Obtain</w:t>
      </w:r>
      <w:r>
        <w:t>ing permission from users to access their microphones.</w:t>
      </w:r>
    </w:p>
    <w:p w14:paraId="09E1D64F" w14:textId="77777777" w:rsidR="009768E1" w:rsidRDefault="005A7EA1">
      <w:pPr>
        <w:pStyle w:val="ListParagraph"/>
        <w:numPr>
          <w:ilvl w:val="0"/>
          <w:numId w:val="22"/>
        </w:numPr>
        <w:spacing w:line="360" w:lineRule="auto"/>
      </w:pPr>
      <w:r>
        <w:t>Recording radio listenership.</w:t>
      </w:r>
    </w:p>
    <w:p w14:paraId="37E75B6F" w14:textId="77777777" w:rsidR="009768E1" w:rsidRDefault="005A7EA1">
      <w:pPr>
        <w:pStyle w:val="ListParagraph"/>
        <w:numPr>
          <w:ilvl w:val="0"/>
          <w:numId w:val="22"/>
        </w:numPr>
        <w:spacing w:line="360" w:lineRule="auto"/>
      </w:pPr>
      <w:r>
        <w:t>Making post requests to the database.</w:t>
      </w:r>
    </w:p>
    <w:p w14:paraId="41AB76C8" w14:textId="77777777" w:rsidR="009768E1" w:rsidRDefault="005A7EA1">
      <w:r>
        <w:t>While the web application has some of the following functionality:</w:t>
      </w:r>
    </w:p>
    <w:p w14:paraId="69F8BF1B" w14:textId="77777777" w:rsidR="009768E1" w:rsidRDefault="005A7EA1">
      <w:pPr>
        <w:pStyle w:val="ListParagraph"/>
        <w:numPr>
          <w:ilvl w:val="0"/>
          <w:numId w:val="23"/>
        </w:numPr>
        <w:spacing w:line="360" w:lineRule="auto"/>
      </w:pPr>
      <w:r>
        <w:t>Real-time audio upload tracking.</w:t>
      </w:r>
    </w:p>
    <w:p w14:paraId="06C85098" w14:textId="77777777" w:rsidR="009768E1" w:rsidRDefault="005A7EA1">
      <w:pPr>
        <w:pStyle w:val="ListParagraph"/>
        <w:numPr>
          <w:ilvl w:val="0"/>
          <w:numId w:val="23"/>
        </w:numPr>
        <w:spacing w:line="360" w:lineRule="auto"/>
      </w:pPr>
      <w:r>
        <w:t xml:space="preserve">Audio file analysis with machine </w:t>
      </w:r>
      <w:r>
        <w:t>learning.</w:t>
      </w:r>
    </w:p>
    <w:p w14:paraId="4DC88C44" w14:textId="77777777" w:rsidR="009768E1" w:rsidRDefault="005A7EA1">
      <w:pPr>
        <w:pStyle w:val="ListParagraph"/>
        <w:numPr>
          <w:ilvl w:val="0"/>
          <w:numId w:val="23"/>
        </w:numPr>
        <w:spacing w:line="360" w:lineRule="auto"/>
      </w:pPr>
      <w:r>
        <w:t>Visualizing radio listenership with charts and graphs.</w:t>
      </w:r>
    </w:p>
    <w:p w14:paraId="21B9FD9F" w14:textId="77777777" w:rsidR="009768E1" w:rsidRDefault="009768E1"/>
    <w:p w14:paraId="77438C55" w14:textId="77777777" w:rsidR="009768E1" w:rsidRDefault="009768E1"/>
    <w:p w14:paraId="756B9555" w14:textId="77777777" w:rsidR="009768E1" w:rsidRDefault="009768E1"/>
    <w:p w14:paraId="3B4CD2D8" w14:textId="77777777" w:rsidR="009768E1" w:rsidRDefault="005A7EA1">
      <w:pPr>
        <w:pStyle w:val="Heading2"/>
      </w:pPr>
      <w:bookmarkStart w:id="98" w:name="_Toc79050171"/>
      <w:r>
        <w:t>MOBILE INTERFACES</w:t>
      </w:r>
      <w:bookmarkEnd w:id="98"/>
    </w:p>
    <w:p w14:paraId="0D4170C7" w14:textId="77777777" w:rsidR="009768E1" w:rsidRDefault="005A7EA1">
      <w:r>
        <w:t>The UI of the mobile application, their functionalities and their level of accessibility are discussed.</w:t>
      </w:r>
    </w:p>
    <w:p w14:paraId="229040A3" w14:textId="77777777" w:rsidR="009768E1" w:rsidRDefault="009768E1">
      <w:pPr>
        <w:pStyle w:val="Caption"/>
      </w:pPr>
    </w:p>
    <w:p w14:paraId="130C657D" w14:textId="77777777" w:rsidR="009768E1" w:rsidRDefault="009768E1">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768E1" w14:paraId="59B22EE1" w14:textId="77777777">
        <w:tc>
          <w:tcPr>
            <w:tcW w:w="4675" w:type="dxa"/>
          </w:tcPr>
          <w:p w14:paraId="5D9E2FB2" w14:textId="77777777" w:rsidR="009768E1" w:rsidRDefault="005A7EA1">
            <w:pPr>
              <w:spacing w:after="0"/>
            </w:pPr>
            <w:r>
              <w:rPr>
                <w:noProof/>
              </w:rPr>
              <w:drawing>
                <wp:inline distT="0" distB="0" distL="0" distR="0" wp14:anchorId="27A3A29C" wp14:editId="4BA1F783">
                  <wp:extent cx="2571750" cy="381000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1750" cy="3810000"/>
                          </a:xfrm>
                          <a:prstGeom prst="rect">
                            <a:avLst/>
                          </a:prstGeom>
                        </pic:spPr>
                      </pic:pic>
                    </a:graphicData>
                  </a:graphic>
                </wp:inline>
              </w:drawing>
            </w:r>
          </w:p>
          <w:p w14:paraId="18989DDA" w14:textId="77777777" w:rsidR="009768E1" w:rsidRDefault="005A7EA1">
            <w:pPr>
              <w:pStyle w:val="Caption"/>
            </w:pPr>
            <w:bookmarkStart w:id="99" w:name="_Toc79050924"/>
            <w:bookmarkStart w:id="100" w:name="_Toc78967564"/>
            <w:r>
              <w:t xml:space="preserve">Figure 4. </w:t>
            </w:r>
            <w:r>
              <w:fldChar w:fldCharType="begin"/>
            </w:r>
            <w:r>
              <w:instrText xml:space="preserve"> SEQ Figure_4. \* ARABIC </w:instrText>
            </w:r>
            <w:r>
              <w:fldChar w:fldCharType="separate"/>
            </w:r>
            <w:r>
              <w:t>1</w:t>
            </w:r>
            <w:r>
              <w:fldChar w:fldCharType="end"/>
            </w:r>
            <w:r>
              <w:t xml:space="preserve">: Mobile </w:t>
            </w:r>
            <w:r>
              <w:t>registration screen</w:t>
            </w:r>
            <w:bookmarkEnd w:id="99"/>
            <w:bookmarkEnd w:id="100"/>
          </w:p>
        </w:tc>
        <w:tc>
          <w:tcPr>
            <w:tcW w:w="4675" w:type="dxa"/>
          </w:tcPr>
          <w:p w14:paraId="31EC7409" w14:textId="77777777" w:rsidR="009768E1" w:rsidRDefault="005A7EA1">
            <w:pPr>
              <w:spacing w:after="0"/>
            </w:pPr>
            <w:r>
              <w:rPr>
                <w:noProof/>
              </w:rPr>
              <w:drawing>
                <wp:inline distT="0" distB="0" distL="0" distR="0" wp14:anchorId="1FA14950" wp14:editId="09864B0C">
                  <wp:extent cx="2509520" cy="3778250"/>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56746" cy="3848556"/>
                          </a:xfrm>
                          <a:prstGeom prst="rect">
                            <a:avLst/>
                          </a:prstGeom>
                        </pic:spPr>
                      </pic:pic>
                    </a:graphicData>
                  </a:graphic>
                </wp:inline>
              </w:drawing>
            </w:r>
          </w:p>
          <w:p w14:paraId="572C4DD1" w14:textId="77777777" w:rsidR="009768E1" w:rsidRDefault="005A7EA1">
            <w:pPr>
              <w:pStyle w:val="Caption"/>
            </w:pPr>
            <w:bookmarkStart w:id="101" w:name="_Toc78967565"/>
            <w:bookmarkStart w:id="102" w:name="_Toc79050925"/>
            <w:r>
              <w:t xml:space="preserve">Figure 4. </w:t>
            </w:r>
            <w:r>
              <w:fldChar w:fldCharType="begin"/>
            </w:r>
            <w:r>
              <w:instrText xml:space="preserve"> SEQ Figure_4. \* ARABIC </w:instrText>
            </w:r>
            <w:r>
              <w:fldChar w:fldCharType="separate"/>
            </w:r>
            <w:r>
              <w:t>2</w:t>
            </w:r>
            <w:r>
              <w:fldChar w:fldCharType="end"/>
            </w:r>
            <w:r>
              <w:t>: Registration success prompt</w:t>
            </w:r>
            <w:bookmarkEnd w:id="101"/>
            <w:bookmarkEnd w:id="102"/>
          </w:p>
        </w:tc>
      </w:tr>
    </w:tbl>
    <w:p w14:paraId="23BD536B" w14:textId="77777777" w:rsidR="009768E1" w:rsidRDefault="005A7EA1">
      <w:pPr>
        <w:tabs>
          <w:tab w:val="left" w:pos="6240"/>
        </w:tabs>
      </w:pPr>
      <w:r>
        <w:tab/>
        <w:t xml:space="preserve"> </w:t>
      </w:r>
    </w:p>
    <w:p w14:paraId="3135F601" w14:textId="77777777" w:rsidR="009768E1" w:rsidRDefault="005A7EA1">
      <w:r>
        <w:t xml:space="preserve">Figure 4.1 above is the register </w:t>
      </w:r>
      <w:proofErr w:type="gramStart"/>
      <w:r>
        <w:t>screen,</w:t>
      </w:r>
      <w:proofErr w:type="gramEnd"/>
      <w:r>
        <w:t xml:space="preserve"> it contains a form that a new user is required to fill. After the completion of this form, the user’s details are stored</w:t>
      </w:r>
      <w:r>
        <w:t xml:space="preserve"> in cloud </w:t>
      </w:r>
      <w:proofErr w:type="spellStart"/>
      <w:proofErr w:type="gramStart"/>
      <w:r>
        <w:t>firestore</w:t>
      </w:r>
      <w:proofErr w:type="spellEnd"/>
      <w:proofErr w:type="gramEnd"/>
      <w:r>
        <w:t xml:space="preserve"> and the user is redirected to the record screen where he can start recording his listening pattern.</w:t>
      </w:r>
    </w:p>
    <w:p w14:paraId="7E2B5ECC" w14:textId="77777777" w:rsidR="009768E1" w:rsidRDefault="009768E1"/>
    <w:p w14:paraId="60E0C187" w14:textId="77777777" w:rsidR="009768E1" w:rsidRDefault="009768E1"/>
    <w:p w14:paraId="296D36FB" w14:textId="77777777" w:rsidR="009768E1" w:rsidRDefault="009768E1"/>
    <w:p w14:paraId="5DE2F3FA" w14:textId="77777777" w:rsidR="009768E1" w:rsidRDefault="009768E1"/>
    <w:p w14:paraId="66B6B1E2" w14:textId="77777777" w:rsidR="009768E1" w:rsidRDefault="009768E1"/>
    <w:p w14:paraId="09D312CE" w14:textId="77777777" w:rsidR="009768E1" w:rsidRDefault="005A7EA1">
      <w:r>
        <w:t>On the other hand, a previously existing user will be taken to the login screen where he’ll be required to sign in. The below shows</w:t>
      </w:r>
      <w:r>
        <w:t xml:space="preserve"> the sign in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768E1" w14:paraId="4DCA69C3" w14:textId="77777777">
        <w:tc>
          <w:tcPr>
            <w:tcW w:w="4675" w:type="dxa"/>
          </w:tcPr>
          <w:p w14:paraId="01852B4D" w14:textId="77777777" w:rsidR="009768E1" w:rsidRDefault="005A7EA1">
            <w:pPr>
              <w:spacing w:after="0"/>
            </w:pPr>
            <w:r>
              <w:rPr>
                <w:noProof/>
              </w:rPr>
              <w:drawing>
                <wp:inline distT="0" distB="0" distL="0" distR="0" wp14:anchorId="7FF9BBAF" wp14:editId="2AA22ED9">
                  <wp:extent cx="2553335" cy="3846830"/>
                  <wp:effectExtent l="0" t="0" r="0" b="1270"/>
                  <wp:docPr id="21" name="Picture 21" descr="A picture containing text, monitor, black,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black, electronics&#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9253" cy="3901502"/>
                          </a:xfrm>
                          <a:prstGeom prst="rect">
                            <a:avLst/>
                          </a:prstGeom>
                        </pic:spPr>
                      </pic:pic>
                    </a:graphicData>
                  </a:graphic>
                </wp:inline>
              </w:drawing>
            </w:r>
          </w:p>
          <w:p w14:paraId="6CDAE0DE" w14:textId="77777777" w:rsidR="009768E1" w:rsidRDefault="005A7EA1">
            <w:pPr>
              <w:pStyle w:val="Caption"/>
            </w:pPr>
            <w:bookmarkStart w:id="103" w:name="_Toc78967566"/>
            <w:bookmarkStart w:id="104" w:name="_Toc79050926"/>
            <w:r>
              <w:t xml:space="preserve">Figure 4. </w:t>
            </w:r>
            <w:r>
              <w:fldChar w:fldCharType="begin"/>
            </w:r>
            <w:r>
              <w:instrText xml:space="preserve"> SEQ Figure_4. \* ARABIC </w:instrText>
            </w:r>
            <w:r>
              <w:fldChar w:fldCharType="separate"/>
            </w:r>
            <w:r>
              <w:t>3</w:t>
            </w:r>
            <w:r>
              <w:fldChar w:fldCharType="end"/>
            </w:r>
            <w:r>
              <w:t>: Mobile login screen</w:t>
            </w:r>
            <w:bookmarkEnd w:id="103"/>
            <w:bookmarkEnd w:id="104"/>
          </w:p>
        </w:tc>
        <w:tc>
          <w:tcPr>
            <w:tcW w:w="4675" w:type="dxa"/>
          </w:tcPr>
          <w:p w14:paraId="23F191D2" w14:textId="77777777" w:rsidR="009768E1" w:rsidRDefault="005A7EA1">
            <w:pPr>
              <w:spacing w:after="0"/>
            </w:pPr>
            <w:r>
              <w:rPr>
                <w:noProof/>
              </w:rPr>
              <w:drawing>
                <wp:inline distT="0" distB="0" distL="0" distR="0" wp14:anchorId="2AEC017E" wp14:editId="3B01FD44">
                  <wp:extent cx="2543810" cy="3855720"/>
                  <wp:effectExtent l="0" t="0" r="889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5945" cy="3903808"/>
                          </a:xfrm>
                          <a:prstGeom prst="rect">
                            <a:avLst/>
                          </a:prstGeom>
                        </pic:spPr>
                      </pic:pic>
                    </a:graphicData>
                  </a:graphic>
                </wp:inline>
              </w:drawing>
            </w:r>
          </w:p>
          <w:p w14:paraId="0573FD55" w14:textId="77777777" w:rsidR="009768E1" w:rsidRDefault="005A7EA1">
            <w:pPr>
              <w:pStyle w:val="Caption"/>
            </w:pPr>
            <w:bookmarkStart w:id="105" w:name="_Toc79050927"/>
            <w:bookmarkStart w:id="106" w:name="_Toc78967567"/>
            <w:r>
              <w:t xml:space="preserve">Figure 4. </w:t>
            </w:r>
            <w:r>
              <w:fldChar w:fldCharType="begin"/>
            </w:r>
            <w:r>
              <w:instrText xml:space="preserve"> SEQ Figure_4. \* ARABIC </w:instrText>
            </w:r>
            <w:r>
              <w:fldChar w:fldCharType="separate"/>
            </w:r>
            <w:r>
              <w:t>4</w:t>
            </w:r>
            <w:r>
              <w:fldChar w:fldCharType="end"/>
            </w:r>
            <w:r>
              <w:t>: Mobile record screen</w:t>
            </w:r>
            <w:bookmarkEnd w:id="105"/>
            <w:bookmarkEnd w:id="106"/>
          </w:p>
        </w:tc>
      </w:tr>
    </w:tbl>
    <w:p w14:paraId="69484D68" w14:textId="77777777" w:rsidR="009768E1" w:rsidRDefault="005A7EA1">
      <w:pPr>
        <w:tabs>
          <w:tab w:val="left" w:pos="6870"/>
        </w:tabs>
      </w:pPr>
      <w:r>
        <w:tab/>
      </w:r>
    </w:p>
    <w:p w14:paraId="15CE7A62" w14:textId="77777777" w:rsidR="009768E1" w:rsidRDefault="005A7EA1">
      <w:r>
        <w:t xml:space="preserve">After an existing user has successfully signed in, he’ll be taken to the record screen where he is </w:t>
      </w:r>
      <w:r>
        <w:t>required to start recording what he is listening to. Before the recording process starts the application asks for the user’s permission to use the device’s microphone. Once the permission is granted, the recording process starts. After the recording proces</w:t>
      </w:r>
      <w:r>
        <w:t>s is completed, it starts uploading the recording to firebase. If all goes well, the user is prompted that is audio recording has been successfully uploaded to the servers. The next set of figures illustrate the recording process in the mobile application.</w:t>
      </w:r>
    </w:p>
    <w:p w14:paraId="2D39AEC9" w14:textId="77777777" w:rsidR="009768E1" w:rsidRDefault="009768E1"/>
    <w:p w14:paraId="18F31CCE" w14:textId="77777777" w:rsidR="009768E1" w:rsidRDefault="009768E1"/>
    <w:p w14:paraId="41A4BEC3" w14:textId="77777777" w:rsidR="009768E1" w:rsidRDefault="009768E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768E1" w14:paraId="719735FC" w14:textId="77777777">
        <w:tc>
          <w:tcPr>
            <w:tcW w:w="4675" w:type="dxa"/>
          </w:tcPr>
          <w:p w14:paraId="683713F5" w14:textId="77777777" w:rsidR="009768E1" w:rsidRDefault="005A7EA1">
            <w:pPr>
              <w:spacing w:after="0"/>
            </w:pPr>
            <w:r>
              <w:rPr>
                <w:noProof/>
              </w:rPr>
              <w:drawing>
                <wp:inline distT="0" distB="0" distL="0" distR="0" wp14:anchorId="565DDFE9" wp14:editId="6A63CF0D">
                  <wp:extent cx="2241550" cy="324231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9168" cy="3311820"/>
                          </a:xfrm>
                          <a:prstGeom prst="rect">
                            <a:avLst/>
                          </a:prstGeom>
                        </pic:spPr>
                      </pic:pic>
                    </a:graphicData>
                  </a:graphic>
                </wp:inline>
              </w:drawing>
            </w:r>
          </w:p>
          <w:p w14:paraId="24058508" w14:textId="77777777" w:rsidR="009768E1" w:rsidRDefault="005A7EA1">
            <w:pPr>
              <w:pStyle w:val="Caption"/>
            </w:pPr>
            <w:bookmarkStart w:id="107" w:name="_Toc78967568"/>
            <w:bookmarkStart w:id="108" w:name="_Toc79050928"/>
            <w:r>
              <w:t xml:space="preserve">Figure 4. </w:t>
            </w:r>
            <w:r>
              <w:fldChar w:fldCharType="begin"/>
            </w:r>
            <w:r>
              <w:instrText xml:space="preserve"> SEQ Figure_4. \* ARABIC </w:instrText>
            </w:r>
            <w:r>
              <w:fldChar w:fldCharType="separate"/>
            </w:r>
            <w:r>
              <w:t>5</w:t>
            </w:r>
            <w:r>
              <w:fldChar w:fldCharType="end"/>
            </w:r>
            <w:r>
              <w:t>: Microphone permission prompt</w:t>
            </w:r>
            <w:bookmarkEnd w:id="107"/>
            <w:bookmarkEnd w:id="108"/>
          </w:p>
        </w:tc>
        <w:tc>
          <w:tcPr>
            <w:tcW w:w="4675" w:type="dxa"/>
          </w:tcPr>
          <w:p w14:paraId="02CD5462" w14:textId="77777777" w:rsidR="009768E1" w:rsidRDefault="005A7EA1">
            <w:pPr>
              <w:spacing w:after="0"/>
            </w:pPr>
            <w:r>
              <w:rPr>
                <w:noProof/>
              </w:rPr>
              <w:drawing>
                <wp:inline distT="0" distB="0" distL="0" distR="0" wp14:anchorId="120B04A9" wp14:editId="4BBE8031">
                  <wp:extent cx="2249805" cy="3274695"/>
                  <wp:effectExtent l="0" t="0" r="0" b="1905"/>
                  <wp:docPr id="24" name="Picture 2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10;&#10;Description automatically generated with low confidence"/>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9572" cy="3332711"/>
                          </a:xfrm>
                          <a:prstGeom prst="rect">
                            <a:avLst/>
                          </a:prstGeom>
                        </pic:spPr>
                      </pic:pic>
                    </a:graphicData>
                  </a:graphic>
                </wp:inline>
              </w:drawing>
            </w:r>
          </w:p>
          <w:p w14:paraId="1A2AEA3A" w14:textId="77777777" w:rsidR="009768E1" w:rsidRDefault="005A7EA1">
            <w:pPr>
              <w:pStyle w:val="Caption"/>
            </w:pPr>
            <w:bookmarkStart w:id="109" w:name="_Toc78967569"/>
            <w:bookmarkStart w:id="110" w:name="_Toc79050929"/>
            <w:r>
              <w:t xml:space="preserve">Figure 4. </w:t>
            </w:r>
            <w:r>
              <w:fldChar w:fldCharType="begin"/>
            </w:r>
            <w:r>
              <w:instrText xml:space="preserve"> SEQ Figure_4. \* ARABIC </w:instrText>
            </w:r>
            <w:r>
              <w:fldChar w:fldCharType="separate"/>
            </w:r>
            <w:r>
              <w:t>6</w:t>
            </w:r>
            <w:r>
              <w:fldChar w:fldCharType="end"/>
            </w:r>
            <w:r>
              <w:t>: Recording in progress</w:t>
            </w:r>
            <w:bookmarkEnd w:id="109"/>
            <w:bookmarkEnd w:id="110"/>
          </w:p>
          <w:p w14:paraId="7B687681" w14:textId="77777777" w:rsidR="009768E1" w:rsidRDefault="009768E1">
            <w:pPr>
              <w:spacing w:after="0"/>
            </w:pPr>
          </w:p>
        </w:tc>
      </w:tr>
    </w:tbl>
    <w:p w14:paraId="50FEFFF4" w14:textId="77777777" w:rsidR="009768E1" w:rsidRDefault="005A7EA1">
      <w:pPr>
        <w:jc w:val="center"/>
      </w:pPr>
      <w:r>
        <w:rPr>
          <w:noProof/>
        </w:rPr>
        <w:drawing>
          <wp:inline distT="0" distB="0" distL="0" distR="0" wp14:anchorId="6648A580" wp14:editId="0C020734">
            <wp:extent cx="1988185" cy="276415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06287" cy="2789176"/>
                    </a:xfrm>
                    <a:prstGeom prst="rect">
                      <a:avLst/>
                    </a:prstGeom>
                  </pic:spPr>
                </pic:pic>
              </a:graphicData>
            </a:graphic>
          </wp:inline>
        </w:drawing>
      </w:r>
    </w:p>
    <w:p w14:paraId="61AE13C6" w14:textId="77777777" w:rsidR="009768E1" w:rsidRDefault="005A7EA1">
      <w:pPr>
        <w:pStyle w:val="Caption"/>
      </w:pPr>
      <w:bookmarkStart w:id="111" w:name="_Toc79050930"/>
      <w:r>
        <w:t xml:space="preserve">Figure 4. </w:t>
      </w:r>
      <w:r>
        <w:fldChar w:fldCharType="begin"/>
      </w:r>
      <w:r>
        <w:instrText xml:space="preserve"> SEQ Figure_4. \* ARABIC </w:instrText>
      </w:r>
      <w:r>
        <w:fldChar w:fldCharType="separate"/>
      </w:r>
      <w:r>
        <w:t>7</w:t>
      </w:r>
      <w:r>
        <w:fldChar w:fldCharType="end"/>
      </w:r>
      <w:r>
        <w:t>: Audio upload prompt</w:t>
      </w:r>
      <w:bookmarkEnd w:id="111"/>
    </w:p>
    <w:p w14:paraId="6E396E7D" w14:textId="77777777" w:rsidR="009768E1" w:rsidRDefault="009768E1"/>
    <w:p w14:paraId="2C50B044" w14:textId="77777777" w:rsidR="009768E1" w:rsidRDefault="005A7EA1">
      <w:pPr>
        <w:pStyle w:val="Heading2"/>
      </w:pPr>
      <w:bookmarkStart w:id="112" w:name="_Toc79050172"/>
      <w:r>
        <w:lastRenderedPageBreak/>
        <w:t>WEB INTERFACES</w:t>
      </w:r>
      <w:bookmarkEnd w:id="112"/>
    </w:p>
    <w:p w14:paraId="2E86E81C" w14:textId="77777777" w:rsidR="009768E1" w:rsidRDefault="005A7EA1">
      <w:r>
        <w:t>The UI of the web application, the</w:t>
      </w:r>
      <w:r>
        <w:t>ir functionalities and their level of accessibility are discussed.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768E1" w14:paraId="31D321E9" w14:textId="77777777">
        <w:tc>
          <w:tcPr>
            <w:tcW w:w="9350" w:type="dxa"/>
          </w:tcPr>
          <w:p w14:paraId="088357FC" w14:textId="77777777" w:rsidR="009768E1" w:rsidRDefault="005A7EA1">
            <w:pPr>
              <w:spacing w:after="0"/>
            </w:pPr>
            <w:r>
              <w:rPr>
                <w:noProof/>
              </w:rPr>
              <w:drawing>
                <wp:inline distT="0" distB="0" distL="0" distR="0" wp14:anchorId="44DB185A" wp14:editId="244212F5">
                  <wp:extent cx="5941060" cy="28917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84058" cy="2912875"/>
                          </a:xfrm>
                          <a:prstGeom prst="rect">
                            <a:avLst/>
                          </a:prstGeom>
                        </pic:spPr>
                      </pic:pic>
                    </a:graphicData>
                  </a:graphic>
                </wp:inline>
              </w:drawing>
            </w:r>
          </w:p>
        </w:tc>
      </w:tr>
      <w:tr w:rsidR="009768E1" w14:paraId="2BA5D268" w14:textId="77777777">
        <w:tc>
          <w:tcPr>
            <w:tcW w:w="9350" w:type="dxa"/>
          </w:tcPr>
          <w:p w14:paraId="0BC8A670" w14:textId="77777777" w:rsidR="009768E1" w:rsidRDefault="005A7EA1">
            <w:pPr>
              <w:spacing w:after="0"/>
              <w:jc w:val="center"/>
            </w:pPr>
            <w:bookmarkStart w:id="113" w:name="_Toc78967571"/>
            <w:bookmarkStart w:id="114" w:name="_Toc79050931"/>
            <w:r>
              <w:t xml:space="preserve">Figure 4. </w:t>
            </w:r>
            <w:r>
              <w:fldChar w:fldCharType="begin"/>
            </w:r>
            <w:r>
              <w:instrText xml:space="preserve"> SEQ Figure_4. \* ARABIC </w:instrText>
            </w:r>
            <w:r>
              <w:fldChar w:fldCharType="separate"/>
            </w:r>
            <w:r>
              <w:t>8</w:t>
            </w:r>
            <w:r>
              <w:fldChar w:fldCharType="end"/>
            </w:r>
            <w:r>
              <w:t>: Administrators Login page</w:t>
            </w:r>
            <w:bookmarkEnd w:id="113"/>
            <w:bookmarkEnd w:id="114"/>
          </w:p>
        </w:tc>
      </w:tr>
      <w:tr w:rsidR="009768E1" w14:paraId="0AD8C9D4" w14:textId="77777777">
        <w:tc>
          <w:tcPr>
            <w:tcW w:w="9350" w:type="dxa"/>
          </w:tcPr>
          <w:p w14:paraId="1385B0B5" w14:textId="77777777" w:rsidR="009768E1" w:rsidRDefault="009768E1">
            <w:pPr>
              <w:pStyle w:val="Caption"/>
            </w:pPr>
          </w:p>
        </w:tc>
      </w:tr>
      <w:tr w:rsidR="009768E1" w14:paraId="1A61CB94" w14:textId="77777777">
        <w:tc>
          <w:tcPr>
            <w:tcW w:w="9350" w:type="dxa"/>
          </w:tcPr>
          <w:p w14:paraId="39C374BA" w14:textId="77777777" w:rsidR="009768E1" w:rsidRDefault="005A7EA1">
            <w:pPr>
              <w:spacing w:after="0"/>
            </w:pPr>
            <w:r>
              <w:rPr>
                <w:noProof/>
              </w:rPr>
              <w:drawing>
                <wp:inline distT="0" distB="0" distL="0" distR="0" wp14:anchorId="15DE07D0" wp14:editId="01DE82FE">
                  <wp:extent cx="5943600" cy="2763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tc>
      </w:tr>
      <w:tr w:rsidR="009768E1" w14:paraId="06027757" w14:textId="77777777">
        <w:tc>
          <w:tcPr>
            <w:tcW w:w="9350" w:type="dxa"/>
          </w:tcPr>
          <w:p w14:paraId="34CBB599" w14:textId="77777777" w:rsidR="009768E1" w:rsidRDefault="005A7EA1">
            <w:pPr>
              <w:pStyle w:val="Caption"/>
            </w:pPr>
            <w:bookmarkStart w:id="115" w:name="_Toc79050932"/>
            <w:bookmarkStart w:id="116" w:name="_Toc78967572"/>
            <w:r>
              <w:t xml:space="preserve">Figure 4. </w:t>
            </w:r>
            <w:r>
              <w:fldChar w:fldCharType="begin"/>
            </w:r>
            <w:r>
              <w:instrText xml:space="preserve"> SEQ Figure_4. \* ARABIC </w:instrText>
            </w:r>
            <w:r>
              <w:fldChar w:fldCharType="separate"/>
            </w:r>
            <w:r>
              <w:t>9</w:t>
            </w:r>
            <w:r>
              <w:fldChar w:fldCharType="end"/>
            </w:r>
            <w:r>
              <w:t xml:space="preserve">: </w:t>
            </w:r>
            <w:proofErr w:type="gramStart"/>
            <w:r>
              <w:t>Administrators</w:t>
            </w:r>
            <w:proofErr w:type="gramEnd"/>
            <w:r>
              <w:t xml:space="preserve"> dashboard</w:t>
            </w:r>
            <w:bookmarkEnd w:id="115"/>
            <w:bookmarkEnd w:id="116"/>
          </w:p>
        </w:tc>
      </w:tr>
    </w:tbl>
    <w:p w14:paraId="27A90665" w14:textId="77777777" w:rsidR="009768E1" w:rsidRDefault="009768E1"/>
    <w:p w14:paraId="1A67169A" w14:textId="77777777" w:rsidR="009768E1" w:rsidRDefault="005A7EA1">
      <w:r>
        <w:t xml:space="preserve">Figure 4.8 above shows the login page for </w:t>
      </w:r>
      <w:r>
        <w:t>administrators. When an admin successfully logs in, he is redirected to the admin dashboard where he can monitor what is going on in the system in real-</w:t>
      </w:r>
      <w:r>
        <w:lastRenderedPageBreak/>
        <w:t xml:space="preserve">time. An administrator could navigate to the </w:t>
      </w:r>
      <w:proofErr w:type="gramStart"/>
      <w:r>
        <w:t>users</w:t>
      </w:r>
      <w:proofErr w:type="gramEnd"/>
      <w:r>
        <w:t xml:space="preserve"> page where he can see all the people that have signed</w:t>
      </w:r>
      <w:r>
        <w:t>-up using the mobile application. Here, he’ll have the ability to see every user’s profile to analyze the uploads that they have made. The figures below show the users’ page and the profile page of a specific user.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768E1" w14:paraId="098952BE" w14:textId="77777777">
        <w:tc>
          <w:tcPr>
            <w:tcW w:w="9350" w:type="dxa"/>
          </w:tcPr>
          <w:p w14:paraId="7FDAD77A" w14:textId="77777777" w:rsidR="009768E1" w:rsidRDefault="005A7EA1">
            <w:pPr>
              <w:spacing w:after="0"/>
            </w:pPr>
            <w:r>
              <w:rPr>
                <w:noProof/>
              </w:rPr>
              <w:drawing>
                <wp:inline distT="0" distB="0" distL="0" distR="0" wp14:anchorId="5054083D" wp14:editId="42CCEE52">
                  <wp:extent cx="5936615" cy="271018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37001" cy="2710180"/>
                          </a:xfrm>
                          <a:prstGeom prst="rect">
                            <a:avLst/>
                          </a:prstGeom>
                        </pic:spPr>
                      </pic:pic>
                    </a:graphicData>
                  </a:graphic>
                </wp:inline>
              </w:drawing>
            </w:r>
          </w:p>
        </w:tc>
      </w:tr>
      <w:tr w:rsidR="009768E1" w14:paraId="228DD773" w14:textId="77777777">
        <w:tc>
          <w:tcPr>
            <w:tcW w:w="9350" w:type="dxa"/>
          </w:tcPr>
          <w:p w14:paraId="7437FA65" w14:textId="77777777" w:rsidR="009768E1" w:rsidRDefault="005A7EA1">
            <w:pPr>
              <w:pStyle w:val="Caption"/>
            </w:pPr>
            <w:bookmarkStart w:id="117" w:name="_Toc79050933"/>
            <w:bookmarkStart w:id="118" w:name="_Toc78967573"/>
            <w:r>
              <w:t xml:space="preserve">Figure 4. </w:t>
            </w:r>
            <w:r>
              <w:fldChar w:fldCharType="begin"/>
            </w:r>
            <w:r>
              <w:instrText xml:space="preserve"> SEQ Figure_4. \* ARABIC </w:instrText>
            </w:r>
            <w:r>
              <w:fldChar w:fldCharType="separate"/>
            </w:r>
            <w:r>
              <w:t>10</w:t>
            </w:r>
            <w:r>
              <w:fldChar w:fldCharType="end"/>
            </w:r>
            <w:r>
              <w:t xml:space="preserve">: </w:t>
            </w:r>
            <w:proofErr w:type="gramStart"/>
            <w:r>
              <w:t>Users</w:t>
            </w:r>
            <w:proofErr w:type="gramEnd"/>
            <w:r>
              <w:t xml:space="preserve"> page showing registered users</w:t>
            </w:r>
            <w:bookmarkEnd w:id="117"/>
            <w:bookmarkEnd w:id="118"/>
          </w:p>
        </w:tc>
      </w:tr>
      <w:tr w:rsidR="009768E1" w14:paraId="2ADF1663" w14:textId="77777777">
        <w:tc>
          <w:tcPr>
            <w:tcW w:w="9350" w:type="dxa"/>
          </w:tcPr>
          <w:p w14:paraId="368F19D7" w14:textId="77777777" w:rsidR="009768E1" w:rsidRDefault="005A7EA1">
            <w:pPr>
              <w:spacing w:after="0"/>
            </w:pPr>
            <w:r>
              <w:rPr>
                <w:noProof/>
              </w:rPr>
              <w:drawing>
                <wp:inline distT="0" distB="0" distL="0" distR="0" wp14:anchorId="4ADF8852" wp14:editId="7C7D8508">
                  <wp:extent cx="5943600" cy="2671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p>
        </w:tc>
      </w:tr>
      <w:tr w:rsidR="009768E1" w14:paraId="548F610B" w14:textId="77777777">
        <w:tc>
          <w:tcPr>
            <w:tcW w:w="9350" w:type="dxa"/>
          </w:tcPr>
          <w:p w14:paraId="4B6AA02B" w14:textId="77777777" w:rsidR="009768E1" w:rsidRDefault="005A7EA1">
            <w:pPr>
              <w:pStyle w:val="Caption"/>
            </w:pPr>
            <w:bookmarkStart w:id="119" w:name="_Toc78967574"/>
            <w:bookmarkStart w:id="120" w:name="_Toc79050934"/>
            <w:r>
              <w:t xml:space="preserve">Figure 4. </w:t>
            </w:r>
            <w:r>
              <w:fldChar w:fldCharType="begin"/>
            </w:r>
            <w:r>
              <w:instrText xml:space="preserve"> SEQ Figure_4. \* ARABIC </w:instrText>
            </w:r>
            <w:r>
              <w:fldChar w:fldCharType="separate"/>
            </w:r>
            <w:r>
              <w:t>11</w:t>
            </w:r>
            <w:r>
              <w:fldChar w:fldCharType="end"/>
            </w:r>
            <w:r>
              <w:t>: A user’s profile page showing the user’s uploads</w:t>
            </w:r>
            <w:bookmarkEnd w:id="119"/>
            <w:bookmarkEnd w:id="120"/>
          </w:p>
        </w:tc>
      </w:tr>
    </w:tbl>
    <w:p w14:paraId="1B8AD185" w14:textId="77777777" w:rsidR="009768E1" w:rsidRDefault="009768E1"/>
    <w:p w14:paraId="37948BB9" w14:textId="77777777" w:rsidR="009768E1" w:rsidRDefault="005A7EA1">
      <w:r>
        <w:t xml:space="preserve">When a user’s profile is accessed by an administrator, he sees </w:t>
      </w:r>
      <w:proofErr w:type="gramStart"/>
      <w:r>
        <w:t>all of</w:t>
      </w:r>
      <w:proofErr w:type="gramEnd"/>
      <w:r>
        <w:t xml:space="preserve"> the recordings a user has sent. To analyze </w:t>
      </w:r>
      <w:r>
        <w:t xml:space="preserve">these recordings, an administrator clicks on the analyze button which brings an analysis </w:t>
      </w:r>
      <w:r>
        <w:lastRenderedPageBreak/>
        <w:t xml:space="preserve">modal into display. In this modal, an administrator </w:t>
      </w:r>
      <w:proofErr w:type="gramStart"/>
      <w:r>
        <w:t>has the ability to</w:t>
      </w:r>
      <w:proofErr w:type="gramEnd"/>
      <w:r>
        <w:t xml:space="preserve"> analyze a recording multiple times to get more accurate results. When an analysis is completed, </w:t>
      </w:r>
      <w:r>
        <w:t>the system predicts the channel that a user has sent using machine learning. Then the administrator saves the result to the database. As seen in Figure 14.11 above, all analyzed recordings have a green tick beside them, while all recordings that are yet to</w:t>
      </w:r>
      <w:r>
        <w:t xml:space="preserve"> be analyzed have a yellow icon beside them. When a recording is successfully analyzed and saved to the database, the charts on the dashboard are updated in real-time on all client applications. So, any other administrator that is using the system simultan</w:t>
      </w:r>
      <w:r>
        <w:t>eously, will get the update. The figure below shows the analysis modal.</w:t>
      </w:r>
    </w:p>
    <w:p w14:paraId="58C0F8B8" w14:textId="77777777" w:rsidR="009768E1" w:rsidRDefault="005A7EA1">
      <w:r>
        <w:rPr>
          <w:noProof/>
        </w:rPr>
        <w:drawing>
          <wp:inline distT="0" distB="0" distL="0" distR="0" wp14:anchorId="76657C8A" wp14:editId="2E67A50F">
            <wp:extent cx="5943600" cy="391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914140"/>
                    </a:xfrm>
                    <a:prstGeom prst="rect">
                      <a:avLst/>
                    </a:prstGeom>
                  </pic:spPr>
                </pic:pic>
              </a:graphicData>
            </a:graphic>
          </wp:inline>
        </w:drawing>
      </w:r>
    </w:p>
    <w:p w14:paraId="7E1293BD" w14:textId="77777777" w:rsidR="009768E1" w:rsidRDefault="005A7EA1">
      <w:pPr>
        <w:pStyle w:val="Caption"/>
      </w:pPr>
      <w:bookmarkStart w:id="121" w:name="_Toc79050935"/>
      <w:bookmarkStart w:id="122" w:name="_Toc78967575"/>
      <w:r>
        <w:t xml:space="preserve">Figure 4. </w:t>
      </w:r>
      <w:r>
        <w:fldChar w:fldCharType="begin"/>
      </w:r>
      <w:r>
        <w:instrText xml:space="preserve"> SEQ Figure_4. \* ARABIC </w:instrText>
      </w:r>
      <w:r>
        <w:fldChar w:fldCharType="separate"/>
      </w:r>
      <w:r>
        <w:t>12</w:t>
      </w:r>
      <w:r>
        <w:fldChar w:fldCharType="end"/>
      </w:r>
      <w:r>
        <w:t>: Audio analysis</w:t>
      </w:r>
      <w:bookmarkEnd w:id="121"/>
      <w:bookmarkEnd w:id="122"/>
    </w:p>
    <w:p w14:paraId="29BAC541" w14:textId="77777777" w:rsidR="009768E1" w:rsidRDefault="009768E1"/>
    <w:p w14:paraId="7D2E115F" w14:textId="77777777" w:rsidR="009768E1" w:rsidRDefault="005A7EA1">
      <w:pPr>
        <w:pStyle w:val="Heading3"/>
      </w:pPr>
      <w:bookmarkStart w:id="123" w:name="_Toc79050173"/>
      <w:r>
        <w:t>DEPLOYMENT TESTING</w:t>
      </w:r>
      <w:bookmarkEnd w:id="123"/>
    </w:p>
    <w:p w14:paraId="78C48DC6" w14:textId="443605C4" w:rsidR="009768E1" w:rsidRDefault="005A7EA1">
      <w:r>
        <w:t>Before the system was deployed, different checks were carried out to ensure that the system would perform</w:t>
      </w:r>
      <w:r>
        <w:t xml:space="preserve"> well in production. Such tests included unit testing, user interface testing, and functionality testing, amongst others. While in development, the application tested locally on </w:t>
      </w:r>
      <w:r>
        <w:lastRenderedPageBreak/>
        <w:t>different browsers like Microsoft Edge, Google Chrome and Mozilla Firefox to e</w:t>
      </w:r>
      <w:r>
        <w:t>nsure it runs as intended on all major browsers.</w:t>
      </w:r>
    </w:p>
    <w:p w14:paraId="277FE73B" w14:textId="77777777" w:rsidR="009768E1" w:rsidRDefault="005A7EA1">
      <w:pPr>
        <w:pStyle w:val="Heading3"/>
      </w:pPr>
      <w:bookmarkStart w:id="124" w:name="_Toc79050174"/>
      <w:r>
        <w:t>USABILITY TESTING</w:t>
      </w:r>
      <w:bookmarkEnd w:id="124"/>
    </w:p>
    <w:p w14:paraId="70D69779" w14:textId="77777777" w:rsidR="009768E1" w:rsidRDefault="005A7EA1">
      <w:r>
        <w:t>Usability tests were carried out to ensure that the web application is user friendly and easy to use. The response was collected asking people to check out the link and send feedbacks on w</w:t>
      </w:r>
      <w:r>
        <w:t>hat they think about the platform. The results of this testing showed the users view about their interaction with the web application.</w:t>
      </w:r>
      <w:r>
        <w:tab/>
      </w:r>
    </w:p>
    <w:p w14:paraId="737E0360" w14:textId="77777777" w:rsidR="009768E1" w:rsidRDefault="005A7EA1">
      <w:pPr>
        <w:pStyle w:val="Heading3"/>
      </w:pPr>
      <w:bookmarkStart w:id="125" w:name="_Toc46833292"/>
      <w:bookmarkStart w:id="126" w:name="_Toc79050175"/>
      <w:r>
        <w:t>USER INTERFACE TESTING</w:t>
      </w:r>
      <w:bookmarkEnd w:id="125"/>
      <w:bookmarkEnd w:id="126"/>
      <w:r>
        <w:t xml:space="preserve"> </w:t>
      </w:r>
    </w:p>
    <w:p w14:paraId="445474FB" w14:textId="77777777" w:rsidR="009768E1" w:rsidRDefault="005A7EA1">
      <w:r>
        <w:t>One of the most important parts of most systems is their user interface. It very important becau</w:t>
      </w:r>
      <w:r>
        <w:t>se it determines how people interact with the system thus, a user interface test was carried out. Fifteen respondents were asked to partake in the survey to test the web application’s user interface and give suggestions on what could be improved upon in fu</w:t>
      </w:r>
      <w:r>
        <w:t>ture updates.</w:t>
      </w:r>
    </w:p>
    <w:p w14:paraId="7718ABCE" w14:textId="77777777" w:rsidR="009768E1" w:rsidRDefault="005A7EA1">
      <w:pPr>
        <w:pStyle w:val="Heading2"/>
        <w:rPr>
          <w:rFonts w:eastAsia="Arial"/>
        </w:rPr>
      </w:pPr>
      <w:bookmarkStart w:id="127" w:name="_Toc79050176"/>
      <w:r>
        <w:rPr>
          <w:rFonts w:eastAsia="Arial"/>
        </w:rPr>
        <w:t>SUMMARY</w:t>
      </w:r>
      <w:bookmarkEnd w:id="127"/>
    </w:p>
    <w:p w14:paraId="0883E9E3" w14:textId="77777777" w:rsidR="009768E1" w:rsidRDefault="005A7EA1">
      <w:pPr>
        <w:rPr>
          <w:rFonts w:eastAsia="Arial"/>
        </w:rPr>
      </w:pPr>
      <w:r>
        <w:t xml:space="preserve">The purpose of the chapter was to present the software implementation process of a free and </w:t>
      </w:r>
      <w:proofErr w:type="gramStart"/>
      <w:r>
        <w:t>open source</w:t>
      </w:r>
      <w:proofErr w:type="gramEnd"/>
      <w:r>
        <w:t xml:space="preserve"> audience measurement software. The chapter also discusses the different stacks of the screen and their level of accessibility.</w:t>
      </w:r>
    </w:p>
    <w:p w14:paraId="47B05A3E" w14:textId="77777777" w:rsidR="009768E1" w:rsidRDefault="009768E1"/>
    <w:p w14:paraId="5382DFE1" w14:textId="77777777" w:rsidR="009768E1" w:rsidRDefault="009768E1"/>
    <w:p w14:paraId="5ED38F08" w14:textId="77777777" w:rsidR="009768E1" w:rsidRDefault="009768E1"/>
    <w:p w14:paraId="75230D01" w14:textId="77777777" w:rsidR="009768E1" w:rsidRDefault="009768E1"/>
    <w:p w14:paraId="5CB6DD2B" w14:textId="77777777" w:rsidR="009768E1" w:rsidRDefault="009768E1"/>
    <w:p w14:paraId="6E4F938F" w14:textId="77777777" w:rsidR="009768E1" w:rsidRDefault="009768E1"/>
    <w:p w14:paraId="7DDCC616" w14:textId="77777777" w:rsidR="009768E1" w:rsidRDefault="009768E1"/>
    <w:p w14:paraId="19A844FD" w14:textId="77777777" w:rsidR="009768E1" w:rsidRDefault="009768E1"/>
    <w:p w14:paraId="676B4F49" w14:textId="77777777" w:rsidR="009768E1" w:rsidRDefault="009768E1"/>
    <w:p w14:paraId="1ACD9843" w14:textId="77777777" w:rsidR="009768E1" w:rsidRDefault="009768E1">
      <w:pPr>
        <w:pStyle w:val="Heading1"/>
      </w:pPr>
      <w:bookmarkStart w:id="128" w:name="_Toc79050177"/>
      <w:bookmarkEnd w:id="128"/>
    </w:p>
    <w:p w14:paraId="5C56F5AA" w14:textId="77777777" w:rsidR="009768E1" w:rsidRDefault="005A7EA1">
      <w:pPr>
        <w:jc w:val="center"/>
        <w:rPr>
          <w:b/>
          <w:bCs/>
          <w:sz w:val="32"/>
          <w:szCs w:val="32"/>
        </w:rPr>
      </w:pPr>
      <w:r>
        <w:rPr>
          <w:b/>
          <w:bCs/>
          <w:sz w:val="32"/>
          <w:szCs w:val="32"/>
        </w:rPr>
        <w:t>CONCLUSION AND RECOMMENDATIONS</w:t>
      </w:r>
    </w:p>
    <w:p w14:paraId="0F1B64DC" w14:textId="77777777" w:rsidR="009768E1" w:rsidRDefault="005A7EA1">
      <w:pPr>
        <w:pStyle w:val="Heading2"/>
      </w:pPr>
      <w:bookmarkStart w:id="129" w:name="_Toc79050178"/>
      <w:r>
        <w:t>CONCLUSION</w:t>
      </w:r>
      <w:bookmarkEnd w:id="129"/>
    </w:p>
    <w:p w14:paraId="28F90731" w14:textId="77777777" w:rsidR="009768E1" w:rsidRDefault="005A7EA1">
      <w:r>
        <w:t xml:space="preserve">This project has provided a software-based solution to the problem of radio audience measurement. The project would grant people the ability to know what other people are listening to around the </w:t>
      </w:r>
      <w:r>
        <w:t>country in real time. This information would help advertisers and service providers plan on what content to create as well as what innovation to make on already existing content.</w:t>
      </w:r>
    </w:p>
    <w:p w14:paraId="7495B046" w14:textId="77777777" w:rsidR="009768E1" w:rsidRDefault="005A7EA1">
      <w:r>
        <w:t xml:space="preserve">The implementation of this project will be useful in both small and </w:t>
      </w:r>
      <w:r>
        <w:t>large-scale applications. Certain challenges faced by carrying out manual computations would be greatly reduced if the methods employed in this project are applied. This project will also help in the conservation of time and resources.</w:t>
      </w:r>
    </w:p>
    <w:p w14:paraId="2D986697" w14:textId="77777777" w:rsidR="009768E1" w:rsidRDefault="005A7EA1">
      <w:pPr>
        <w:pStyle w:val="Heading2"/>
      </w:pPr>
      <w:bookmarkStart w:id="130" w:name="_Toc79050179"/>
      <w:r>
        <w:t>CHALLENGES ENCOUNTER</w:t>
      </w:r>
      <w:r>
        <w:t>ED</w:t>
      </w:r>
      <w:bookmarkEnd w:id="130"/>
    </w:p>
    <w:p w14:paraId="4AA47DC1" w14:textId="77777777" w:rsidR="009768E1" w:rsidRDefault="005A7EA1">
      <w:r>
        <w:t>The following are some of the challenges encountered during the implementation of this project:</w:t>
      </w:r>
    </w:p>
    <w:p w14:paraId="23793938" w14:textId="77777777" w:rsidR="009768E1" w:rsidRDefault="005A7EA1">
      <w:pPr>
        <w:pStyle w:val="ListParagraph"/>
        <w:numPr>
          <w:ilvl w:val="0"/>
          <w:numId w:val="24"/>
        </w:numPr>
        <w:spacing w:line="360" w:lineRule="auto"/>
      </w:pPr>
      <w:r>
        <w:t>Getting the web application to make real-time updates on the client.</w:t>
      </w:r>
    </w:p>
    <w:p w14:paraId="7C94E697" w14:textId="77777777" w:rsidR="009768E1" w:rsidRDefault="005A7EA1">
      <w:pPr>
        <w:pStyle w:val="ListParagraph"/>
        <w:numPr>
          <w:ilvl w:val="0"/>
          <w:numId w:val="24"/>
        </w:numPr>
        <w:spacing w:line="360" w:lineRule="auto"/>
      </w:pPr>
      <w:r>
        <w:t>Firebase security.</w:t>
      </w:r>
    </w:p>
    <w:p w14:paraId="775F3978" w14:textId="77777777" w:rsidR="009768E1" w:rsidRDefault="005A7EA1">
      <w:pPr>
        <w:pStyle w:val="ListParagraph"/>
        <w:numPr>
          <w:ilvl w:val="0"/>
          <w:numId w:val="24"/>
        </w:numPr>
        <w:spacing w:line="360" w:lineRule="auto"/>
      </w:pPr>
      <w:r>
        <w:t>Testing the mobile application on a real-time device.</w:t>
      </w:r>
    </w:p>
    <w:p w14:paraId="1B2CB24C" w14:textId="77777777" w:rsidR="009768E1" w:rsidRDefault="005A7EA1">
      <w:pPr>
        <w:pStyle w:val="ListParagraph"/>
        <w:numPr>
          <w:ilvl w:val="0"/>
          <w:numId w:val="24"/>
        </w:numPr>
        <w:spacing w:line="360" w:lineRule="auto"/>
      </w:pPr>
      <w:r>
        <w:t xml:space="preserve">Working with a </w:t>
      </w:r>
      <w:r>
        <w:t>NoSQL database.</w:t>
      </w:r>
    </w:p>
    <w:p w14:paraId="1CC0D146" w14:textId="77777777" w:rsidR="009768E1" w:rsidRDefault="005A7EA1">
      <w:pPr>
        <w:pStyle w:val="Heading2"/>
      </w:pPr>
      <w:bookmarkStart w:id="131" w:name="_Toc79050180"/>
      <w:r>
        <w:t>LIMITATIONS</w:t>
      </w:r>
      <w:bookmarkEnd w:id="131"/>
    </w:p>
    <w:p w14:paraId="2C291EBB" w14:textId="77777777" w:rsidR="009768E1" w:rsidRDefault="005A7EA1">
      <w:r>
        <w:t>Every system is subject to limitations as there is no system that is 100% efficient. The following are some limitations associated with the system:</w:t>
      </w:r>
    </w:p>
    <w:p w14:paraId="408CBD88" w14:textId="77777777" w:rsidR="009768E1" w:rsidRDefault="005A7EA1">
      <w:pPr>
        <w:pStyle w:val="ListParagraph"/>
        <w:numPr>
          <w:ilvl w:val="0"/>
          <w:numId w:val="25"/>
        </w:numPr>
        <w:spacing w:line="360" w:lineRule="auto"/>
      </w:pPr>
      <w:r>
        <w:rPr>
          <w:b/>
          <w:bCs/>
        </w:rPr>
        <w:t>Internet availability:</w:t>
      </w:r>
      <w:r>
        <w:t xml:space="preserve"> For the system to function appropriately, it needs a good</w:t>
      </w:r>
      <w:r>
        <w:t xml:space="preserve"> connection to the internet.</w:t>
      </w:r>
    </w:p>
    <w:p w14:paraId="724FDCD3" w14:textId="77777777" w:rsidR="009768E1" w:rsidRDefault="005A7EA1">
      <w:pPr>
        <w:pStyle w:val="ListParagraph"/>
        <w:numPr>
          <w:ilvl w:val="0"/>
          <w:numId w:val="25"/>
        </w:numPr>
        <w:spacing w:line="360" w:lineRule="auto"/>
        <w:rPr>
          <w:b/>
          <w:bCs/>
        </w:rPr>
      </w:pPr>
      <w:r>
        <w:rPr>
          <w:b/>
          <w:bCs/>
        </w:rPr>
        <w:t xml:space="preserve">Background Noise: </w:t>
      </w:r>
      <w:r>
        <w:t>In other for the system to make accurate sound predictions, audio samples must be analyzed in a relatively quiet space.</w:t>
      </w:r>
    </w:p>
    <w:p w14:paraId="7CD7835C" w14:textId="77777777" w:rsidR="009768E1" w:rsidRDefault="005A7EA1">
      <w:pPr>
        <w:pStyle w:val="ListParagraph"/>
        <w:numPr>
          <w:ilvl w:val="0"/>
          <w:numId w:val="25"/>
        </w:numPr>
        <w:spacing w:line="360" w:lineRule="auto"/>
        <w:rPr>
          <w:b/>
          <w:bCs/>
        </w:rPr>
      </w:pPr>
      <w:r>
        <w:rPr>
          <w:b/>
          <w:bCs/>
        </w:rPr>
        <w:t xml:space="preserve">Availability of sound data: </w:t>
      </w:r>
      <w:r>
        <w:t>The availability of sound data from radio stations in Nigeria</w:t>
      </w:r>
      <w:r>
        <w:t xml:space="preserve"> is relatively had to come by, as such, most of the training data set had to be manually recorded.</w:t>
      </w:r>
    </w:p>
    <w:p w14:paraId="72D7523C" w14:textId="77777777" w:rsidR="009768E1" w:rsidRDefault="005A7EA1">
      <w:pPr>
        <w:pStyle w:val="Heading2"/>
      </w:pPr>
      <w:bookmarkStart w:id="132" w:name="_Toc79050181"/>
      <w:r>
        <w:lastRenderedPageBreak/>
        <w:t>RECOMMENDATIONS</w:t>
      </w:r>
      <w:bookmarkEnd w:id="132"/>
    </w:p>
    <w:p w14:paraId="497AC4B4" w14:textId="77777777" w:rsidR="009768E1" w:rsidRDefault="005A7EA1">
      <w:r>
        <w:t>“The biggest room in the world is the room for improvement” – Helmut Schmidt</w:t>
      </w:r>
      <w:r>
        <w:tab/>
      </w:r>
    </w:p>
    <w:p w14:paraId="05D8FF71" w14:textId="77777777" w:rsidR="009768E1" w:rsidRDefault="005A7EA1">
      <w:r>
        <w:t>In every system there is always room for improvement. To improv</w:t>
      </w:r>
      <w:r>
        <w:t>e this system, I’ll like to make the following recommendations:</w:t>
      </w:r>
    </w:p>
    <w:p w14:paraId="70CC418D" w14:textId="77777777" w:rsidR="009768E1" w:rsidRDefault="005A7EA1">
      <w:pPr>
        <w:pStyle w:val="ListParagraph"/>
        <w:numPr>
          <w:ilvl w:val="0"/>
          <w:numId w:val="26"/>
        </w:numPr>
        <w:spacing w:line="360" w:lineRule="auto"/>
      </w:pPr>
      <w:r>
        <w:t xml:space="preserve">Since the main function of this systems lies in its ability to make accurate audio predictions, I’ll suggest that radio data be made readily available and </w:t>
      </w:r>
      <w:proofErr w:type="gramStart"/>
      <w:r>
        <w:t>open-source</w:t>
      </w:r>
      <w:proofErr w:type="gramEnd"/>
      <w:r>
        <w:t xml:space="preserve"> to ease the creation of m</w:t>
      </w:r>
      <w:r>
        <w:t>achine learning models.</w:t>
      </w:r>
    </w:p>
    <w:p w14:paraId="66FBC491" w14:textId="77777777" w:rsidR="009768E1" w:rsidRDefault="005A7EA1">
      <w:pPr>
        <w:pStyle w:val="ListParagraph"/>
        <w:numPr>
          <w:ilvl w:val="0"/>
          <w:numId w:val="26"/>
        </w:numPr>
        <w:spacing w:line="360" w:lineRule="auto"/>
      </w:pPr>
      <w:r>
        <w:t>A chatbot feature could be added to the administrators’ dashboard to help them easily navigate the system and enable them ask questions about what is going on in the system in real-time.</w:t>
      </w:r>
    </w:p>
    <w:p w14:paraId="63B0E2BD" w14:textId="77777777" w:rsidR="009768E1" w:rsidRDefault="009768E1"/>
    <w:p w14:paraId="13F7545D" w14:textId="77777777" w:rsidR="009768E1" w:rsidRDefault="009768E1"/>
    <w:p w14:paraId="126C3640" w14:textId="77777777" w:rsidR="009768E1" w:rsidRDefault="009768E1"/>
    <w:p w14:paraId="5C69ED25" w14:textId="77777777" w:rsidR="009768E1" w:rsidRDefault="009768E1"/>
    <w:p w14:paraId="66BB919C" w14:textId="77777777" w:rsidR="009768E1" w:rsidRDefault="009768E1"/>
    <w:p w14:paraId="44CE0076" w14:textId="77777777" w:rsidR="009768E1" w:rsidRDefault="009768E1"/>
    <w:p w14:paraId="2DF49333" w14:textId="77777777" w:rsidR="009768E1" w:rsidRDefault="009768E1"/>
    <w:p w14:paraId="1ABFC753" w14:textId="77777777" w:rsidR="009768E1" w:rsidRDefault="009768E1"/>
    <w:p w14:paraId="4A4E6CAE" w14:textId="77777777" w:rsidR="009768E1" w:rsidRDefault="009768E1"/>
    <w:p w14:paraId="3DAC2B86" w14:textId="77777777" w:rsidR="009768E1" w:rsidRDefault="009768E1"/>
    <w:p w14:paraId="110E8521" w14:textId="77777777" w:rsidR="009768E1" w:rsidRDefault="009768E1"/>
    <w:p w14:paraId="75160778" w14:textId="77777777" w:rsidR="009768E1" w:rsidRDefault="009768E1"/>
    <w:p w14:paraId="6929878B" w14:textId="77777777" w:rsidR="009768E1" w:rsidRDefault="009768E1"/>
    <w:p w14:paraId="7941D08F" w14:textId="77777777" w:rsidR="009768E1" w:rsidRDefault="009768E1"/>
    <w:p w14:paraId="6CEB01D2" w14:textId="77777777" w:rsidR="009768E1" w:rsidRDefault="009768E1"/>
    <w:p w14:paraId="0EB1C982" w14:textId="77777777" w:rsidR="009768E1" w:rsidRDefault="005A7EA1">
      <w:pPr>
        <w:jc w:val="center"/>
        <w:rPr>
          <w:b/>
          <w:bCs/>
        </w:rPr>
      </w:pPr>
      <w:r>
        <w:rPr>
          <w:b/>
          <w:bCs/>
        </w:rPr>
        <w:lastRenderedPageBreak/>
        <w:t>APPENDIX</w:t>
      </w:r>
    </w:p>
    <w:p w14:paraId="558C2936" w14:textId="77777777" w:rsidR="009768E1" w:rsidRDefault="005A7EA1">
      <w:r>
        <w:t xml:space="preserve">MOBILE APPLICATION SOURCE CODE: </w:t>
      </w:r>
      <w:hyperlink r:id="rId32" w:history="1">
        <w:r>
          <w:rPr>
            <w:rStyle w:val="Hyperlink"/>
            <w:b/>
            <w:bCs/>
          </w:rPr>
          <w:t>https://github.com/JesseAyegba/metering</w:t>
        </w:r>
      </w:hyperlink>
    </w:p>
    <w:p w14:paraId="7D15E42A" w14:textId="77777777" w:rsidR="009768E1" w:rsidRDefault="005A7EA1">
      <w:r>
        <w:t xml:space="preserve">WEB APPLICATION SOURCE CODE: </w:t>
      </w:r>
      <w:hyperlink r:id="rId33" w:history="1">
        <w:r>
          <w:rPr>
            <w:rStyle w:val="Hyperlink"/>
            <w:b/>
            <w:bCs/>
          </w:rPr>
          <w:t>https://github.com/JesseAyegba/metering-we</w:t>
        </w:r>
        <w:r>
          <w:rPr>
            <w:rStyle w:val="Hyperlink"/>
            <w:b/>
            <w:bCs/>
          </w:rPr>
          <w:t>b</w:t>
        </w:r>
      </w:hyperlink>
    </w:p>
    <w:p w14:paraId="4BDF2082" w14:textId="77777777" w:rsidR="009768E1" w:rsidRDefault="005A7EA1">
      <w:r>
        <w:t xml:space="preserve">DEPLOYED WORKING APPLICATION: </w:t>
      </w:r>
      <w:hyperlink r:id="rId34" w:history="1">
        <w:r>
          <w:rPr>
            <w:rStyle w:val="Hyperlink"/>
            <w:b/>
            <w:bCs/>
          </w:rPr>
          <w:t>https://metering-app.web.app</w:t>
        </w:r>
      </w:hyperlink>
    </w:p>
    <w:p w14:paraId="49EF01CE" w14:textId="77777777" w:rsidR="009768E1" w:rsidRDefault="009768E1"/>
    <w:p w14:paraId="712508DC" w14:textId="77777777" w:rsidR="009768E1" w:rsidRDefault="009768E1"/>
    <w:p w14:paraId="34D1D5A3" w14:textId="77777777" w:rsidR="009768E1" w:rsidRDefault="009768E1"/>
    <w:p w14:paraId="70FD8F7A" w14:textId="77777777" w:rsidR="009768E1" w:rsidRDefault="009768E1"/>
    <w:p w14:paraId="4A761D2D" w14:textId="77777777" w:rsidR="009768E1" w:rsidRDefault="009768E1"/>
    <w:p w14:paraId="304A29E1" w14:textId="77777777" w:rsidR="009768E1" w:rsidRDefault="009768E1"/>
    <w:p w14:paraId="2835711C" w14:textId="77777777" w:rsidR="009768E1" w:rsidRDefault="009768E1"/>
    <w:p w14:paraId="254106E1" w14:textId="77777777" w:rsidR="009768E1" w:rsidRDefault="009768E1"/>
    <w:p w14:paraId="4AB1B90F" w14:textId="77777777" w:rsidR="009768E1" w:rsidRDefault="009768E1"/>
    <w:p w14:paraId="1F154DB1" w14:textId="77777777" w:rsidR="009768E1" w:rsidRDefault="009768E1"/>
    <w:p w14:paraId="0F523F98" w14:textId="77777777" w:rsidR="009768E1" w:rsidRDefault="009768E1"/>
    <w:p w14:paraId="615E57D9" w14:textId="77777777" w:rsidR="009768E1" w:rsidRDefault="009768E1"/>
    <w:p w14:paraId="7B5D116C" w14:textId="77777777" w:rsidR="009768E1" w:rsidRDefault="009768E1"/>
    <w:p w14:paraId="3C724429" w14:textId="77777777" w:rsidR="009768E1" w:rsidRDefault="009768E1"/>
    <w:p w14:paraId="06ADB057" w14:textId="77777777" w:rsidR="009768E1" w:rsidRDefault="009768E1"/>
    <w:p w14:paraId="5052AC1B" w14:textId="77777777" w:rsidR="009768E1" w:rsidRDefault="009768E1"/>
    <w:p w14:paraId="0EA171FC" w14:textId="77777777" w:rsidR="009768E1" w:rsidRDefault="009768E1"/>
    <w:p w14:paraId="629E92C8" w14:textId="77777777" w:rsidR="009768E1" w:rsidRDefault="009768E1"/>
    <w:p w14:paraId="7871F25F" w14:textId="77777777" w:rsidR="009768E1" w:rsidRDefault="009768E1"/>
    <w:p w14:paraId="466C200C" w14:textId="77777777" w:rsidR="009768E1" w:rsidRDefault="005A7EA1">
      <w:pPr>
        <w:jc w:val="center"/>
        <w:rPr>
          <w:b/>
          <w:bCs/>
        </w:rPr>
      </w:pPr>
      <w:r>
        <w:rPr>
          <w:b/>
          <w:bCs/>
        </w:rPr>
        <w:lastRenderedPageBreak/>
        <w:t>REFERENCES</w:t>
      </w:r>
    </w:p>
    <w:p w14:paraId="3D1637D0" w14:textId="77777777" w:rsidR="009768E1" w:rsidRDefault="005A7EA1">
      <w:r>
        <w:fldChar w:fldCharType="begin" w:fldLock="1"/>
      </w:r>
      <w:r>
        <w:instrText xml:space="preserve">ADDIN Mendeley Bibliography CSL_BIBLIOGRAPHY </w:instrText>
      </w:r>
      <w:r>
        <w:fldChar w:fldCharType="separate"/>
      </w:r>
      <w:r>
        <w:t>[1]</w:t>
      </w:r>
      <w:r>
        <w:tab/>
      </w:r>
      <w:r>
        <w:t xml:space="preserve">S. Hill, “TV audience measurement with big data,” </w:t>
      </w:r>
      <w:r>
        <w:rPr>
          <w:i/>
          <w:iCs/>
        </w:rPr>
        <w:t>Big Data</w:t>
      </w:r>
      <w:r>
        <w:t>, vol. 2, no. 2, pp. 76–86, 2014, doi: 10.1089/big.2014.0012.</w:t>
      </w:r>
    </w:p>
    <w:p w14:paraId="1867FD08" w14:textId="77777777" w:rsidR="009768E1" w:rsidRDefault="005A7EA1">
      <w:r>
        <w:t>[2]</w:t>
      </w:r>
      <w:r>
        <w:tab/>
        <w:t xml:space="preserve">F. Álvarez </w:t>
      </w:r>
      <w:r>
        <w:rPr>
          <w:i/>
          <w:iCs/>
        </w:rPr>
        <w:t>et al.</w:t>
      </w:r>
      <w:r>
        <w:t xml:space="preserve">, “Audience Measurement Modeling for Convergent Broadcasting and IPTV Networks,” </w:t>
      </w:r>
      <w:r>
        <w:rPr>
          <w:i/>
          <w:iCs/>
        </w:rPr>
        <w:t>IEEE Trans. Broadcast.</w:t>
      </w:r>
      <w:r>
        <w:t>, vol. 55, n</w:t>
      </w:r>
      <w:r>
        <w:t>o. 2, pp. 502–515, 2009, doi: 10.1109/TBC.2008.2012040.</w:t>
      </w:r>
    </w:p>
    <w:p w14:paraId="6862E6E8" w14:textId="77777777" w:rsidR="009768E1" w:rsidRDefault="005A7EA1">
      <w:r>
        <w:t>[3]</w:t>
      </w:r>
      <w:r>
        <w:tab/>
        <w:t xml:space="preserve">W. Hyun, M. Y. Huh, S. H. Kim, and S. G. Kang, “Study on design and implementation of audience measurement functionalities for digital signage service using Kinect camera,” </w:t>
      </w:r>
      <w:r>
        <w:rPr>
          <w:i/>
          <w:iCs/>
        </w:rPr>
        <w:t>Int. Conf. Adv. Commun.</w:t>
      </w:r>
      <w:r>
        <w:rPr>
          <w:i/>
          <w:iCs/>
        </w:rPr>
        <w:t xml:space="preserve"> Technol. ICACT</w:t>
      </w:r>
      <w:r>
        <w:t>, vol. 3, no. 5, pp. 597–600, 2014, doi: 10.1109/ICACT.2014.6779030.</w:t>
      </w:r>
    </w:p>
    <w:p w14:paraId="35414BAB" w14:textId="77777777" w:rsidR="009768E1" w:rsidRDefault="005A7EA1">
      <w:r>
        <w:t>[4]</w:t>
      </w:r>
      <w:r>
        <w:tab/>
        <w:t>J. Allmer, “miRNomics: MicroRNA Biology and Computational Analysis,” vol. 1107, p. 333, 2014, doi: 10.1007/978-1-62703-748-8.</w:t>
      </w:r>
    </w:p>
    <w:p w14:paraId="25009C7D" w14:textId="77777777" w:rsidR="009768E1" w:rsidRDefault="005A7EA1">
      <w:r>
        <w:t>[5]</w:t>
      </w:r>
      <w:r>
        <w:tab/>
        <w:t xml:space="preserve">L. L. James Webster, Patricia Phalen, </w:t>
      </w:r>
      <w:r>
        <w:rPr>
          <w:i/>
          <w:iCs/>
        </w:rPr>
        <w:t>Ratings Analysis Audience Measurement and Analytics</w:t>
      </w:r>
      <w:r>
        <w:t>, 4th ed. 2013.</w:t>
      </w:r>
    </w:p>
    <w:p w14:paraId="2380382F" w14:textId="77777777" w:rsidR="009768E1" w:rsidRDefault="005A7EA1">
      <w:r>
        <w:t>[6]</w:t>
      </w:r>
      <w:r>
        <w:tab/>
        <w:t xml:space="preserve">P. M. Napoli, “Ratings and Audience Measurement,” </w:t>
      </w:r>
      <w:r>
        <w:rPr>
          <w:i/>
          <w:iCs/>
        </w:rPr>
        <w:t>Handb. Media Audiences</w:t>
      </w:r>
      <w:r>
        <w:t>, pp. 286–301, 2011, doi: 10.1002/9781444340525.ch14.</w:t>
      </w:r>
    </w:p>
    <w:p w14:paraId="08F83593" w14:textId="77777777" w:rsidR="009768E1" w:rsidRDefault="005A7EA1">
      <w:r>
        <w:t>[7]</w:t>
      </w:r>
      <w:r>
        <w:tab/>
        <w:t>Karen Buzzard, Electronic Media Ratings: Turning Audien</w:t>
      </w:r>
      <w:r>
        <w:t>ces Into Dollars and Sense. .</w:t>
      </w:r>
    </w:p>
    <w:p w14:paraId="352BFB5B" w14:textId="77777777" w:rsidR="009768E1" w:rsidRDefault="005A7EA1">
      <w:r>
        <w:t>[8]</w:t>
      </w:r>
      <w:r>
        <w:tab/>
        <w:t>“Nielsen.” http://sites.nielsen.com/90years/ (accessed Jul. 07, 2021).</w:t>
      </w:r>
    </w:p>
    <w:p w14:paraId="73569950" w14:textId="77777777" w:rsidR="009768E1" w:rsidRDefault="005A7EA1">
      <w:r>
        <w:t>[9]</w:t>
      </w:r>
      <w:r>
        <w:tab/>
        <w:t xml:space="preserve">E. Barnouw, “Review of The Evolution of American Television.,” </w:t>
      </w:r>
      <w:r>
        <w:rPr>
          <w:i/>
          <w:iCs/>
        </w:rPr>
        <w:t>Contemp. Psychol. A J. Rev.</w:t>
      </w:r>
      <w:r>
        <w:t>, vol. 36, no. 3, pp. 264–264, 1991, doi: 10.1037/029580.</w:t>
      </w:r>
    </w:p>
    <w:p w14:paraId="5C44884C" w14:textId="77777777" w:rsidR="009768E1" w:rsidRDefault="005A7EA1">
      <w:r>
        <w:t>[10]</w:t>
      </w:r>
      <w:r>
        <w:tab/>
        <w:t>“Cable Television | Federal Communications Commission.” https://www.fcc.gov/media/engineering/cable-television.</w:t>
      </w:r>
    </w:p>
    <w:p w14:paraId="4C2DBDBA" w14:textId="77777777" w:rsidR="009768E1" w:rsidRDefault="005A7EA1">
      <w:r>
        <w:t>[11]</w:t>
      </w:r>
      <w:r>
        <w:tab/>
        <w:t xml:space="preserve">J. Liaukonyte, T. Teixeira, and K. C. Wilbur, “Television advertising and online shopping,” </w:t>
      </w:r>
      <w:r>
        <w:rPr>
          <w:i/>
          <w:iCs/>
        </w:rPr>
        <w:t>Mark. Sci.</w:t>
      </w:r>
      <w:r>
        <w:t xml:space="preserve">, vol. 34, no. 3, pp. 311–330, </w:t>
      </w:r>
      <w:r>
        <w:t>2015, doi: 10.1287/mksc.2014.0899.</w:t>
      </w:r>
    </w:p>
    <w:p w14:paraId="11D4548D" w14:textId="77777777" w:rsidR="009768E1" w:rsidRDefault="005A7EA1">
      <w:r>
        <w:t>[12]</w:t>
      </w:r>
      <w:r>
        <w:tab/>
        <w:t xml:space="preserve">K. Chorianopoulos and G. Lekakos, “Introduction to social TV: Enhancing the shared experience with interactive TV,” </w:t>
      </w:r>
      <w:r>
        <w:rPr>
          <w:i/>
          <w:iCs/>
        </w:rPr>
        <w:t>Int. J. Hum. Comput. Interact.</w:t>
      </w:r>
      <w:r>
        <w:t>, vol. 24, no. 2, pp. 113–120, 2008, doi: 10.1080/10447310701821574.</w:t>
      </w:r>
    </w:p>
    <w:p w14:paraId="19BC5FBF" w14:textId="77777777" w:rsidR="009768E1" w:rsidRDefault="005A7EA1">
      <w:r>
        <w:lastRenderedPageBreak/>
        <w:t>[</w:t>
      </w:r>
      <w:r>
        <w:t>13]</w:t>
      </w:r>
      <w:r>
        <w:tab/>
        <w:t xml:space="preserve">D. Mukherjee, T. Chattopadhyay, S. Bhattacharya, A. Ghose, and P. Misra, “An architecture for real time television audience measurement,” </w:t>
      </w:r>
      <w:r>
        <w:rPr>
          <w:i/>
          <w:iCs/>
        </w:rPr>
        <w:t>Isc. 2011 - 2011 IEEE Symp. Comput. Informatics</w:t>
      </w:r>
      <w:r>
        <w:t>, pp. 611–616, 2011, doi: 10.1109/ISCI.2011.5958986.</w:t>
      </w:r>
    </w:p>
    <w:p w14:paraId="6AB1D08A" w14:textId="77777777" w:rsidR="009768E1" w:rsidRDefault="005A7EA1">
      <w:r>
        <w:t>[14]</w:t>
      </w:r>
      <w:r>
        <w:tab/>
        <w:t>Trumedia,</w:t>
      </w:r>
      <w:r>
        <w:t xml:space="preserve"> “Trumedia.” http://http//trumedia.co.il/.</w:t>
      </w:r>
    </w:p>
    <w:p w14:paraId="429A3A24" w14:textId="77777777" w:rsidR="009768E1" w:rsidRDefault="005A7EA1">
      <w:r>
        <w:t>[15]</w:t>
      </w:r>
      <w:r>
        <w:tab/>
        <w:t>Quividi, “Quividi.” https://quividi.com/.</w:t>
      </w:r>
    </w:p>
    <w:p w14:paraId="31B54228" w14:textId="77777777" w:rsidR="009768E1" w:rsidRDefault="005A7EA1">
      <w:r>
        <w:t>[16]</w:t>
      </w:r>
      <w:r>
        <w:tab/>
        <w:t>Cognovision, “Cognovision.” http://www.cognovision.com/.</w:t>
      </w:r>
    </w:p>
    <w:p w14:paraId="11B7D286" w14:textId="77777777" w:rsidR="009768E1" w:rsidRDefault="005A7EA1">
      <w:r>
        <w:t>[17]</w:t>
      </w:r>
      <w:r>
        <w:tab/>
      </w:r>
      <w:r>
        <w:t xml:space="preserve">F. Álvarez, D. Alliez, C. A. Martín, J. M. Menéndez, and G. Cisneros, “Audience measurement technologies for user centric media,” </w:t>
      </w:r>
      <w:r>
        <w:rPr>
          <w:i/>
          <w:iCs/>
        </w:rPr>
        <w:t>Proc. Int. Symp. Consum. Electron. ISCE</w:t>
      </w:r>
      <w:r>
        <w:t>, no. 1, pp. 1–4, 2008, doi: 10.1109/ISCE.2008.4559460.</w:t>
      </w:r>
    </w:p>
    <w:p w14:paraId="541417ED" w14:textId="77777777" w:rsidR="009768E1" w:rsidRDefault="005A7EA1">
      <w:r>
        <w:t>[18]</w:t>
      </w:r>
      <w:r>
        <w:tab/>
        <w:t>D. Ziou, “A Graphical Mode</w:t>
      </w:r>
      <w:r>
        <w:t>l for Context-Aware Visual Content Recommendation,” no. April, 2015, doi: 10.1109/TMM.2007.911226.</w:t>
      </w:r>
    </w:p>
    <w:p w14:paraId="21E6B03F" w14:textId="77777777" w:rsidR="009768E1" w:rsidRDefault="005A7EA1">
      <w:r>
        <w:t>[19]</w:t>
      </w:r>
      <w:r>
        <w:tab/>
        <w:t>J. M. K. Kua, T. Thiruvaran, M. Nosratighods, E. Ambikairajah, and J. Epps, “Investigation of spectral centroid magnitude and frequency for speaker reco</w:t>
      </w:r>
      <w:r>
        <w:t xml:space="preserve">gnition,” </w:t>
      </w:r>
      <w:r>
        <w:rPr>
          <w:i/>
          <w:iCs/>
        </w:rPr>
        <w:t>Odyssey 2010 Speak. Lang. Recognit. Work.</w:t>
      </w:r>
      <w:r>
        <w:t>, no. August 2014, pp. 34–39, 2010.</w:t>
      </w:r>
    </w:p>
    <w:p w14:paraId="2A042FDD" w14:textId="77777777" w:rsidR="009768E1" w:rsidRDefault="005A7EA1">
      <w:r>
        <w:t>[20]</w:t>
      </w:r>
      <w:r>
        <w:tab/>
        <w:t>D. Hosseinzadeh and S. Krishnan, “On the Use of Complementary Spectral Features,” no. December 2007, 2014, doi: 10.1155/2008/258184.</w:t>
      </w:r>
    </w:p>
    <w:p w14:paraId="7DACF5FE" w14:textId="77777777" w:rsidR="009768E1" w:rsidRDefault="005A7EA1">
      <w:r>
        <w:t>[21]</w:t>
      </w:r>
      <w:r>
        <w:tab/>
        <w:t>T. Thiruvaran, E. Ambikair</w:t>
      </w:r>
      <w:r>
        <w:t>ajah, and J. Epps, “Extraction of FM components from speech signals using all-pole model,” 2008.</w:t>
      </w:r>
    </w:p>
    <w:p w14:paraId="6F6600C4" w14:textId="77777777" w:rsidR="009768E1" w:rsidRDefault="005A7EA1">
      <w:r>
        <w:t>[22]</w:t>
      </w:r>
      <w:r>
        <w:tab/>
        <w:t>M. Nosratighods, T. Thiruvaran, J. Epps, E. Ambikairajah, B. Ma, and H. Li, “Evaluation of a fused FM and Cepstral-based speaker recognition system on the</w:t>
      </w:r>
      <w:r>
        <w:t xml:space="preserve"> NIST 2008 SRE,” </w:t>
      </w:r>
      <w:r>
        <w:rPr>
          <w:i/>
          <w:iCs/>
        </w:rPr>
        <w:t>ICASSP, IEEE Int. Conf. Acoust. Speech Signal Process. - Proc.</w:t>
      </w:r>
      <w:r>
        <w:t>, no. April, pp. 4233–4236, 2009, doi: 10.1109/ICASSP.2009.4960563.</w:t>
      </w:r>
    </w:p>
    <w:p w14:paraId="373843D5" w14:textId="77777777" w:rsidR="009768E1" w:rsidRDefault="005A7EA1">
      <w:r>
        <w:t>[23]</w:t>
      </w:r>
      <w:r>
        <w:tab/>
        <w:t xml:space="preserve">T. Thiruvaran, M. Nosratighods, E. Ambikairajah, and J. Epps, “Computationally efficient frame-averaged </w:t>
      </w:r>
      <w:r>
        <w:t xml:space="preserve">FM feature extraction for speaker recognition,” </w:t>
      </w:r>
      <w:r>
        <w:rPr>
          <w:i/>
          <w:iCs/>
        </w:rPr>
        <w:t>Electron. Lett.</w:t>
      </w:r>
      <w:r>
        <w:t>, vol. 45, no. 6, pp. 335–337, 2009, doi: 10.1049/el.2009.0170.</w:t>
      </w:r>
    </w:p>
    <w:p w14:paraId="048F1A20" w14:textId="77777777" w:rsidR="009768E1" w:rsidRDefault="005A7EA1">
      <w:r>
        <w:lastRenderedPageBreak/>
        <w:t>[24]</w:t>
      </w:r>
      <w:r>
        <w:tab/>
        <w:t xml:space="preserve">K. K. Paliwal, “Spectral subband centroid features for speech recognition,” </w:t>
      </w:r>
      <w:r>
        <w:rPr>
          <w:i/>
          <w:iCs/>
        </w:rPr>
        <w:t>ICASSP, IEEE Int. Conf. Acoust. Speech Signal Pr</w:t>
      </w:r>
      <w:r>
        <w:rPr>
          <w:i/>
          <w:iCs/>
        </w:rPr>
        <w:t>ocess. - Proc.</w:t>
      </w:r>
      <w:r>
        <w:t>, vol. 2, pp. 617–620, 1998, doi: 10.1109/ICASSP.1998.675340.</w:t>
      </w:r>
    </w:p>
    <w:p w14:paraId="00E9E5A4" w14:textId="77777777" w:rsidR="009768E1" w:rsidRDefault="005A7EA1">
      <w:r>
        <w:t>[25]</w:t>
      </w:r>
      <w:r>
        <w:tab/>
        <w:t xml:space="preserve">N. P. H. Thian, C. Sanderson, and S. Bengio, “Spectral subband centroids as complementary features for speaker authentication,” </w:t>
      </w:r>
      <w:r>
        <w:rPr>
          <w:i/>
          <w:iCs/>
        </w:rPr>
        <w:t>Lect. Notes Comput. Sci. (including Subser. Lec</w:t>
      </w:r>
      <w:r>
        <w:rPr>
          <w:i/>
          <w:iCs/>
        </w:rPr>
        <w:t>t. Notes Artif. Intell. Lect. Notes Bioinformatics)</w:t>
      </w:r>
      <w:r>
        <w:t>, vol. 3072, pp. 631–639, 2004, doi: 10.1007/978-3-540-25948-0_86.</w:t>
      </w:r>
    </w:p>
    <w:p w14:paraId="281B77E8" w14:textId="77777777" w:rsidR="009768E1" w:rsidRDefault="005A7EA1">
      <w:r>
        <w:t>[26]</w:t>
      </w:r>
      <w:r>
        <w:tab/>
        <w:t xml:space="preserve">G. Starkey, “Estimating audiences: Sampling in television and radio audience research,” </w:t>
      </w:r>
      <w:r>
        <w:rPr>
          <w:i/>
          <w:iCs/>
        </w:rPr>
        <w:t>Int. J. Phytoremediation</w:t>
      </w:r>
      <w:r>
        <w:t>, vol. 21, no. 1, pp.</w:t>
      </w:r>
      <w:r>
        <w:t xml:space="preserve"> 3–25, 2004, doi: 10.1080/0954896042000216428.</w:t>
      </w:r>
    </w:p>
    <w:p w14:paraId="40D3C305" w14:textId="77777777" w:rsidR="009768E1" w:rsidRDefault="005A7EA1">
      <w:r>
        <w:fldChar w:fldCharType="end"/>
      </w:r>
    </w:p>
    <w:p w14:paraId="16ED5D97" w14:textId="77777777" w:rsidR="009768E1" w:rsidRDefault="009768E1"/>
    <w:p w14:paraId="2B2C1FA8" w14:textId="77777777" w:rsidR="009768E1" w:rsidRDefault="009768E1"/>
    <w:sectPr w:rsidR="009768E1">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04778" w14:textId="77777777" w:rsidR="005A7EA1" w:rsidRDefault="005A7EA1">
      <w:pPr>
        <w:spacing w:line="240" w:lineRule="auto"/>
      </w:pPr>
      <w:r>
        <w:separator/>
      </w:r>
    </w:p>
  </w:endnote>
  <w:endnote w:type="continuationSeparator" w:id="0">
    <w:p w14:paraId="451C6130" w14:textId="77777777" w:rsidR="005A7EA1" w:rsidRDefault="005A7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077235"/>
    </w:sdtPr>
    <w:sdtEndPr/>
    <w:sdtContent>
      <w:p w14:paraId="296BBFA7" w14:textId="77777777" w:rsidR="009768E1" w:rsidRDefault="005A7EA1">
        <w:pPr>
          <w:pStyle w:val="Footer"/>
          <w:jc w:val="right"/>
        </w:pPr>
        <w:r>
          <w:fldChar w:fldCharType="begin"/>
        </w:r>
        <w:r>
          <w:instrText xml:space="preserve"> PAGE   \* MERGEFORMAT </w:instrText>
        </w:r>
        <w:r>
          <w:fldChar w:fldCharType="separate"/>
        </w:r>
        <w:r>
          <w:t>17</w:t>
        </w:r>
        <w:r>
          <w:fldChar w:fldCharType="end"/>
        </w:r>
      </w:p>
    </w:sdtContent>
  </w:sdt>
  <w:p w14:paraId="25A44036" w14:textId="77777777" w:rsidR="009768E1" w:rsidRDefault="009768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2E172" w14:textId="77777777" w:rsidR="005A7EA1" w:rsidRDefault="005A7EA1">
      <w:pPr>
        <w:spacing w:after="0" w:line="240" w:lineRule="auto"/>
      </w:pPr>
      <w:r>
        <w:separator/>
      </w:r>
    </w:p>
  </w:footnote>
  <w:footnote w:type="continuationSeparator" w:id="0">
    <w:p w14:paraId="176B9B53" w14:textId="77777777" w:rsidR="005A7EA1" w:rsidRDefault="005A7E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F24706"/>
    <w:multiLevelType w:val="singleLevel"/>
    <w:tmpl w:val="B5F24706"/>
    <w:lvl w:ilvl="0">
      <w:start w:val="1"/>
      <w:numFmt w:val="decimal"/>
      <w:lvlText w:val="%1."/>
      <w:lvlJc w:val="left"/>
      <w:pPr>
        <w:tabs>
          <w:tab w:val="left" w:pos="425"/>
        </w:tabs>
        <w:ind w:left="425" w:hanging="425"/>
      </w:pPr>
      <w:rPr>
        <w:rFonts w:hint="default"/>
      </w:rPr>
    </w:lvl>
  </w:abstractNum>
  <w:abstractNum w:abstractNumId="1" w15:restartNumberingAfterBreak="0">
    <w:nsid w:val="02826E06"/>
    <w:multiLevelType w:val="multilevel"/>
    <w:tmpl w:val="02826E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E06843"/>
    <w:multiLevelType w:val="multilevel"/>
    <w:tmpl w:val="02E068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3894D09"/>
    <w:multiLevelType w:val="multilevel"/>
    <w:tmpl w:val="03894D09"/>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0F1F95"/>
    <w:multiLevelType w:val="multilevel"/>
    <w:tmpl w:val="060F1F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70C0FAE"/>
    <w:multiLevelType w:val="multilevel"/>
    <w:tmpl w:val="070C0FAE"/>
    <w:lvl w:ilvl="0">
      <w:start w:val="1"/>
      <w:numFmt w:val="decimal"/>
      <w:lvlText w:val="%1."/>
      <w:lvlJc w:val="left"/>
      <w:pPr>
        <w:ind w:left="630" w:hanging="360"/>
      </w:pPr>
      <w:rPr>
        <w:b/>
        <w:bCs/>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6" w15:restartNumberingAfterBreak="0">
    <w:nsid w:val="0C432018"/>
    <w:multiLevelType w:val="multilevel"/>
    <w:tmpl w:val="0C432018"/>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E840E88"/>
    <w:multiLevelType w:val="multilevel"/>
    <w:tmpl w:val="0E840E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E9C1777"/>
    <w:multiLevelType w:val="multilevel"/>
    <w:tmpl w:val="0E9C1777"/>
    <w:lvl w:ilvl="0">
      <w:start w:val="1"/>
      <w:numFmt w:val="decimal"/>
      <w:lvlText w:val="%1."/>
      <w:lvlJc w:val="left"/>
      <w:pPr>
        <w:ind w:left="810" w:hanging="360"/>
      </w:pPr>
      <w:rPr>
        <w:b/>
        <w:bCs/>
      </w:r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9" w15:restartNumberingAfterBreak="0">
    <w:nsid w:val="14257C20"/>
    <w:multiLevelType w:val="multilevel"/>
    <w:tmpl w:val="14257C20"/>
    <w:lvl w:ilvl="0">
      <w:start w:val="1"/>
      <w:numFmt w:val="decimal"/>
      <w:pStyle w:val="Heading1"/>
      <w:suff w:val="space"/>
      <w:lvlText w:val="CHAPTER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630" w:firstLine="0"/>
      </w:pPr>
      <w:rPr>
        <w:rFonts w:hint="default"/>
        <w:b/>
        <w:bCs/>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16486F52"/>
    <w:multiLevelType w:val="multilevel"/>
    <w:tmpl w:val="16486F52"/>
    <w:lvl w:ilvl="0">
      <w:start w:val="1"/>
      <w:numFmt w:val="decimal"/>
      <w:lvlText w:val="%1."/>
      <w:lvlJc w:val="left"/>
      <w:pPr>
        <w:ind w:left="774" w:hanging="360"/>
      </w:pPr>
      <w:rPr>
        <w:rFonts w:hint="default"/>
        <w:b/>
        <w:bCs/>
      </w:rPr>
    </w:lvl>
    <w:lvl w:ilvl="1">
      <w:start w:val="1"/>
      <w:numFmt w:val="lowerLetter"/>
      <w:lvlText w:val="%2."/>
      <w:lvlJc w:val="left"/>
      <w:pPr>
        <w:ind w:left="1494" w:hanging="360"/>
      </w:pPr>
    </w:lvl>
    <w:lvl w:ilvl="2">
      <w:start w:val="1"/>
      <w:numFmt w:val="lowerRoman"/>
      <w:lvlText w:val="%3."/>
      <w:lvlJc w:val="right"/>
      <w:pPr>
        <w:ind w:left="2214" w:hanging="180"/>
      </w:pPr>
    </w:lvl>
    <w:lvl w:ilvl="3">
      <w:start w:val="1"/>
      <w:numFmt w:val="decimal"/>
      <w:lvlText w:val="%4."/>
      <w:lvlJc w:val="left"/>
      <w:pPr>
        <w:ind w:left="2934" w:hanging="360"/>
      </w:pPr>
    </w:lvl>
    <w:lvl w:ilvl="4">
      <w:start w:val="1"/>
      <w:numFmt w:val="lowerLetter"/>
      <w:lvlText w:val="%5."/>
      <w:lvlJc w:val="left"/>
      <w:pPr>
        <w:ind w:left="3654" w:hanging="360"/>
      </w:pPr>
    </w:lvl>
    <w:lvl w:ilvl="5">
      <w:start w:val="1"/>
      <w:numFmt w:val="lowerRoman"/>
      <w:lvlText w:val="%6."/>
      <w:lvlJc w:val="right"/>
      <w:pPr>
        <w:ind w:left="4374" w:hanging="180"/>
      </w:pPr>
    </w:lvl>
    <w:lvl w:ilvl="6">
      <w:start w:val="1"/>
      <w:numFmt w:val="decimal"/>
      <w:lvlText w:val="%7."/>
      <w:lvlJc w:val="left"/>
      <w:pPr>
        <w:ind w:left="5094" w:hanging="360"/>
      </w:pPr>
    </w:lvl>
    <w:lvl w:ilvl="7">
      <w:start w:val="1"/>
      <w:numFmt w:val="lowerLetter"/>
      <w:lvlText w:val="%8."/>
      <w:lvlJc w:val="left"/>
      <w:pPr>
        <w:ind w:left="5814" w:hanging="360"/>
      </w:pPr>
    </w:lvl>
    <w:lvl w:ilvl="8">
      <w:start w:val="1"/>
      <w:numFmt w:val="lowerRoman"/>
      <w:lvlText w:val="%9."/>
      <w:lvlJc w:val="right"/>
      <w:pPr>
        <w:ind w:left="6534" w:hanging="180"/>
      </w:pPr>
    </w:lvl>
  </w:abstractNum>
  <w:abstractNum w:abstractNumId="11" w15:restartNumberingAfterBreak="0">
    <w:nsid w:val="1F774AB0"/>
    <w:multiLevelType w:val="multilevel"/>
    <w:tmpl w:val="1F774A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2E97D30"/>
    <w:multiLevelType w:val="multilevel"/>
    <w:tmpl w:val="22E97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BF9295D"/>
    <w:multiLevelType w:val="multilevel"/>
    <w:tmpl w:val="2BF9295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FFE4CD4"/>
    <w:multiLevelType w:val="multilevel"/>
    <w:tmpl w:val="2FFE4C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F4173D5"/>
    <w:multiLevelType w:val="multilevel"/>
    <w:tmpl w:val="3F4173D5"/>
    <w:lvl w:ilvl="0">
      <w:start w:val="1"/>
      <w:numFmt w:val="decimal"/>
      <w:lvlText w:val="%1."/>
      <w:lvlJc w:val="left"/>
      <w:pPr>
        <w:ind w:left="63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8890643"/>
    <w:multiLevelType w:val="multilevel"/>
    <w:tmpl w:val="48890643"/>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D7A7486"/>
    <w:multiLevelType w:val="multilevel"/>
    <w:tmpl w:val="4D7A748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4DF4498F"/>
    <w:multiLevelType w:val="multilevel"/>
    <w:tmpl w:val="4DF4498F"/>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2210245"/>
    <w:multiLevelType w:val="multilevel"/>
    <w:tmpl w:val="52210245"/>
    <w:lvl w:ilvl="0">
      <w:start w:val="1"/>
      <w:numFmt w:val="none"/>
      <w:pStyle w:val="headings"/>
      <w:suff w:val="space"/>
      <w:lvlText w:val=""/>
      <w:lvlJc w:val="left"/>
      <w:pPr>
        <w:ind w:left="0" w:firstLine="0"/>
      </w:pPr>
      <w:rPr>
        <w:rFonts w:ascii="Times New Roman" w:hAnsi="Times New Roman" w:hint="default"/>
        <w:b/>
        <w:i w:val="0"/>
        <w:color w:val="000000" w:themeColor="text1"/>
        <w:sz w:val="24"/>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585C0E95"/>
    <w:multiLevelType w:val="multilevel"/>
    <w:tmpl w:val="585C0E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B424B03"/>
    <w:multiLevelType w:val="multilevel"/>
    <w:tmpl w:val="5B424B0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19A15CB"/>
    <w:multiLevelType w:val="multilevel"/>
    <w:tmpl w:val="619A15CB"/>
    <w:lvl w:ilvl="0">
      <w:start w:val="1"/>
      <w:numFmt w:val="decimal"/>
      <w:lvlText w:val="%1."/>
      <w:lvlJc w:val="left"/>
      <w:pPr>
        <w:ind w:left="810" w:hanging="360"/>
      </w:pPr>
      <w:rPr>
        <w:b/>
        <w:bCs/>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3" w15:restartNumberingAfterBreak="0">
    <w:nsid w:val="66464A49"/>
    <w:multiLevelType w:val="multilevel"/>
    <w:tmpl w:val="66464A4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79447C8"/>
    <w:multiLevelType w:val="multilevel"/>
    <w:tmpl w:val="779447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19"/>
  </w:num>
  <w:num w:numId="3">
    <w:abstractNumId w:val="0"/>
  </w:num>
  <w:num w:numId="4">
    <w:abstractNumId w:val="12"/>
  </w:num>
  <w:num w:numId="5">
    <w:abstractNumId w:val="2"/>
  </w:num>
  <w:num w:numId="6">
    <w:abstractNumId w:val="9"/>
    <w:lvlOverride w:ilvl="0">
      <w:startOverride w:val="1"/>
    </w:lvlOverride>
    <w:lvlOverride w:ilvl="1">
      <w:startOverride w:val="7"/>
    </w:lvlOverride>
  </w:num>
  <w:num w:numId="7">
    <w:abstractNumId w:val="6"/>
  </w:num>
  <w:num w:numId="8">
    <w:abstractNumId w:val="10"/>
  </w:num>
  <w:num w:numId="9">
    <w:abstractNumId w:val="4"/>
  </w:num>
  <w:num w:numId="10">
    <w:abstractNumId w:val="21"/>
  </w:num>
  <w:num w:numId="11">
    <w:abstractNumId w:val="24"/>
  </w:num>
  <w:num w:numId="12">
    <w:abstractNumId w:val="11"/>
  </w:num>
  <w:num w:numId="13">
    <w:abstractNumId w:val="7"/>
  </w:num>
  <w:num w:numId="14">
    <w:abstractNumId w:val="8"/>
  </w:num>
  <w:num w:numId="15">
    <w:abstractNumId w:val="22"/>
  </w:num>
  <w:num w:numId="16">
    <w:abstractNumId w:val="14"/>
  </w:num>
  <w:num w:numId="17">
    <w:abstractNumId w:val="23"/>
  </w:num>
  <w:num w:numId="18">
    <w:abstractNumId w:val="17"/>
  </w:num>
  <w:num w:numId="19">
    <w:abstractNumId w:val="13"/>
  </w:num>
  <w:num w:numId="20">
    <w:abstractNumId w:val="1"/>
  </w:num>
  <w:num w:numId="21">
    <w:abstractNumId w:val="16"/>
  </w:num>
  <w:num w:numId="22">
    <w:abstractNumId w:val="3"/>
  </w:num>
  <w:num w:numId="23">
    <w:abstractNumId w:val="18"/>
  </w:num>
  <w:num w:numId="24">
    <w:abstractNumId w:val="20"/>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FE9"/>
    <w:rsid w:val="0000281C"/>
    <w:rsid w:val="0000331A"/>
    <w:rsid w:val="00004452"/>
    <w:rsid w:val="00007EF3"/>
    <w:rsid w:val="000104C4"/>
    <w:rsid w:val="00014B5F"/>
    <w:rsid w:val="000150F6"/>
    <w:rsid w:val="0002057D"/>
    <w:rsid w:val="000222A1"/>
    <w:rsid w:val="00035EC7"/>
    <w:rsid w:val="00037E52"/>
    <w:rsid w:val="00040B1E"/>
    <w:rsid w:val="000441D5"/>
    <w:rsid w:val="00045ECE"/>
    <w:rsid w:val="00050AF6"/>
    <w:rsid w:val="00053302"/>
    <w:rsid w:val="000537DF"/>
    <w:rsid w:val="00057E8C"/>
    <w:rsid w:val="00067D88"/>
    <w:rsid w:val="0007070C"/>
    <w:rsid w:val="0007281F"/>
    <w:rsid w:val="00075FDE"/>
    <w:rsid w:val="000800F6"/>
    <w:rsid w:val="00086767"/>
    <w:rsid w:val="00092A30"/>
    <w:rsid w:val="00095443"/>
    <w:rsid w:val="000957EB"/>
    <w:rsid w:val="000A4DFF"/>
    <w:rsid w:val="000A58E8"/>
    <w:rsid w:val="000A7202"/>
    <w:rsid w:val="000B21BE"/>
    <w:rsid w:val="000B2D63"/>
    <w:rsid w:val="000B554F"/>
    <w:rsid w:val="000B6790"/>
    <w:rsid w:val="000C0757"/>
    <w:rsid w:val="000C25FE"/>
    <w:rsid w:val="000C4810"/>
    <w:rsid w:val="000C5EE1"/>
    <w:rsid w:val="000D1A75"/>
    <w:rsid w:val="000D3558"/>
    <w:rsid w:val="000D6B6F"/>
    <w:rsid w:val="000D6D5B"/>
    <w:rsid w:val="000D7195"/>
    <w:rsid w:val="000D7D48"/>
    <w:rsid w:val="000E1988"/>
    <w:rsid w:val="000F67AC"/>
    <w:rsid w:val="00100E1E"/>
    <w:rsid w:val="00104ED6"/>
    <w:rsid w:val="00105731"/>
    <w:rsid w:val="0010640B"/>
    <w:rsid w:val="00106ECB"/>
    <w:rsid w:val="0011078D"/>
    <w:rsid w:val="00110939"/>
    <w:rsid w:val="001123F4"/>
    <w:rsid w:val="00114BC2"/>
    <w:rsid w:val="0011648F"/>
    <w:rsid w:val="00123C7B"/>
    <w:rsid w:val="00134177"/>
    <w:rsid w:val="00140768"/>
    <w:rsid w:val="00142498"/>
    <w:rsid w:val="00142E67"/>
    <w:rsid w:val="001517F0"/>
    <w:rsid w:val="00151E62"/>
    <w:rsid w:val="00153F01"/>
    <w:rsid w:val="0015572D"/>
    <w:rsid w:val="0015791C"/>
    <w:rsid w:val="00164F15"/>
    <w:rsid w:val="00172D8B"/>
    <w:rsid w:val="00173A6A"/>
    <w:rsid w:val="0017772B"/>
    <w:rsid w:val="00184113"/>
    <w:rsid w:val="001866C1"/>
    <w:rsid w:val="00192159"/>
    <w:rsid w:val="00195B13"/>
    <w:rsid w:val="00196C0E"/>
    <w:rsid w:val="00197789"/>
    <w:rsid w:val="001A08D0"/>
    <w:rsid w:val="001A2B7C"/>
    <w:rsid w:val="001A2D37"/>
    <w:rsid w:val="001A49EE"/>
    <w:rsid w:val="001B6EC8"/>
    <w:rsid w:val="001C4C67"/>
    <w:rsid w:val="001C6F66"/>
    <w:rsid w:val="001C72E6"/>
    <w:rsid w:val="001C7480"/>
    <w:rsid w:val="001C7A91"/>
    <w:rsid w:val="001D2B5E"/>
    <w:rsid w:val="001D2CB6"/>
    <w:rsid w:val="001D47D5"/>
    <w:rsid w:val="001D49F6"/>
    <w:rsid w:val="001D5F9B"/>
    <w:rsid w:val="001E12B2"/>
    <w:rsid w:val="001E49CD"/>
    <w:rsid w:val="001E62EF"/>
    <w:rsid w:val="001F3A33"/>
    <w:rsid w:val="001F40DB"/>
    <w:rsid w:val="001F4F3B"/>
    <w:rsid w:val="00200687"/>
    <w:rsid w:val="00200943"/>
    <w:rsid w:val="002013C7"/>
    <w:rsid w:val="002014BC"/>
    <w:rsid w:val="00201C80"/>
    <w:rsid w:val="00210560"/>
    <w:rsid w:val="0021385A"/>
    <w:rsid w:val="00214BA3"/>
    <w:rsid w:val="00215EBF"/>
    <w:rsid w:val="002175BF"/>
    <w:rsid w:val="00221ACD"/>
    <w:rsid w:val="00222A93"/>
    <w:rsid w:val="00230E90"/>
    <w:rsid w:val="00235F8D"/>
    <w:rsid w:val="00242DCB"/>
    <w:rsid w:val="00243404"/>
    <w:rsid w:val="002437DC"/>
    <w:rsid w:val="002441BF"/>
    <w:rsid w:val="00245F9F"/>
    <w:rsid w:val="00251A7F"/>
    <w:rsid w:val="00255627"/>
    <w:rsid w:val="00266AF3"/>
    <w:rsid w:val="002734FF"/>
    <w:rsid w:val="00274895"/>
    <w:rsid w:val="00274C64"/>
    <w:rsid w:val="00282AB3"/>
    <w:rsid w:val="00284215"/>
    <w:rsid w:val="00284492"/>
    <w:rsid w:val="00285ACA"/>
    <w:rsid w:val="00287DE1"/>
    <w:rsid w:val="00291B86"/>
    <w:rsid w:val="00293B42"/>
    <w:rsid w:val="00294C6F"/>
    <w:rsid w:val="002A68F6"/>
    <w:rsid w:val="002A79A6"/>
    <w:rsid w:val="002B1EA3"/>
    <w:rsid w:val="002B5151"/>
    <w:rsid w:val="002B61A1"/>
    <w:rsid w:val="002B7711"/>
    <w:rsid w:val="002B77F5"/>
    <w:rsid w:val="002C0C0E"/>
    <w:rsid w:val="002C3997"/>
    <w:rsid w:val="002C703F"/>
    <w:rsid w:val="002D1086"/>
    <w:rsid w:val="002D365E"/>
    <w:rsid w:val="002E6880"/>
    <w:rsid w:val="002F2221"/>
    <w:rsid w:val="002F5299"/>
    <w:rsid w:val="002F544A"/>
    <w:rsid w:val="002F67F7"/>
    <w:rsid w:val="00301E1E"/>
    <w:rsid w:val="00314DB4"/>
    <w:rsid w:val="00316777"/>
    <w:rsid w:val="00317219"/>
    <w:rsid w:val="0033018E"/>
    <w:rsid w:val="003310DC"/>
    <w:rsid w:val="00331114"/>
    <w:rsid w:val="003409CC"/>
    <w:rsid w:val="00344DAC"/>
    <w:rsid w:val="00346206"/>
    <w:rsid w:val="00351C2C"/>
    <w:rsid w:val="00352CB2"/>
    <w:rsid w:val="0036232D"/>
    <w:rsid w:val="00362831"/>
    <w:rsid w:val="003710D3"/>
    <w:rsid w:val="0037183B"/>
    <w:rsid w:val="00372F0D"/>
    <w:rsid w:val="003750E4"/>
    <w:rsid w:val="003801F7"/>
    <w:rsid w:val="00383C90"/>
    <w:rsid w:val="00386613"/>
    <w:rsid w:val="00387314"/>
    <w:rsid w:val="00387378"/>
    <w:rsid w:val="00393297"/>
    <w:rsid w:val="003956EB"/>
    <w:rsid w:val="003A3FE8"/>
    <w:rsid w:val="003A408C"/>
    <w:rsid w:val="003A75D7"/>
    <w:rsid w:val="003C01C3"/>
    <w:rsid w:val="003C0A26"/>
    <w:rsid w:val="003C1A84"/>
    <w:rsid w:val="003C45D9"/>
    <w:rsid w:val="003C6B5B"/>
    <w:rsid w:val="003C761D"/>
    <w:rsid w:val="003D0B1A"/>
    <w:rsid w:val="003D22DC"/>
    <w:rsid w:val="003D7CCD"/>
    <w:rsid w:val="003E521C"/>
    <w:rsid w:val="003F1229"/>
    <w:rsid w:val="003F21DB"/>
    <w:rsid w:val="003F51B7"/>
    <w:rsid w:val="003F58E2"/>
    <w:rsid w:val="003F5F61"/>
    <w:rsid w:val="003F6C1C"/>
    <w:rsid w:val="003F6E44"/>
    <w:rsid w:val="004005B2"/>
    <w:rsid w:val="00403097"/>
    <w:rsid w:val="004054F8"/>
    <w:rsid w:val="004056CE"/>
    <w:rsid w:val="00407434"/>
    <w:rsid w:val="00413B3A"/>
    <w:rsid w:val="004144E4"/>
    <w:rsid w:val="004146C4"/>
    <w:rsid w:val="00415042"/>
    <w:rsid w:val="00417B52"/>
    <w:rsid w:val="00420541"/>
    <w:rsid w:val="00433441"/>
    <w:rsid w:val="00433D96"/>
    <w:rsid w:val="00441BDA"/>
    <w:rsid w:val="00454F84"/>
    <w:rsid w:val="0046089D"/>
    <w:rsid w:val="00460A83"/>
    <w:rsid w:val="00463411"/>
    <w:rsid w:val="004635BE"/>
    <w:rsid w:val="00464493"/>
    <w:rsid w:val="004702F0"/>
    <w:rsid w:val="00470848"/>
    <w:rsid w:val="00471E06"/>
    <w:rsid w:val="00472314"/>
    <w:rsid w:val="00473FD9"/>
    <w:rsid w:val="00474C23"/>
    <w:rsid w:val="00481A65"/>
    <w:rsid w:val="00481A76"/>
    <w:rsid w:val="00483501"/>
    <w:rsid w:val="00486165"/>
    <w:rsid w:val="00487C51"/>
    <w:rsid w:val="00491E16"/>
    <w:rsid w:val="0049502B"/>
    <w:rsid w:val="004956AE"/>
    <w:rsid w:val="004959BB"/>
    <w:rsid w:val="00496E28"/>
    <w:rsid w:val="004A06BD"/>
    <w:rsid w:val="004A0C83"/>
    <w:rsid w:val="004A11FB"/>
    <w:rsid w:val="004A6411"/>
    <w:rsid w:val="004A75A7"/>
    <w:rsid w:val="004A7769"/>
    <w:rsid w:val="004B2507"/>
    <w:rsid w:val="004B4758"/>
    <w:rsid w:val="004B5E49"/>
    <w:rsid w:val="004B60D7"/>
    <w:rsid w:val="004B61B6"/>
    <w:rsid w:val="004B78FE"/>
    <w:rsid w:val="004C15DA"/>
    <w:rsid w:val="004C483C"/>
    <w:rsid w:val="004C5B23"/>
    <w:rsid w:val="004C5CC8"/>
    <w:rsid w:val="004C7E99"/>
    <w:rsid w:val="004D33A2"/>
    <w:rsid w:val="004D555C"/>
    <w:rsid w:val="004D6D5B"/>
    <w:rsid w:val="004F180F"/>
    <w:rsid w:val="004F221E"/>
    <w:rsid w:val="004F2768"/>
    <w:rsid w:val="004F3F5A"/>
    <w:rsid w:val="004F6EFC"/>
    <w:rsid w:val="004F768C"/>
    <w:rsid w:val="00500409"/>
    <w:rsid w:val="005010B0"/>
    <w:rsid w:val="005045F7"/>
    <w:rsid w:val="00504749"/>
    <w:rsid w:val="00513904"/>
    <w:rsid w:val="00521D37"/>
    <w:rsid w:val="00521E89"/>
    <w:rsid w:val="0052292E"/>
    <w:rsid w:val="00522EE6"/>
    <w:rsid w:val="00534625"/>
    <w:rsid w:val="005352AD"/>
    <w:rsid w:val="00536639"/>
    <w:rsid w:val="00541F08"/>
    <w:rsid w:val="005422BB"/>
    <w:rsid w:val="0054342E"/>
    <w:rsid w:val="005456E3"/>
    <w:rsid w:val="0054797D"/>
    <w:rsid w:val="00550F3B"/>
    <w:rsid w:val="00554E19"/>
    <w:rsid w:val="00565399"/>
    <w:rsid w:val="005658E6"/>
    <w:rsid w:val="00570076"/>
    <w:rsid w:val="005704B7"/>
    <w:rsid w:val="00570BBD"/>
    <w:rsid w:val="00572D4D"/>
    <w:rsid w:val="00585BE5"/>
    <w:rsid w:val="005935F6"/>
    <w:rsid w:val="00594745"/>
    <w:rsid w:val="00596325"/>
    <w:rsid w:val="005A5930"/>
    <w:rsid w:val="005A7EA1"/>
    <w:rsid w:val="005C1F0B"/>
    <w:rsid w:val="005C34F9"/>
    <w:rsid w:val="005C4C59"/>
    <w:rsid w:val="005C7F31"/>
    <w:rsid w:val="005D02F9"/>
    <w:rsid w:val="005D43F4"/>
    <w:rsid w:val="005D5631"/>
    <w:rsid w:val="005D5A04"/>
    <w:rsid w:val="005E4B7B"/>
    <w:rsid w:val="005E672C"/>
    <w:rsid w:val="005E7D47"/>
    <w:rsid w:val="005F0393"/>
    <w:rsid w:val="005F1DC0"/>
    <w:rsid w:val="005F3F56"/>
    <w:rsid w:val="005F4E73"/>
    <w:rsid w:val="005F6E54"/>
    <w:rsid w:val="00602220"/>
    <w:rsid w:val="006053A5"/>
    <w:rsid w:val="0061097B"/>
    <w:rsid w:val="00611C82"/>
    <w:rsid w:val="00613A37"/>
    <w:rsid w:val="006145E5"/>
    <w:rsid w:val="0061503F"/>
    <w:rsid w:val="00616F8E"/>
    <w:rsid w:val="0062159B"/>
    <w:rsid w:val="0063117A"/>
    <w:rsid w:val="00633AE6"/>
    <w:rsid w:val="00633ED9"/>
    <w:rsid w:val="00636000"/>
    <w:rsid w:val="0063629E"/>
    <w:rsid w:val="00636F5C"/>
    <w:rsid w:val="00637265"/>
    <w:rsid w:val="00641FC0"/>
    <w:rsid w:val="00646F17"/>
    <w:rsid w:val="00650668"/>
    <w:rsid w:val="0065484F"/>
    <w:rsid w:val="00654FD5"/>
    <w:rsid w:val="006624D8"/>
    <w:rsid w:val="0067166F"/>
    <w:rsid w:val="006717A9"/>
    <w:rsid w:val="00673997"/>
    <w:rsid w:val="00680E5D"/>
    <w:rsid w:val="006830D8"/>
    <w:rsid w:val="006833A1"/>
    <w:rsid w:val="0068768C"/>
    <w:rsid w:val="00690CBA"/>
    <w:rsid w:val="00694756"/>
    <w:rsid w:val="006958E2"/>
    <w:rsid w:val="00696C7E"/>
    <w:rsid w:val="006A6863"/>
    <w:rsid w:val="006B024F"/>
    <w:rsid w:val="006B1B9E"/>
    <w:rsid w:val="006C1530"/>
    <w:rsid w:val="006C15C0"/>
    <w:rsid w:val="006D0EEB"/>
    <w:rsid w:val="006D1EB3"/>
    <w:rsid w:val="006D3BB8"/>
    <w:rsid w:val="006E09E3"/>
    <w:rsid w:val="006E2F2B"/>
    <w:rsid w:val="006E4199"/>
    <w:rsid w:val="006F5692"/>
    <w:rsid w:val="006F6A38"/>
    <w:rsid w:val="00700BF9"/>
    <w:rsid w:val="00703714"/>
    <w:rsid w:val="007046A2"/>
    <w:rsid w:val="00710EB2"/>
    <w:rsid w:val="007145CC"/>
    <w:rsid w:val="00714733"/>
    <w:rsid w:val="007201C4"/>
    <w:rsid w:val="00720324"/>
    <w:rsid w:val="00720A2A"/>
    <w:rsid w:val="007311E3"/>
    <w:rsid w:val="00733196"/>
    <w:rsid w:val="00733FAC"/>
    <w:rsid w:val="00734E2F"/>
    <w:rsid w:val="007373F7"/>
    <w:rsid w:val="00741EE8"/>
    <w:rsid w:val="00742A08"/>
    <w:rsid w:val="00743916"/>
    <w:rsid w:val="00751074"/>
    <w:rsid w:val="00751829"/>
    <w:rsid w:val="00756BBD"/>
    <w:rsid w:val="00761D65"/>
    <w:rsid w:val="00761F0A"/>
    <w:rsid w:val="0076347B"/>
    <w:rsid w:val="00764AD8"/>
    <w:rsid w:val="00765415"/>
    <w:rsid w:val="00765F7E"/>
    <w:rsid w:val="007724FD"/>
    <w:rsid w:val="00774784"/>
    <w:rsid w:val="00795EDD"/>
    <w:rsid w:val="007961F6"/>
    <w:rsid w:val="007966E0"/>
    <w:rsid w:val="007A0D95"/>
    <w:rsid w:val="007A2A57"/>
    <w:rsid w:val="007A5231"/>
    <w:rsid w:val="007A5F52"/>
    <w:rsid w:val="007A63E1"/>
    <w:rsid w:val="007B3240"/>
    <w:rsid w:val="007B5505"/>
    <w:rsid w:val="007B577D"/>
    <w:rsid w:val="007C0C25"/>
    <w:rsid w:val="007C6860"/>
    <w:rsid w:val="007D285A"/>
    <w:rsid w:val="007D28EF"/>
    <w:rsid w:val="007D3C3D"/>
    <w:rsid w:val="007D438E"/>
    <w:rsid w:val="007E1FC1"/>
    <w:rsid w:val="007E36A1"/>
    <w:rsid w:val="007E438B"/>
    <w:rsid w:val="007E653C"/>
    <w:rsid w:val="007F0D8D"/>
    <w:rsid w:val="007F6E68"/>
    <w:rsid w:val="007F752A"/>
    <w:rsid w:val="0080022A"/>
    <w:rsid w:val="00800677"/>
    <w:rsid w:val="00803F0C"/>
    <w:rsid w:val="0080474D"/>
    <w:rsid w:val="00822661"/>
    <w:rsid w:val="008234FF"/>
    <w:rsid w:val="008265C2"/>
    <w:rsid w:val="00833658"/>
    <w:rsid w:val="008401B3"/>
    <w:rsid w:val="00847C90"/>
    <w:rsid w:val="00852F51"/>
    <w:rsid w:val="0086162D"/>
    <w:rsid w:val="00861E46"/>
    <w:rsid w:val="00861E7D"/>
    <w:rsid w:val="00871371"/>
    <w:rsid w:val="00871CE7"/>
    <w:rsid w:val="00873FD2"/>
    <w:rsid w:val="00874531"/>
    <w:rsid w:val="0087629F"/>
    <w:rsid w:val="00881297"/>
    <w:rsid w:val="00891059"/>
    <w:rsid w:val="00894DC6"/>
    <w:rsid w:val="008A04D0"/>
    <w:rsid w:val="008A33D9"/>
    <w:rsid w:val="008B02FA"/>
    <w:rsid w:val="008B2F5F"/>
    <w:rsid w:val="008B434C"/>
    <w:rsid w:val="008B73C5"/>
    <w:rsid w:val="008B7476"/>
    <w:rsid w:val="008C0ED6"/>
    <w:rsid w:val="008C1503"/>
    <w:rsid w:val="008C3768"/>
    <w:rsid w:val="008C3F97"/>
    <w:rsid w:val="008C5650"/>
    <w:rsid w:val="008C65DD"/>
    <w:rsid w:val="008C6F4C"/>
    <w:rsid w:val="008D60C5"/>
    <w:rsid w:val="008D623E"/>
    <w:rsid w:val="008D6C91"/>
    <w:rsid w:val="008D6E51"/>
    <w:rsid w:val="008E2DEC"/>
    <w:rsid w:val="008E7F93"/>
    <w:rsid w:val="008F1DD6"/>
    <w:rsid w:val="008F5E88"/>
    <w:rsid w:val="00902C91"/>
    <w:rsid w:val="00902EA5"/>
    <w:rsid w:val="00907294"/>
    <w:rsid w:val="0090773A"/>
    <w:rsid w:val="009116CF"/>
    <w:rsid w:val="00912358"/>
    <w:rsid w:val="00916B50"/>
    <w:rsid w:val="009207D2"/>
    <w:rsid w:val="00925EF5"/>
    <w:rsid w:val="00931AB1"/>
    <w:rsid w:val="0093377A"/>
    <w:rsid w:val="00933FEB"/>
    <w:rsid w:val="00935485"/>
    <w:rsid w:val="0094062A"/>
    <w:rsid w:val="009411F5"/>
    <w:rsid w:val="00942F72"/>
    <w:rsid w:val="00946719"/>
    <w:rsid w:val="00954575"/>
    <w:rsid w:val="00960897"/>
    <w:rsid w:val="00964247"/>
    <w:rsid w:val="0096663F"/>
    <w:rsid w:val="00966F13"/>
    <w:rsid w:val="00974486"/>
    <w:rsid w:val="009768E1"/>
    <w:rsid w:val="009828EE"/>
    <w:rsid w:val="00990B20"/>
    <w:rsid w:val="00993349"/>
    <w:rsid w:val="00993A8D"/>
    <w:rsid w:val="009A18C5"/>
    <w:rsid w:val="009A2413"/>
    <w:rsid w:val="009A4DE3"/>
    <w:rsid w:val="009A6757"/>
    <w:rsid w:val="009A71AA"/>
    <w:rsid w:val="009A78DE"/>
    <w:rsid w:val="009A790B"/>
    <w:rsid w:val="009B1143"/>
    <w:rsid w:val="009B3ECA"/>
    <w:rsid w:val="009B6D9F"/>
    <w:rsid w:val="009B78C8"/>
    <w:rsid w:val="009D0A08"/>
    <w:rsid w:val="009D504A"/>
    <w:rsid w:val="009D5AB3"/>
    <w:rsid w:val="009E4C9E"/>
    <w:rsid w:val="009E4E15"/>
    <w:rsid w:val="009F2F5E"/>
    <w:rsid w:val="009F5F0E"/>
    <w:rsid w:val="00A01CDC"/>
    <w:rsid w:val="00A0607C"/>
    <w:rsid w:val="00A1293D"/>
    <w:rsid w:val="00A13010"/>
    <w:rsid w:val="00A2012D"/>
    <w:rsid w:val="00A20528"/>
    <w:rsid w:val="00A20E09"/>
    <w:rsid w:val="00A2670D"/>
    <w:rsid w:val="00A32067"/>
    <w:rsid w:val="00A322AB"/>
    <w:rsid w:val="00A46A6A"/>
    <w:rsid w:val="00A50E4C"/>
    <w:rsid w:val="00A5195F"/>
    <w:rsid w:val="00A548D0"/>
    <w:rsid w:val="00A6474A"/>
    <w:rsid w:val="00A74282"/>
    <w:rsid w:val="00A74895"/>
    <w:rsid w:val="00A77CE7"/>
    <w:rsid w:val="00A77FE9"/>
    <w:rsid w:val="00A81622"/>
    <w:rsid w:val="00A83362"/>
    <w:rsid w:val="00A84EAF"/>
    <w:rsid w:val="00A86FE9"/>
    <w:rsid w:val="00A9256E"/>
    <w:rsid w:val="00A9402C"/>
    <w:rsid w:val="00A9409C"/>
    <w:rsid w:val="00AA013E"/>
    <w:rsid w:val="00AA0B94"/>
    <w:rsid w:val="00AA3365"/>
    <w:rsid w:val="00AB21C5"/>
    <w:rsid w:val="00AB374F"/>
    <w:rsid w:val="00AB67EE"/>
    <w:rsid w:val="00AB7B46"/>
    <w:rsid w:val="00AC17D2"/>
    <w:rsid w:val="00AC2DC5"/>
    <w:rsid w:val="00AC6514"/>
    <w:rsid w:val="00AC7078"/>
    <w:rsid w:val="00AC75A3"/>
    <w:rsid w:val="00AD0682"/>
    <w:rsid w:val="00AD1AB7"/>
    <w:rsid w:val="00AD3F41"/>
    <w:rsid w:val="00AE0E5F"/>
    <w:rsid w:val="00AE42C7"/>
    <w:rsid w:val="00AE4B08"/>
    <w:rsid w:val="00AE6295"/>
    <w:rsid w:val="00AF24C6"/>
    <w:rsid w:val="00AF37C7"/>
    <w:rsid w:val="00AF49D0"/>
    <w:rsid w:val="00AF6EE1"/>
    <w:rsid w:val="00AF766B"/>
    <w:rsid w:val="00B01ED0"/>
    <w:rsid w:val="00B062E2"/>
    <w:rsid w:val="00B11B57"/>
    <w:rsid w:val="00B15F78"/>
    <w:rsid w:val="00B16754"/>
    <w:rsid w:val="00B230B2"/>
    <w:rsid w:val="00B25ECC"/>
    <w:rsid w:val="00B274CD"/>
    <w:rsid w:val="00B27C34"/>
    <w:rsid w:val="00B30A8E"/>
    <w:rsid w:val="00B34034"/>
    <w:rsid w:val="00B412F5"/>
    <w:rsid w:val="00B44D16"/>
    <w:rsid w:val="00B46908"/>
    <w:rsid w:val="00B51611"/>
    <w:rsid w:val="00B51787"/>
    <w:rsid w:val="00B51798"/>
    <w:rsid w:val="00B54378"/>
    <w:rsid w:val="00B5539A"/>
    <w:rsid w:val="00B57837"/>
    <w:rsid w:val="00B6453B"/>
    <w:rsid w:val="00B6517D"/>
    <w:rsid w:val="00B6529D"/>
    <w:rsid w:val="00B6665E"/>
    <w:rsid w:val="00B66846"/>
    <w:rsid w:val="00B724D1"/>
    <w:rsid w:val="00B73CFC"/>
    <w:rsid w:val="00B7664B"/>
    <w:rsid w:val="00B76B3E"/>
    <w:rsid w:val="00B77565"/>
    <w:rsid w:val="00B80840"/>
    <w:rsid w:val="00B84D34"/>
    <w:rsid w:val="00B85351"/>
    <w:rsid w:val="00B92C37"/>
    <w:rsid w:val="00B95B31"/>
    <w:rsid w:val="00B95FC8"/>
    <w:rsid w:val="00B979FE"/>
    <w:rsid w:val="00BA2ECA"/>
    <w:rsid w:val="00BA59A6"/>
    <w:rsid w:val="00BA5AFB"/>
    <w:rsid w:val="00BB0D56"/>
    <w:rsid w:val="00BB2053"/>
    <w:rsid w:val="00BB2662"/>
    <w:rsid w:val="00BB3748"/>
    <w:rsid w:val="00BC3318"/>
    <w:rsid w:val="00BC4A1F"/>
    <w:rsid w:val="00BC6AD9"/>
    <w:rsid w:val="00BE125B"/>
    <w:rsid w:val="00BE1B38"/>
    <w:rsid w:val="00BE403E"/>
    <w:rsid w:val="00BE61AE"/>
    <w:rsid w:val="00BE6C39"/>
    <w:rsid w:val="00BF07CD"/>
    <w:rsid w:val="00BF3F8D"/>
    <w:rsid w:val="00C001AB"/>
    <w:rsid w:val="00C013A8"/>
    <w:rsid w:val="00C03192"/>
    <w:rsid w:val="00C0722C"/>
    <w:rsid w:val="00C152FA"/>
    <w:rsid w:val="00C16315"/>
    <w:rsid w:val="00C17B6F"/>
    <w:rsid w:val="00C30DB7"/>
    <w:rsid w:val="00C3127C"/>
    <w:rsid w:val="00C32750"/>
    <w:rsid w:val="00C33355"/>
    <w:rsid w:val="00C4259B"/>
    <w:rsid w:val="00C4382C"/>
    <w:rsid w:val="00C470EB"/>
    <w:rsid w:val="00C501C8"/>
    <w:rsid w:val="00C50EA2"/>
    <w:rsid w:val="00C542EE"/>
    <w:rsid w:val="00C57687"/>
    <w:rsid w:val="00C61314"/>
    <w:rsid w:val="00C724E3"/>
    <w:rsid w:val="00C7285D"/>
    <w:rsid w:val="00C739DA"/>
    <w:rsid w:val="00C74FF1"/>
    <w:rsid w:val="00C75F1F"/>
    <w:rsid w:val="00C80CF9"/>
    <w:rsid w:val="00C81F86"/>
    <w:rsid w:val="00C82AC5"/>
    <w:rsid w:val="00C82C5D"/>
    <w:rsid w:val="00C867C4"/>
    <w:rsid w:val="00C91A47"/>
    <w:rsid w:val="00C92541"/>
    <w:rsid w:val="00C956BD"/>
    <w:rsid w:val="00C9624E"/>
    <w:rsid w:val="00C96418"/>
    <w:rsid w:val="00C9686E"/>
    <w:rsid w:val="00CA38ED"/>
    <w:rsid w:val="00CA44FB"/>
    <w:rsid w:val="00CA4660"/>
    <w:rsid w:val="00CB0C87"/>
    <w:rsid w:val="00CB5042"/>
    <w:rsid w:val="00CC0D79"/>
    <w:rsid w:val="00CC3D06"/>
    <w:rsid w:val="00CC51E8"/>
    <w:rsid w:val="00CD1863"/>
    <w:rsid w:val="00CD6E3B"/>
    <w:rsid w:val="00CD7D37"/>
    <w:rsid w:val="00CE0E09"/>
    <w:rsid w:val="00CE1C67"/>
    <w:rsid w:val="00CE638A"/>
    <w:rsid w:val="00CF13EB"/>
    <w:rsid w:val="00CF44AD"/>
    <w:rsid w:val="00CF601C"/>
    <w:rsid w:val="00D073DF"/>
    <w:rsid w:val="00D10D8B"/>
    <w:rsid w:val="00D12D50"/>
    <w:rsid w:val="00D1342A"/>
    <w:rsid w:val="00D1511E"/>
    <w:rsid w:val="00D20B17"/>
    <w:rsid w:val="00D2785A"/>
    <w:rsid w:val="00D344AC"/>
    <w:rsid w:val="00D40020"/>
    <w:rsid w:val="00D43209"/>
    <w:rsid w:val="00D4436F"/>
    <w:rsid w:val="00D44E59"/>
    <w:rsid w:val="00D451D4"/>
    <w:rsid w:val="00D507EC"/>
    <w:rsid w:val="00D50E4F"/>
    <w:rsid w:val="00D53957"/>
    <w:rsid w:val="00D5416F"/>
    <w:rsid w:val="00D61589"/>
    <w:rsid w:val="00D627E6"/>
    <w:rsid w:val="00D62BD8"/>
    <w:rsid w:val="00D732D7"/>
    <w:rsid w:val="00D73354"/>
    <w:rsid w:val="00D75B87"/>
    <w:rsid w:val="00D763AF"/>
    <w:rsid w:val="00D77484"/>
    <w:rsid w:val="00D77915"/>
    <w:rsid w:val="00D83020"/>
    <w:rsid w:val="00D8345C"/>
    <w:rsid w:val="00D84AEC"/>
    <w:rsid w:val="00D85255"/>
    <w:rsid w:val="00D87A10"/>
    <w:rsid w:val="00D91FDD"/>
    <w:rsid w:val="00D940EF"/>
    <w:rsid w:val="00D97070"/>
    <w:rsid w:val="00D97DA2"/>
    <w:rsid w:val="00DA04B8"/>
    <w:rsid w:val="00DA46A2"/>
    <w:rsid w:val="00DA4DB6"/>
    <w:rsid w:val="00DA5C75"/>
    <w:rsid w:val="00DB1F49"/>
    <w:rsid w:val="00DB22C1"/>
    <w:rsid w:val="00DB2544"/>
    <w:rsid w:val="00DC1EF4"/>
    <w:rsid w:val="00DC42BD"/>
    <w:rsid w:val="00DC5812"/>
    <w:rsid w:val="00DD5486"/>
    <w:rsid w:val="00DD5C98"/>
    <w:rsid w:val="00DD6217"/>
    <w:rsid w:val="00DE045B"/>
    <w:rsid w:val="00DE6712"/>
    <w:rsid w:val="00E00A06"/>
    <w:rsid w:val="00E014D1"/>
    <w:rsid w:val="00E01B71"/>
    <w:rsid w:val="00E02EB6"/>
    <w:rsid w:val="00E05675"/>
    <w:rsid w:val="00E075B3"/>
    <w:rsid w:val="00E110E9"/>
    <w:rsid w:val="00E13B1C"/>
    <w:rsid w:val="00E14425"/>
    <w:rsid w:val="00E1777C"/>
    <w:rsid w:val="00E26FDD"/>
    <w:rsid w:val="00E34F41"/>
    <w:rsid w:val="00E35276"/>
    <w:rsid w:val="00E37332"/>
    <w:rsid w:val="00E374A7"/>
    <w:rsid w:val="00E43581"/>
    <w:rsid w:val="00E43D7C"/>
    <w:rsid w:val="00E50473"/>
    <w:rsid w:val="00E51FCB"/>
    <w:rsid w:val="00E60264"/>
    <w:rsid w:val="00E60541"/>
    <w:rsid w:val="00E72870"/>
    <w:rsid w:val="00E80DA5"/>
    <w:rsid w:val="00E8254C"/>
    <w:rsid w:val="00E8256D"/>
    <w:rsid w:val="00E8309F"/>
    <w:rsid w:val="00E846E7"/>
    <w:rsid w:val="00E9087A"/>
    <w:rsid w:val="00E97633"/>
    <w:rsid w:val="00EA4447"/>
    <w:rsid w:val="00EA62DC"/>
    <w:rsid w:val="00EB1D7F"/>
    <w:rsid w:val="00EB23AD"/>
    <w:rsid w:val="00EB5FEC"/>
    <w:rsid w:val="00EC291B"/>
    <w:rsid w:val="00EC32E8"/>
    <w:rsid w:val="00EC43F2"/>
    <w:rsid w:val="00EC561B"/>
    <w:rsid w:val="00EC7B02"/>
    <w:rsid w:val="00ED2BB8"/>
    <w:rsid w:val="00ED74C5"/>
    <w:rsid w:val="00EE07D7"/>
    <w:rsid w:val="00EE6DCB"/>
    <w:rsid w:val="00EE7F2A"/>
    <w:rsid w:val="00EF1E7A"/>
    <w:rsid w:val="00EF395F"/>
    <w:rsid w:val="00EF4DB6"/>
    <w:rsid w:val="00EF5063"/>
    <w:rsid w:val="00EF70BE"/>
    <w:rsid w:val="00F0311E"/>
    <w:rsid w:val="00F03782"/>
    <w:rsid w:val="00F0435A"/>
    <w:rsid w:val="00F06AF2"/>
    <w:rsid w:val="00F0737E"/>
    <w:rsid w:val="00F07715"/>
    <w:rsid w:val="00F119FB"/>
    <w:rsid w:val="00F13502"/>
    <w:rsid w:val="00F144B0"/>
    <w:rsid w:val="00F15076"/>
    <w:rsid w:val="00F167F0"/>
    <w:rsid w:val="00F22479"/>
    <w:rsid w:val="00F226A9"/>
    <w:rsid w:val="00F245C0"/>
    <w:rsid w:val="00F24C79"/>
    <w:rsid w:val="00F25D8E"/>
    <w:rsid w:val="00F26112"/>
    <w:rsid w:val="00F27F84"/>
    <w:rsid w:val="00F32475"/>
    <w:rsid w:val="00F33FC9"/>
    <w:rsid w:val="00F343A7"/>
    <w:rsid w:val="00F3462F"/>
    <w:rsid w:val="00F457ED"/>
    <w:rsid w:val="00F458CE"/>
    <w:rsid w:val="00F477F3"/>
    <w:rsid w:val="00F5293A"/>
    <w:rsid w:val="00F52CB4"/>
    <w:rsid w:val="00F53084"/>
    <w:rsid w:val="00F564A2"/>
    <w:rsid w:val="00F62F03"/>
    <w:rsid w:val="00F665C7"/>
    <w:rsid w:val="00F70AED"/>
    <w:rsid w:val="00F714C8"/>
    <w:rsid w:val="00F719B2"/>
    <w:rsid w:val="00F7257C"/>
    <w:rsid w:val="00F81648"/>
    <w:rsid w:val="00F91C3F"/>
    <w:rsid w:val="00FA04BA"/>
    <w:rsid w:val="00FA4C25"/>
    <w:rsid w:val="00FA5220"/>
    <w:rsid w:val="00FB0331"/>
    <w:rsid w:val="00FB2D14"/>
    <w:rsid w:val="00FB34D6"/>
    <w:rsid w:val="00FB52DC"/>
    <w:rsid w:val="00FB5F3F"/>
    <w:rsid w:val="00FB6A85"/>
    <w:rsid w:val="00FB764F"/>
    <w:rsid w:val="00FB7AEE"/>
    <w:rsid w:val="00FC1B48"/>
    <w:rsid w:val="00FC2EF4"/>
    <w:rsid w:val="00FC5BA6"/>
    <w:rsid w:val="00FC5E50"/>
    <w:rsid w:val="00FD5E0C"/>
    <w:rsid w:val="00FE2F7B"/>
    <w:rsid w:val="00FE6446"/>
    <w:rsid w:val="00FE75F8"/>
    <w:rsid w:val="00FE7F7B"/>
    <w:rsid w:val="00FF14D3"/>
    <w:rsid w:val="00FF5756"/>
    <w:rsid w:val="00FF63C9"/>
    <w:rsid w:val="5D0F25B7"/>
    <w:rsid w:val="614B57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3B599"/>
  <w15:docId w15:val="{04BEDBB9-7DE0-4538-BB26-29FF9C4D7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pPr>
      <w:keepNext/>
      <w:keepLines/>
      <w:numPr>
        <w:numId w:val="1"/>
      </w:numPr>
      <w:spacing w:before="240" w:after="0" w:line="480" w:lineRule="auto"/>
      <w:jc w:val="center"/>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qFormat/>
    <w:pPr>
      <w:keepNext/>
      <w:keepLines/>
      <w:numPr>
        <w:ilvl w:val="1"/>
        <w:numId w:val="1"/>
      </w:numPr>
      <w:spacing w:before="40" w:after="0"/>
      <w:outlineLvl w:val="1"/>
    </w:pPr>
    <w:rPr>
      <w:rFonts w:eastAsiaTheme="majorEastAsia"/>
      <w:b/>
      <w:bCs/>
      <w:color w:val="000000" w:themeColor="text1"/>
    </w:rPr>
  </w:style>
  <w:style w:type="paragraph" w:styleId="Heading3">
    <w:name w:val="heading 3"/>
    <w:basedOn w:val="Normal"/>
    <w:next w:val="Normal"/>
    <w:link w:val="Heading3Char"/>
    <w:uiPriority w:val="9"/>
    <w:qFormat/>
    <w:pPr>
      <w:keepNext/>
      <w:keepLines/>
      <w:numPr>
        <w:ilvl w:val="2"/>
        <w:numId w:val="1"/>
      </w:numPr>
      <w:spacing w:before="40" w:after="0"/>
      <w:outlineLvl w:val="2"/>
    </w:pPr>
    <w:rPr>
      <w:rFonts w:eastAsiaTheme="majorEastAsia"/>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keepNext/>
      <w:spacing w:after="200" w:line="240" w:lineRule="auto"/>
      <w:jc w:val="center"/>
    </w:pPr>
    <w:rPr>
      <w:color w:val="000000" w:themeColor="text1"/>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ListParagraph">
    <w:name w:val="List Paragraph"/>
    <w:basedOn w:val="Normal"/>
    <w:link w:val="ListParagraphChar"/>
    <w:uiPriority w:val="34"/>
    <w:qFormat/>
    <w:pPr>
      <w:spacing w:line="259" w:lineRule="auto"/>
      <w:ind w:left="720"/>
      <w:contextualSpacing/>
    </w:pPr>
  </w:style>
  <w:style w:type="character" w:customStyle="1" w:styleId="Heading1Char">
    <w:name w:val="Heading 1 Char"/>
    <w:basedOn w:val="DefaultParagraphFont"/>
    <w:link w:val="Heading1"/>
    <w:uiPriority w:val="9"/>
    <w:qFormat/>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bCs/>
      <w:color w:val="000000" w:themeColor="text1"/>
      <w:sz w:val="24"/>
      <w:szCs w:val="24"/>
    </w:rPr>
  </w:style>
  <w:style w:type="character" w:customStyle="1" w:styleId="Heading3Char">
    <w:name w:val="Heading 3 Char"/>
    <w:basedOn w:val="DefaultParagraphFont"/>
    <w:link w:val="Heading3"/>
    <w:uiPriority w:val="9"/>
    <w:qFormat/>
    <w:rPr>
      <w:rFonts w:ascii="Times New Roman" w:eastAsiaTheme="majorEastAsia" w:hAnsi="Times New Roman" w:cs="Times New Roman"/>
      <w:b/>
      <w:bCs/>
      <w:color w:val="000000" w:themeColor="text1"/>
      <w:sz w:val="24"/>
      <w:szCs w:val="24"/>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customStyle="1" w:styleId="Default">
    <w:name w:val="Default"/>
    <w:qFormat/>
    <w:pPr>
      <w:autoSpaceDE w:val="0"/>
      <w:autoSpaceDN w:val="0"/>
      <w:adjustRightInd w:val="0"/>
    </w:pPr>
    <w:rPr>
      <w:rFonts w:ascii="Times New Roman" w:hAnsi="Times New Roman" w:cs="Times New Roman"/>
      <w:color w:val="000000"/>
      <w:sz w:val="24"/>
      <w:szCs w:val="24"/>
    </w:rPr>
  </w:style>
  <w:style w:type="character" w:customStyle="1" w:styleId="headings2Char">
    <w:name w:val="headings 2 Char"/>
    <w:basedOn w:val="Heading2Char"/>
    <w:link w:val="headings2"/>
    <w:semiHidden/>
    <w:locked/>
    <w:rPr>
      <w:rFonts w:ascii="Times New Roman" w:eastAsiaTheme="majorEastAsia" w:hAnsi="Times New Roman" w:cs="Times New Roman"/>
      <w:b/>
      <w:bCs w:val="0"/>
      <w:caps/>
      <w:color w:val="000000" w:themeColor="text1"/>
      <w:sz w:val="24"/>
      <w:szCs w:val="24"/>
    </w:rPr>
  </w:style>
  <w:style w:type="paragraph" w:customStyle="1" w:styleId="headings2">
    <w:name w:val="headings 2"/>
    <w:basedOn w:val="Heading2"/>
    <w:link w:val="headings2Char"/>
    <w:semiHidden/>
    <w:qFormat/>
    <w:pPr>
      <w:numPr>
        <w:ilvl w:val="0"/>
        <w:numId w:val="0"/>
      </w:numPr>
      <w:tabs>
        <w:tab w:val="left" w:pos="567"/>
      </w:tabs>
      <w:spacing w:before="0"/>
    </w:pPr>
    <w:rPr>
      <w:bCs w:val="0"/>
      <w:caps/>
    </w:rPr>
  </w:style>
  <w:style w:type="paragraph" w:customStyle="1" w:styleId="Figures">
    <w:name w:val="Figures"/>
    <w:basedOn w:val="Caption"/>
    <w:next w:val="Normal"/>
    <w:link w:val="FiguresChar"/>
    <w:qFormat/>
    <w:rPr>
      <w:b/>
      <w:i/>
    </w:rPr>
  </w:style>
  <w:style w:type="character" w:customStyle="1" w:styleId="FiguresChar">
    <w:name w:val="Figures Char"/>
    <w:basedOn w:val="DefaultParagraphFont"/>
    <w:link w:val="Figures"/>
    <w:rPr>
      <w:rFonts w:ascii="Times New Roman" w:hAnsi="Times New Roman" w:cs="Times New Roman"/>
      <w:b/>
      <w:iCs/>
      <w:color w:val="000000" w:themeColor="text1"/>
      <w:sz w:val="24"/>
      <w:szCs w:val="18"/>
    </w:rPr>
  </w:style>
  <w:style w:type="paragraph" w:customStyle="1" w:styleId="headings">
    <w:name w:val="headings"/>
    <w:basedOn w:val="Normal"/>
    <w:qFormat/>
    <w:pPr>
      <w:numPr>
        <w:numId w:val="2"/>
      </w:numPr>
      <w:jc w:val="center"/>
    </w:pPr>
    <w:rPr>
      <w:b/>
      <w:bCs/>
    </w:rPr>
  </w:style>
  <w:style w:type="paragraph" w:customStyle="1" w:styleId="TOCHeading1">
    <w:name w:val="TOC Heading1"/>
    <w:basedOn w:val="Heading1"/>
    <w:next w:val="Normal"/>
    <w:uiPriority w:val="39"/>
    <w:unhideWhenUsed/>
    <w:qFormat/>
    <w:pPr>
      <w:numPr>
        <w:numId w:val="0"/>
      </w:numPr>
      <w:spacing w:line="259" w:lineRule="auto"/>
      <w:jc w:val="left"/>
      <w:outlineLvl w:val="9"/>
    </w:pPr>
    <w:rPr>
      <w:rFonts w:asciiTheme="majorHAnsi" w:hAnsiTheme="majorHAnsi" w:cstheme="majorBidi"/>
      <w:b w:val="0"/>
      <w:bCs w:val="0"/>
      <w:color w:val="2F5496" w:themeColor="accent1" w:themeShade="BF"/>
    </w:rPr>
  </w:style>
  <w:style w:type="character" w:customStyle="1" w:styleId="ListParagraphChar">
    <w:name w:val="List Paragraph Char"/>
    <w:basedOn w:val="DefaultParagraphFont"/>
    <w:link w:val="ListParagraph"/>
    <w:uiPriority w:val="34"/>
    <w:qFormat/>
    <w:locked/>
    <w:rPr>
      <w:rFonts w:ascii="Times New Roman" w:hAnsi="Times New Roman" w:cs="Times New Roman"/>
      <w:sz w:val="24"/>
      <w:szCs w:val="24"/>
    </w:rPr>
  </w:style>
  <w:style w:type="character" w:customStyle="1" w:styleId="headings3Char">
    <w:name w:val="headings 3 Char"/>
    <w:basedOn w:val="Heading3Char"/>
    <w:link w:val="headings3"/>
    <w:semiHidden/>
    <w:qFormat/>
    <w:locked/>
    <w:rPr>
      <w:rFonts w:ascii="Times New Roman" w:eastAsiaTheme="majorEastAsia" w:hAnsi="Times New Roman" w:cs="Times New Roman"/>
      <w:b/>
      <w:bCs w:val="0"/>
      <w:color w:val="000000" w:themeColor="text1"/>
      <w:sz w:val="24"/>
      <w:szCs w:val="24"/>
    </w:rPr>
  </w:style>
  <w:style w:type="paragraph" w:customStyle="1" w:styleId="headings3">
    <w:name w:val="headings 3"/>
    <w:basedOn w:val="Heading3"/>
    <w:link w:val="headings3Char"/>
    <w:semiHidden/>
    <w:qFormat/>
    <w:pPr>
      <w:numPr>
        <w:ilvl w:val="0"/>
        <w:numId w:val="0"/>
      </w:numPr>
      <w:tabs>
        <w:tab w:val="left" w:pos="851"/>
      </w:tabs>
      <w:spacing w:before="0"/>
    </w:pPr>
    <w:rPr>
      <w:bCs w:val="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MyFigures">
    <w:name w:val="My Figures"/>
    <w:basedOn w:val="Caption"/>
    <w:next w:val="Caption"/>
    <w:qFormat/>
  </w:style>
  <w:style w:type="paragraph" w:customStyle="1" w:styleId="MyTables">
    <w:name w:val="My Tables"/>
    <w:basedOn w:val="Caption"/>
    <w:next w:val="Caption"/>
    <w:qFormat/>
  </w:style>
  <w:style w:type="character" w:customStyle="1" w:styleId="CommentTextChar">
    <w:name w:val="Comment Text Char"/>
    <w:basedOn w:val="DefaultParagraphFont"/>
    <w:link w:val="CommentText"/>
    <w:uiPriority w:val="99"/>
    <w:semiHidden/>
    <w:qFormat/>
    <w:rPr>
      <w:rFonts w:ascii="Times New Roman" w:hAnsi="Times New Roman" w:cs="Times New Roman"/>
      <w:sz w:val="20"/>
      <w:szCs w:val="20"/>
    </w:rPr>
  </w:style>
  <w:style w:type="character" w:customStyle="1" w:styleId="CommentSubjectChar">
    <w:name w:val="Comment Subject Char"/>
    <w:basedOn w:val="CommentTextChar"/>
    <w:link w:val="CommentSubject"/>
    <w:uiPriority w:val="99"/>
    <w:semiHidden/>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s://metering-app.web.app"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github.com/JesseAyegba/metering-web"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github.com/JesseAyegba/metering"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77E9DFB-7693-417A-BB01-73350BC11AA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10210</TotalTime>
  <Pages>59</Pages>
  <Words>24262</Words>
  <Characters>138298</Characters>
  <Application>Microsoft Office Word</Application>
  <DocSecurity>0</DocSecurity>
  <Lines>1152</Lines>
  <Paragraphs>324</Paragraphs>
  <ScaleCrop>false</ScaleCrop>
  <Company/>
  <LinksUpToDate>false</LinksUpToDate>
  <CharactersWithSpaces>162236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Ayegba</dc:creator>
  <cp:lastModifiedBy>JESSE-JOSEPH ANIBE AYEGBA</cp:lastModifiedBy>
  <cp:revision>717</cp:revision>
  <cp:lastPrinted>2021-08-05T08:58:00Z</cp:lastPrinted>
  <dcterms:created xsi:type="dcterms:W3CDTF">2021-03-27T07:07:00Z</dcterms:created>
  <dcterms:modified xsi:type="dcterms:W3CDTF">2021-09-15T06:29:00Z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6c274e77-ba70-36fb-98a4-e926cac2f1f8</vt:lpwstr>
  </property>
  <property fmtid="{D5CDD505-2E9C-101B-9397-08002B2CF9AE}" pid="24" name="Mendeley Citation Style_1">
    <vt:lpwstr>http://www.zotero.org/styles/ieee</vt:lpwstr>
  </property>
  <property fmtid="{D5CDD505-2E9C-101B-9397-08002B2CF9AE}" pid="25" name="KSOProductBuildVer">
    <vt:lpwstr>1033-11.2.0.10223</vt:lpwstr>
  </property>
</Properties>
</file>