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47DE" w14:textId="2716BED7" w:rsidR="00F2720B" w:rsidRPr="00C1260C" w:rsidRDefault="00FE3EB3" w:rsidP="00C1260C">
      <w:pPr>
        <w:spacing w:after="0"/>
        <w:jc w:val="center"/>
        <w:rPr>
          <w:rFonts w:ascii="Cambria" w:hAnsi="Cambria"/>
          <w:b/>
          <w:bCs/>
          <w:sz w:val="28"/>
          <w:szCs w:val="28"/>
        </w:rPr>
      </w:pPr>
      <w:r w:rsidRPr="00C1260C">
        <w:rPr>
          <w:rFonts w:ascii="Cambria" w:hAnsi="Cambria"/>
          <w:b/>
          <w:bCs/>
          <w:sz w:val="28"/>
          <w:szCs w:val="28"/>
        </w:rPr>
        <w:t xml:space="preserve">AN OUTLINE OF </w:t>
      </w:r>
      <w:r w:rsidR="00E9118A" w:rsidRPr="00C1260C">
        <w:rPr>
          <w:rFonts w:ascii="Cambria" w:hAnsi="Cambria"/>
          <w:b/>
          <w:bCs/>
          <w:sz w:val="28"/>
          <w:szCs w:val="28"/>
        </w:rPr>
        <w:t>CONTROL OF NATURAL RESOURCES</w:t>
      </w:r>
    </w:p>
    <w:p w14:paraId="126C3970" w14:textId="5CE426D2" w:rsidR="00E9118A" w:rsidRDefault="00E9118A" w:rsidP="00F2720B">
      <w:pPr>
        <w:spacing w:after="0"/>
        <w:jc w:val="both"/>
        <w:rPr>
          <w:rFonts w:ascii="Cambria" w:hAnsi="Cambria"/>
          <w:sz w:val="28"/>
          <w:szCs w:val="28"/>
        </w:rPr>
      </w:pPr>
    </w:p>
    <w:p w14:paraId="257BEAC0" w14:textId="1401206D" w:rsidR="00E9118A" w:rsidRPr="003A1658" w:rsidRDefault="00156F40" w:rsidP="00E9118A">
      <w:pPr>
        <w:spacing w:after="0"/>
        <w:jc w:val="both"/>
        <w:rPr>
          <w:rFonts w:ascii="Cambria" w:hAnsi="Cambria"/>
          <w:b/>
          <w:bCs/>
          <w:sz w:val="28"/>
          <w:szCs w:val="28"/>
        </w:rPr>
      </w:pPr>
      <w:r w:rsidRPr="003A1658">
        <w:rPr>
          <w:rFonts w:ascii="Cambria" w:hAnsi="Cambria"/>
          <w:b/>
          <w:bCs/>
          <w:sz w:val="28"/>
          <w:szCs w:val="28"/>
        </w:rPr>
        <w:t>CONTENTS</w:t>
      </w:r>
    </w:p>
    <w:p w14:paraId="0A45BBCF" w14:textId="2A525517" w:rsidR="00156F40" w:rsidRDefault="00156F40" w:rsidP="00E9118A">
      <w:pPr>
        <w:spacing w:after="0"/>
        <w:jc w:val="both"/>
        <w:rPr>
          <w:rFonts w:ascii="Cambria" w:hAnsi="Cambria"/>
          <w:sz w:val="28"/>
          <w:szCs w:val="28"/>
        </w:rPr>
      </w:pPr>
      <w:r>
        <w:rPr>
          <w:rFonts w:ascii="Cambria" w:hAnsi="Cambria"/>
          <w:sz w:val="28"/>
          <w:szCs w:val="28"/>
        </w:rPr>
        <w:t>1.</w:t>
      </w:r>
      <w:r>
        <w:rPr>
          <w:rFonts w:ascii="Cambria" w:hAnsi="Cambria"/>
          <w:sz w:val="28"/>
          <w:szCs w:val="28"/>
        </w:rPr>
        <w:tab/>
        <w:t>Introduction</w:t>
      </w:r>
    </w:p>
    <w:p w14:paraId="3397167E" w14:textId="012D7A2B" w:rsidR="00156F40" w:rsidRDefault="00156F40" w:rsidP="00E9118A">
      <w:pPr>
        <w:spacing w:after="0"/>
        <w:jc w:val="both"/>
        <w:rPr>
          <w:rFonts w:ascii="Cambria" w:hAnsi="Cambria"/>
          <w:sz w:val="28"/>
          <w:szCs w:val="28"/>
        </w:rPr>
      </w:pPr>
      <w:r>
        <w:rPr>
          <w:rFonts w:ascii="Cambria" w:hAnsi="Cambria"/>
          <w:sz w:val="28"/>
          <w:szCs w:val="28"/>
        </w:rPr>
        <w:t>2.</w:t>
      </w:r>
      <w:r>
        <w:rPr>
          <w:rFonts w:ascii="Cambria" w:hAnsi="Cambria"/>
          <w:sz w:val="28"/>
          <w:szCs w:val="28"/>
        </w:rPr>
        <w:tab/>
        <w:t>Dimensions of Natural Resources</w:t>
      </w:r>
    </w:p>
    <w:p w14:paraId="48B46B2F" w14:textId="0FFC7E11" w:rsidR="00156F40" w:rsidRDefault="00156F40" w:rsidP="00E9118A">
      <w:pPr>
        <w:spacing w:after="0"/>
        <w:jc w:val="both"/>
        <w:rPr>
          <w:rFonts w:ascii="Cambria" w:hAnsi="Cambria"/>
          <w:sz w:val="28"/>
          <w:szCs w:val="28"/>
        </w:rPr>
      </w:pPr>
      <w:r>
        <w:rPr>
          <w:rFonts w:ascii="Cambria" w:hAnsi="Cambria"/>
          <w:sz w:val="28"/>
          <w:szCs w:val="28"/>
        </w:rPr>
        <w:t>3.</w:t>
      </w:r>
      <w:r>
        <w:rPr>
          <w:rFonts w:ascii="Cambria" w:hAnsi="Cambria"/>
          <w:sz w:val="28"/>
          <w:szCs w:val="28"/>
        </w:rPr>
        <w:tab/>
        <w:t>Applicable Laws</w:t>
      </w:r>
    </w:p>
    <w:p w14:paraId="391BC0CF" w14:textId="78C08B7B" w:rsidR="00D85EC5" w:rsidRDefault="00156F40" w:rsidP="00E9118A">
      <w:pPr>
        <w:spacing w:after="0"/>
        <w:jc w:val="both"/>
        <w:rPr>
          <w:rFonts w:ascii="Cambria" w:hAnsi="Cambria"/>
          <w:sz w:val="28"/>
          <w:szCs w:val="28"/>
        </w:rPr>
      </w:pPr>
      <w:r>
        <w:rPr>
          <w:rFonts w:ascii="Cambria" w:hAnsi="Cambria"/>
          <w:sz w:val="28"/>
          <w:szCs w:val="28"/>
        </w:rPr>
        <w:t>a.</w:t>
      </w:r>
      <w:r>
        <w:rPr>
          <w:rFonts w:ascii="Cambria" w:hAnsi="Cambria"/>
          <w:sz w:val="28"/>
          <w:szCs w:val="28"/>
        </w:rPr>
        <w:tab/>
      </w:r>
      <w:r w:rsidR="00D85EC5">
        <w:rPr>
          <w:rFonts w:ascii="Cambria" w:hAnsi="Cambria"/>
          <w:sz w:val="28"/>
          <w:szCs w:val="28"/>
        </w:rPr>
        <w:t>Constitution of the Federal Republic of Nigeria 1999 (as amended)</w:t>
      </w:r>
    </w:p>
    <w:p w14:paraId="4DBC8458" w14:textId="3CA8008C" w:rsidR="00156F40" w:rsidRDefault="00D85EC5" w:rsidP="00E9118A">
      <w:pPr>
        <w:spacing w:after="0"/>
        <w:jc w:val="both"/>
        <w:rPr>
          <w:rFonts w:ascii="Cambria" w:hAnsi="Cambria"/>
          <w:sz w:val="28"/>
          <w:szCs w:val="28"/>
        </w:rPr>
      </w:pPr>
      <w:r>
        <w:rPr>
          <w:rFonts w:ascii="Cambria" w:hAnsi="Cambria"/>
          <w:sz w:val="28"/>
          <w:szCs w:val="28"/>
        </w:rPr>
        <w:t>b.</w:t>
      </w:r>
      <w:r>
        <w:rPr>
          <w:rFonts w:ascii="Cambria" w:hAnsi="Cambria"/>
          <w:sz w:val="28"/>
          <w:szCs w:val="28"/>
        </w:rPr>
        <w:tab/>
      </w:r>
      <w:r w:rsidR="00156F40">
        <w:rPr>
          <w:rFonts w:ascii="Cambria" w:hAnsi="Cambria"/>
          <w:sz w:val="28"/>
          <w:szCs w:val="28"/>
        </w:rPr>
        <w:t>Petroleum Act 196</w:t>
      </w:r>
      <w:r w:rsidR="009F4594">
        <w:rPr>
          <w:rFonts w:ascii="Cambria" w:hAnsi="Cambria"/>
          <w:sz w:val="28"/>
          <w:szCs w:val="28"/>
        </w:rPr>
        <w:t>9</w:t>
      </w:r>
    </w:p>
    <w:p w14:paraId="08742854" w14:textId="470B5715" w:rsidR="00F14E32" w:rsidRDefault="00F14E32" w:rsidP="00E9118A">
      <w:pPr>
        <w:spacing w:after="0"/>
        <w:jc w:val="both"/>
        <w:rPr>
          <w:rFonts w:ascii="Cambria" w:hAnsi="Cambria"/>
          <w:sz w:val="28"/>
          <w:szCs w:val="28"/>
        </w:rPr>
      </w:pPr>
      <w:r>
        <w:rPr>
          <w:rFonts w:ascii="Cambria" w:hAnsi="Cambria"/>
          <w:sz w:val="28"/>
          <w:szCs w:val="28"/>
        </w:rPr>
        <w:t>c.</w:t>
      </w:r>
      <w:r>
        <w:rPr>
          <w:rFonts w:ascii="Cambria" w:hAnsi="Cambria"/>
          <w:sz w:val="28"/>
          <w:szCs w:val="28"/>
        </w:rPr>
        <w:tab/>
      </w:r>
      <w:r w:rsidR="009F4594">
        <w:rPr>
          <w:rFonts w:ascii="Cambria" w:hAnsi="Cambria"/>
          <w:sz w:val="28"/>
          <w:szCs w:val="28"/>
        </w:rPr>
        <w:t>Nigerian Mineral and Mining Act 2007</w:t>
      </w:r>
    </w:p>
    <w:p w14:paraId="19188B8F" w14:textId="3E9A2EE6" w:rsidR="009F4594" w:rsidRDefault="009F4594" w:rsidP="00E9118A">
      <w:pPr>
        <w:spacing w:after="0"/>
        <w:jc w:val="both"/>
        <w:rPr>
          <w:rFonts w:ascii="Cambria" w:hAnsi="Cambria"/>
          <w:sz w:val="28"/>
          <w:szCs w:val="28"/>
        </w:rPr>
      </w:pPr>
      <w:r>
        <w:rPr>
          <w:rFonts w:ascii="Cambria" w:hAnsi="Cambria"/>
          <w:sz w:val="28"/>
          <w:szCs w:val="28"/>
        </w:rPr>
        <w:t>d.</w:t>
      </w:r>
      <w:r>
        <w:rPr>
          <w:rFonts w:ascii="Cambria" w:hAnsi="Cambria"/>
          <w:sz w:val="28"/>
          <w:szCs w:val="28"/>
        </w:rPr>
        <w:tab/>
        <w:t>The Land Use Act 1978</w:t>
      </w:r>
    </w:p>
    <w:p w14:paraId="3C060A2B" w14:textId="57F9C1E8" w:rsidR="000C35CA" w:rsidRDefault="000C35CA" w:rsidP="00E9118A">
      <w:pPr>
        <w:spacing w:after="0"/>
        <w:jc w:val="both"/>
        <w:rPr>
          <w:rFonts w:ascii="Cambria" w:hAnsi="Cambria"/>
          <w:sz w:val="28"/>
          <w:szCs w:val="28"/>
        </w:rPr>
      </w:pPr>
      <w:r>
        <w:rPr>
          <w:rFonts w:ascii="Cambria" w:hAnsi="Cambria"/>
          <w:sz w:val="28"/>
          <w:szCs w:val="28"/>
        </w:rPr>
        <w:t>e.</w:t>
      </w:r>
      <w:r>
        <w:rPr>
          <w:rFonts w:ascii="Cambria" w:hAnsi="Cambria"/>
          <w:sz w:val="28"/>
          <w:szCs w:val="28"/>
        </w:rPr>
        <w:tab/>
        <w:t>Water Resources Act 1993</w:t>
      </w:r>
    </w:p>
    <w:p w14:paraId="324EE9A5" w14:textId="29E9FA90" w:rsidR="00156F40" w:rsidRDefault="00156F40" w:rsidP="00E9118A">
      <w:pPr>
        <w:spacing w:after="0"/>
        <w:jc w:val="both"/>
        <w:rPr>
          <w:rFonts w:ascii="Cambria" w:hAnsi="Cambria"/>
          <w:sz w:val="28"/>
          <w:szCs w:val="28"/>
        </w:rPr>
      </w:pPr>
    </w:p>
    <w:p w14:paraId="2D2FF970" w14:textId="77777777" w:rsidR="004E7CA4" w:rsidRDefault="004E7CA4" w:rsidP="00E9118A">
      <w:pPr>
        <w:spacing w:after="0"/>
        <w:jc w:val="both"/>
        <w:rPr>
          <w:rFonts w:ascii="Cambria" w:hAnsi="Cambria"/>
          <w:sz w:val="28"/>
          <w:szCs w:val="28"/>
        </w:rPr>
      </w:pPr>
    </w:p>
    <w:p w14:paraId="03967414" w14:textId="77777777" w:rsidR="004E7CA4" w:rsidRDefault="004E7CA4" w:rsidP="00E9118A">
      <w:pPr>
        <w:spacing w:after="0"/>
        <w:jc w:val="both"/>
        <w:rPr>
          <w:rFonts w:ascii="Cambria" w:hAnsi="Cambria"/>
          <w:sz w:val="28"/>
          <w:szCs w:val="28"/>
        </w:rPr>
      </w:pPr>
    </w:p>
    <w:p w14:paraId="3419B3B0" w14:textId="77777777" w:rsidR="004E7CA4" w:rsidRDefault="004E7CA4" w:rsidP="00E9118A">
      <w:pPr>
        <w:spacing w:after="0"/>
        <w:jc w:val="both"/>
        <w:rPr>
          <w:rFonts w:ascii="Cambria" w:hAnsi="Cambria"/>
          <w:sz w:val="28"/>
          <w:szCs w:val="28"/>
        </w:rPr>
      </w:pPr>
    </w:p>
    <w:p w14:paraId="39E43C14" w14:textId="77777777" w:rsidR="004E7CA4" w:rsidRDefault="004E7CA4" w:rsidP="00E9118A">
      <w:pPr>
        <w:spacing w:after="0"/>
        <w:jc w:val="both"/>
        <w:rPr>
          <w:rFonts w:ascii="Cambria" w:hAnsi="Cambria"/>
          <w:sz w:val="28"/>
          <w:szCs w:val="28"/>
        </w:rPr>
      </w:pPr>
    </w:p>
    <w:p w14:paraId="7F4913DA" w14:textId="77777777" w:rsidR="004E7CA4" w:rsidRDefault="004E7CA4" w:rsidP="00E9118A">
      <w:pPr>
        <w:spacing w:after="0"/>
        <w:jc w:val="both"/>
        <w:rPr>
          <w:rFonts w:ascii="Cambria" w:hAnsi="Cambria"/>
          <w:sz w:val="28"/>
          <w:szCs w:val="28"/>
        </w:rPr>
      </w:pPr>
    </w:p>
    <w:p w14:paraId="52AD0287" w14:textId="77777777" w:rsidR="004E7CA4" w:rsidRDefault="004E7CA4" w:rsidP="00E9118A">
      <w:pPr>
        <w:spacing w:after="0"/>
        <w:jc w:val="both"/>
        <w:rPr>
          <w:rFonts w:ascii="Cambria" w:hAnsi="Cambria"/>
          <w:sz w:val="28"/>
          <w:szCs w:val="28"/>
        </w:rPr>
      </w:pPr>
    </w:p>
    <w:p w14:paraId="026A1B0B" w14:textId="77777777" w:rsidR="004E7CA4" w:rsidRDefault="004E7CA4" w:rsidP="00E9118A">
      <w:pPr>
        <w:spacing w:after="0"/>
        <w:jc w:val="both"/>
        <w:rPr>
          <w:rFonts w:ascii="Cambria" w:hAnsi="Cambria"/>
          <w:sz w:val="28"/>
          <w:szCs w:val="28"/>
        </w:rPr>
      </w:pPr>
    </w:p>
    <w:p w14:paraId="7133D6D8" w14:textId="77777777" w:rsidR="004E7CA4" w:rsidRDefault="004E7CA4" w:rsidP="00E9118A">
      <w:pPr>
        <w:spacing w:after="0"/>
        <w:jc w:val="both"/>
        <w:rPr>
          <w:rFonts w:ascii="Cambria" w:hAnsi="Cambria"/>
          <w:sz w:val="28"/>
          <w:szCs w:val="28"/>
        </w:rPr>
      </w:pPr>
    </w:p>
    <w:p w14:paraId="050D9DD7" w14:textId="77777777" w:rsidR="004E7CA4" w:rsidRDefault="004E7CA4" w:rsidP="00E9118A">
      <w:pPr>
        <w:spacing w:after="0"/>
        <w:jc w:val="both"/>
        <w:rPr>
          <w:rFonts w:ascii="Cambria" w:hAnsi="Cambria"/>
          <w:sz w:val="28"/>
          <w:szCs w:val="28"/>
        </w:rPr>
      </w:pPr>
    </w:p>
    <w:p w14:paraId="4F796C93" w14:textId="77777777" w:rsidR="004E7CA4" w:rsidRDefault="004E7CA4" w:rsidP="00E9118A">
      <w:pPr>
        <w:spacing w:after="0"/>
        <w:jc w:val="both"/>
        <w:rPr>
          <w:rFonts w:ascii="Cambria" w:hAnsi="Cambria"/>
          <w:sz w:val="28"/>
          <w:szCs w:val="28"/>
        </w:rPr>
      </w:pPr>
    </w:p>
    <w:p w14:paraId="41903856" w14:textId="77777777" w:rsidR="004E7CA4" w:rsidRDefault="004E7CA4" w:rsidP="00E9118A">
      <w:pPr>
        <w:spacing w:after="0"/>
        <w:jc w:val="both"/>
        <w:rPr>
          <w:rFonts w:ascii="Cambria" w:hAnsi="Cambria"/>
          <w:sz w:val="28"/>
          <w:szCs w:val="28"/>
        </w:rPr>
      </w:pPr>
    </w:p>
    <w:p w14:paraId="0064EE31" w14:textId="77777777" w:rsidR="004E7CA4" w:rsidRDefault="004E7CA4" w:rsidP="00E9118A">
      <w:pPr>
        <w:spacing w:after="0"/>
        <w:jc w:val="both"/>
        <w:rPr>
          <w:rFonts w:ascii="Cambria" w:hAnsi="Cambria"/>
          <w:sz w:val="28"/>
          <w:szCs w:val="28"/>
        </w:rPr>
      </w:pPr>
    </w:p>
    <w:p w14:paraId="50804C42" w14:textId="77777777" w:rsidR="004E7CA4" w:rsidRDefault="004E7CA4" w:rsidP="00E9118A">
      <w:pPr>
        <w:spacing w:after="0"/>
        <w:jc w:val="both"/>
        <w:rPr>
          <w:rFonts w:ascii="Cambria" w:hAnsi="Cambria"/>
          <w:sz w:val="28"/>
          <w:szCs w:val="28"/>
        </w:rPr>
      </w:pPr>
    </w:p>
    <w:p w14:paraId="74852AE3" w14:textId="77777777" w:rsidR="004E7CA4" w:rsidRDefault="004E7CA4" w:rsidP="00E9118A">
      <w:pPr>
        <w:spacing w:after="0"/>
        <w:jc w:val="both"/>
        <w:rPr>
          <w:rFonts w:ascii="Cambria" w:hAnsi="Cambria"/>
          <w:sz w:val="28"/>
          <w:szCs w:val="28"/>
        </w:rPr>
      </w:pPr>
    </w:p>
    <w:p w14:paraId="16187A41" w14:textId="77777777" w:rsidR="004E7CA4" w:rsidRDefault="004E7CA4" w:rsidP="00E9118A">
      <w:pPr>
        <w:spacing w:after="0"/>
        <w:jc w:val="both"/>
        <w:rPr>
          <w:rFonts w:ascii="Cambria" w:hAnsi="Cambria"/>
          <w:sz w:val="28"/>
          <w:szCs w:val="28"/>
        </w:rPr>
      </w:pPr>
    </w:p>
    <w:p w14:paraId="38C2B578" w14:textId="77777777" w:rsidR="004E7CA4" w:rsidRDefault="004E7CA4" w:rsidP="00E9118A">
      <w:pPr>
        <w:spacing w:after="0"/>
        <w:jc w:val="both"/>
        <w:rPr>
          <w:rFonts w:ascii="Cambria" w:hAnsi="Cambria"/>
          <w:sz w:val="28"/>
          <w:szCs w:val="28"/>
        </w:rPr>
      </w:pPr>
    </w:p>
    <w:p w14:paraId="60CF7BC4" w14:textId="77777777" w:rsidR="004E7CA4" w:rsidRDefault="004E7CA4" w:rsidP="00E9118A">
      <w:pPr>
        <w:spacing w:after="0"/>
        <w:jc w:val="both"/>
        <w:rPr>
          <w:rFonts w:ascii="Cambria" w:hAnsi="Cambria"/>
          <w:sz w:val="28"/>
          <w:szCs w:val="28"/>
        </w:rPr>
      </w:pPr>
    </w:p>
    <w:p w14:paraId="3782B247" w14:textId="77777777" w:rsidR="004E7CA4" w:rsidRDefault="004E7CA4" w:rsidP="00E9118A">
      <w:pPr>
        <w:spacing w:after="0"/>
        <w:jc w:val="both"/>
        <w:rPr>
          <w:rFonts w:ascii="Cambria" w:hAnsi="Cambria"/>
          <w:sz w:val="28"/>
          <w:szCs w:val="28"/>
        </w:rPr>
      </w:pPr>
    </w:p>
    <w:p w14:paraId="4C2452FC" w14:textId="77777777" w:rsidR="004E7CA4" w:rsidRDefault="004E7CA4" w:rsidP="00E9118A">
      <w:pPr>
        <w:spacing w:after="0"/>
        <w:jc w:val="both"/>
        <w:rPr>
          <w:rFonts w:ascii="Cambria" w:hAnsi="Cambria"/>
          <w:sz w:val="28"/>
          <w:szCs w:val="28"/>
        </w:rPr>
      </w:pPr>
    </w:p>
    <w:p w14:paraId="49399759" w14:textId="77777777" w:rsidR="004E7CA4" w:rsidRDefault="004E7CA4" w:rsidP="00E9118A">
      <w:pPr>
        <w:spacing w:after="0"/>
        <w:jc w:val="both"/>
        <w:rPr>
          <w:rFonts w:ascii="Cambria" w:hAnsi="Cambria"/>
          <w:sz w:val="28"/>
          <w:szCs w:val="28"/>
        </w:rPr>
      </w:pPr>
    </w:p>
    <w:p w14:paraId="0443B352" w14:textId="77777777" w:rsidR="004E7CA4" w:rsidRDefault="004E7CA4" w:rsidP="00E9118A">
      <w:pPr>
        <w:spacing w:after="0"/>
        <w:jc w:val="both"/>
        <w:rPr>
          <w:rFonts w:ascii="Cambria" w:hAnsi="Cambria"/>
          <w:sz w:val="28"/>
          <w:szCs w:val="28"/>
        </w:rPr>
      </w:pPr>
    </w:p>
    <w:p w14:paraId="0B8B84EB" w14:textId="77777777" w:rsidR="004E7CA4" w:rsidRDefault="004E7CA4" w:rsidP="00E9118A">
      <w:pPr>
        <w:spacing w:after="0"/>
        <w:jc w:val="both"/>
        <w:rPr>
          <w:rFonts w:ascii="Cambria" w:hAnsi="Cambria"/>
          <w:sz w:val="28"/>
          <w:szCs w:val="28"/>
        </w:rPr>
      </w:pPr>
    </w:p>
    <w:p w14:paraId="281BBC4E" w14:textId="77777777" w:rsidR="004E7CA4" w:rsidRDefault="004E7CA4" w:rsidP="00E9118A">
      <w:pPr>
        <w:spacing w:after="0"/>
        <w:jc w:val="both"/>
        <w:rPr>
          <w:rFonts w:ascii="Cambria" w:hAnsi="Cambria"/>
          <w:sz w:val="28"/>
          <w:szCs w:val="28"/>
        </w:rPr>
      </w:pPr>
    </w:p>
    <w:p w14:paraId="5F16E457" w14:textId="77777777" w:rsidR="004E7CA4" w:rsidRDefault="004E7CA4" w:rsidP="00E9118A">
      <w:pPr>
        <w:spacing w:after="0"/>
        <w:jc w:val="both"/>
        <w:rPr>
          <w:rFonts w:ascii="Cambria" w:hAnsi="Cambria"/>
          <w:sz w:val="28"/>
          <w:szCs w:val="28"/>
        </w:rPr>
      </w:pPr>
    </w:p>
    <w:p w14:paraId="2B2D8695" w14:textId="5CEF3025" w:rsidR="004841D6" w:rsidRPr="00C52580" w:rsidRDefault="004841D6" w:rsidP="00C52580">
      <w:pPr>
        <w:spacing w:after="0"/>
        <w:jc w:val="center"/>
        <w:rPr>
          <w:rFonts w:ascii="Cambria" w:hAnsi="Cambria"/>
          <w:b/>
          <w:bCs/>
          <w:sz w:val="28"/>
          <w:szCs w:val="28"/>
        </w:rPr>
      </w:pPr>
      <w:r w:rsidRPr="00C52580">
        <w:rPr>
          <w:rFonts w:ascii="Cambria" w:hAnsi="Cambria"/>
          <w:b/>
          <w:bCs/>
          <w:sz w:val="28"/>
          <w:szCs w:val="28"/>
        </w:rPr>
        <w:lastRenderedPageBreak/>
        <w:t>INTRODUCTION</w:t>
      </w:r>
    </w:p>
    <w:p w14:paraId="7E243FCC" w14:textId="22553223" w:rsidR="00E9118A" w:rsidRDefault="00E9118A" w:rsidP="00E9118A">
      <w:pPr>
        <w:spacing w:after="0"/>
        <w:jc w:val="both"/>
        <w:rPr>
          <w:rFonts w:ascii="Cambria" w:hAnsi="Cambria"/>
          <w:sz w:val="28"/>
          <w:szCs w:val="28"/>
        </w:rPr>
      </w:pPr>
      <w:r w:rsidRPr="00E9118A">
        <w:rPr>
          <w:rFonts w:ascii="Cambria" w:hAnsi="Cambria"/>
          <w:sz w:val="28"/>
          <w:szCs w:val="28"/>
        </w:rPr>
        <w:t xml:space="preserve">Nigeria is a resource rich country. The natural resources </w:t>
      </w:r>
      <w:r w:rsidR="003E4287">
        <w:rPr>
          <w:rFonts w:ascii="Cambria" w:hAnsi="Cambria"/>
          <w:sz w:val="28"/>
          <w:szCs w:val="28"/>
        </w:rPr>
        <w:t>found therein can</w:t>
      </w:r>
      <w:r w:rsidRPr="00E9118A">
        <w:rPr>
          <w:rFonts w:ascii="Cambria" w:hAnsi="Cambria"/>
          <w:sz w:val="28"/>
          <w:szCs w:val="28"/>
        </w:rPr>
        <w:t xml:space="preserve"> broadly </w:t>
      </w:r>
      <w:r w:rsidR="003E4287">
        <w:rPr>
          <w:rFonts w:ascii="Cambria" w:hAnsi="Cambria"/>
          <w:sz w:val="28"/>
          <w:szCs w:val="28"/>
        </w:rPr>
        <w:t xml:space="preserve">be </w:t>
      </w:r>
      <w:r w:rsidRPr="00E9118A">
        <w:rPr>
          <w:rFonts w:ascii="Cambria" w:hAnsi="Cambria"/>
          <w:sz w:val="28"/>
          <w:szCs w:val="28"/>
        </w:rPr>
        <w:t>categorized into liquid and solid</w:t>
      </w:r>
      <w:r w:rsidR="004841D6">
        <w:rPr>
          <w:rFonts w:ascii="Cambria" w:hAnsi="Cambria"/>
          <w:sz w:val="28"/>
          <w:szCs w:val="28"/>
        </w:rPr>
        <w:t xml:space="preserve"> </w:t>
      </w:r>
      <w:r w:rsidRPr="00E9118A">
        <w:rPr>
          <w:rFonts w:ascii="Cambria" w:hAnsi="Cambria"/>
          <w:sz w:val="28"/>
          <w:szCs w:val="28"/>
        </w:rPr>
        <w:t>minerals. The liquid minerals include fresh water, natural gas, crude oil and allied hydrocarbon resources. Solid</w:t>
      </w:r>
      <w:r w:rsidR="004841D6">
        <w:rPr>
          <w:rFonts w:ascii="Cambria" w:hAnsi="Cambria"/>
          <w:sz w:val="28"/>
          <w:szCs w:val="28"/>
        </w:rPr>
        <w:t xml:space="preserve"> </w:t>
      </w:r>
      <w:r w:rsidRPr="00E9118A">
        <w:rPr>
          <w:rFonts w:ascii="Cambria" w:hAnsi="Cambria"/>
          <w:sz w:val="28"/>
          <w:szCs w:val="28"/>
        </w:rPr>
        <w:t xml:space="preserve">minerals on the other hand include metals, stones, sand, clay etc. Added to the </w:t>
      </w:r>
      <w:r w:rsidR="0039784F">
        <w:rPr>
          <w:rFonts w:ascii="Cambria" w:hAnsi="Cambria"/>
          <w:sz w:val="28"/>
          <w:szCs w:val="28"/>
        </w:rPr>
        <w:t xml:space="preserve">above </w:t>
      </w:r>
      <w:r w:rsidRPr="00E9118A">
        <w:rPr>
          <w:rFonts w:ascii="Cambria" w:hAnsi="Cambria"/>
          <w:sz w:val="28"/>
          <w:szCs w:val="28"/>
        </w:rPr>
        <w:t>classifications, there are also</w:t>
      </w:r>
      <w:r w:rsidR="004841D6">
        <w:rPr>
          <w:rFonts w:ascii="Cambria" w:hAnsi="Cambria"/>
          <w:sz w:val="28"/>
          <w:szCs w:val="28"/>
        </w:rPr>
        <w:t xml:space="preserve"> </w:t>
      </w:r>
      <w:r w:rsidRPr="00E9118A">
        <w:rPr>
          <w:rFonts w:ascii="Cambria" w:hAnsi="Cambria"/>
          <w:sz w:val="28"/>
          <w:szCs w:val="28"/>
        </w:rPr>
        <w:t>water-based, wild</w:t>
      </w:r>
      <w:r w:rsidR="00A0430C">
        <w:rPr>
          <w:rFonts w:ascii="Cambria" w:hAnsi="Cambria"/>
          <w:sz w:val="28"/>
          <w:szCs w:val="28"/>
        </w:rPr>
        <w:t>life</w:t>
      </w:r>
      <w:r w:rsidRPr="00E9118A">
        <w:rPr>
          <w:rFonts w:ascii="Cambria" w:hAnsi="Cambria"/>
          <w:sz w:val="28"/>
          <w:szCs w:val="28"/>
        </w:rPr>
        <w:t>-based and land</w:t>
      </w:r>
      <w:r w:rsidR="00B96C58">
        <w:rPr>
          <w:rFonts w:ascii="Cambria" w:hAnsi="Cambria"/>
          <w:sz w:val="28"/>
          <w:szCs w:val="28"/>
        </w:rPr>
        <w:t>-</w:t>
      </w:r>
      <w:r w:rsidRPr="00E9118A">
        <w:rPr>
          <w:rFonts w:ascii="Cambria" w:hAnsi="Cambria"/>
          <w:sz w:val="28"/>
          <w:szCs w:val="28"/>
        </w:rPr>
        <w:t>based resources such as game (wildlife) timber, wood, fish, rangeland and</w:t>
      </w:r>
      <w:r w:rsidR="00156EAE">
        <w:rPr>
          <w:rFonts w:ascii="Cambria" w:hAnsi="Cambria"/>
          <w:sz w:val="28"/>
          <w:szCs w:val="28"/>
        </w:rPr>
        <w:t xml:space="preserve"> </w:t>
      </w:r>
      <w:r w:rsidRPr="00E9118A">
        <w:rPr>
          <w:rFonts w:ascii="Cambria" w:hAnsi="Cambria"/>
          <w:sz w:val="28"/>
          <w:szCs w:val="28"/>
        </w:rPr>
        <w:t>farmland.</w:t>
      </w:r>
      <w:r w:rsidR="006A502A">
        <w:rPr>
          <w:rStyle w:val="FootnoteReference"/>
          <w:rFonts w:ascii="Cambria" w:hAnsi="Cambria"/>
          <w:sz w:val="28"/>
          <w:szCs w:val="28"/>
        </w:rPr>
        <w:footnoteReference w:id="1"/>
      </w:r>
    </w:p>
    <w:p w14:paraId="3202AD5B" w14:textId="2BC1572C" w:rsidR="00E9118A" w:rsidRDefault="00E9118A" w:rsidP="00E9118A">
      <w:pPr>
        <w:spacing w:after="0"/>
        <w:jc w:val="both"/>
        <w:rPr>
          <w:rFonts w:ascii="Cambria" w:hAnsi="Cambria"/>
          <w:sz w:val="28"/>
          <w:szCs w:val="28"/>
        </w:rPr>
      </w:pPr>
    </w:p>
    <w:p w14:paraId="3BF242AD" w14:textId="75FA40DA" w:rsidR="00256FFD" w:rsidRPr="0040542D" w:rsidRDefault="00E9118A" w:rsidP="0040542D">
      <w:pPr>
        <w:spacing w:after="0"/>
        <w:jc w:val="center"/>
        <w:rPr>
          <w:rFonts w:ascii="Cambria" w:hAnsi="Cambria"/>
          <w:b/>
          <w:bCs/>
          <w:sz w:val="28"/>
          <w:szCs w:val="28"/>
        </w:rPr>
      </w:pPr>
      <w:r w:rsidRPr="0040542D">
        <w:rPr>
          <w:rFonts w:ascii="Cambria" w:hAnsi="Cambria"/>
          <w:b/>
          <w:bCs/>
          <w:sz w:val="28"/>
          <w:szCs w:val="28"/>
        </w:rPr>
        <w:t>Dimensions of Natural Resources</w:t>
      </w:r>
      <w:r w:rsidR="000362FB" w:rsidRPr="0040542D">
        <w:rPr>
          <w:rStyle w:val="FootnoteReference"/>
          <w:rFonts w:ascii="Cambria" w:hAnsi="Cambria"/>
          <w:b/>
          <w:bCs/>
          <w:sz w:val="28"/>
          <w:szCs w:val="28"/>
        </w:rPr>
        <w:footnoteReference w:id="2"/>
      </w:r>
    </w:p>
    <w:tbl>
      <w:tblPr>
        <w:tblStyle w:val="TableGrid"/>
        <w:tblW w:w="0" w:type="auto"/>
        <w:tblLook w:val="04A0" w:firstRow="1" w:lastRow="0" w:firstColumn="1" w:lastColumn="0" w:noHBand="0" w:noVBand="1"/>
      </w:tblPr>
      <w:tblGrid>
        <w:gridCol w:w="4675"/>
        <w:gridCol w:w="4675"/>
      </w:tblGrid>
      <w:tr w:rsidR="00256FFD" w14:paraId="5DA2ED29" w14:textId="77777777" w:rsidTr="00256FFD">
        <w:tc>
          <w:tcPr>
            <w:tcW w:w="4675" w:type="dxa"/>
          </w:tcPr>
          <w:p w14:paraId="2B7ECA03" w14:textId="0B370621" w:rsidR="00256FFD" w:rsidRDefault="00B96C58" w:rsidP="00E9118A">
            <w:pPr>
              <w:jc w:val="both"/>
              <w:rPr>
                <w:rFonts w:ascii="Cambria" w:hAnsi="Cambria"/>
                <w:sz w:val="28"/>
                <w:szCs w:val="28"/>
              </w:rPr>
            </w:pPr>
            <w:r>
              <w:rPr>
                <w:rFonts w:ascii="Cambria" w:hAnsi="Cambria"/>
                <w:sz w:val="28"/>
                <w:szCs w:val="28"/>
              </w:rPr>
              <w:t>Categories</w:t>
            </w:r>
          </w:p>
        </w:tc>
        <w:tc>
          <w:tcPr>
            <w:tcW w:w="4675" w:type="dxa"/>
          </w:tcPr>
          <w:p w14:paraId="3A189F45" w14:textId="7C8EB5AA" w:rsidR="00256FFD" w:rsidRDefault="00B96C58" w:rsidP="00E9118A">
            <w:pPr>
              <w:jc w:val="both"/>
              <w:rPr>
                <w:rFonts w:ascii="Cambria" w:hAnsi="Cambria"/>
                <w:sz w:val="28"/>
                <w:szCs w:val="28"/>
              </w:rPr>
            </w:pPr>
            <w:r>
              <w:rPr>
                <w:rFonts w:ascii="Cambria" w:hAnsi="Cambria"/>
                <w:sz w:val="28"/>
                <w:szCs w:val="28"/>
              </w:rPr>
              <w:t>Resources</w:t>
            </w:r>
          </w:p>
        </w:tc>
      </w:tr>
      <w:tr w:rsidR="00256FFD" w14:paraId="384D0CE2" w14:textId="77777777" w:rsidTr="00B96C58">
        <w:trPr>
          <w:trHeight w:val="782"/>
        </w:trPr>
        <w:tc>
          <w:tcPr>
            <w:tcW w:w="4675" w:type="dxa"/>
          </w:tcPr>
          <w:p w14:paraId="4E712898" w14:textId="29DAD386" w:rsidR="00256FFD" w:rsidRDefault="00256FFD" w:rsidP="00E9118A">
            <w:pPr>
              <w:jc w:val="both"/>
              <w:rPr>
                <w:rFonts w:ascii="Cambria" w:hAnsi="Cambria"/>
                <w:sz w:val="28"/>
                <w:szCs w:val="28"/>
              </w:rPr>
            </w:pPr>
            <w:r w:rsidRPr="00E9118A">
              <w:rPr>
                <w:rFonts w:ascii="Cambria" w:hAnsi="Cambria"/>
                <w:sz w:val="28"/>
                <w:szCs w:val="28"/>
              </w:rPr>
              <w:t>Mining</w:t>
            </w:r>
          </w:p>
        </w:tc>
        <w:tc>
          <w:tcPr>
            <w:tcW w:w="4675" w:type="dxa"/>
          </w:tcPr>
          <w:p w14:paraId="03FB13C4" w14:textId="77777777" w:rsidR="00256FFD" w:rsidRPr="00E9118A" w:rsidRDefault="00256FFD" w:rsidP="00256FFD">
            <w:pPr>
              <w:jc w:val="both"/>
              <w:rPr>
                <w:rFonts w:ascii="Cambria" w:hAnsi="Cambria"/>
                <w:sz w:val="28"/>
                <w:szCs w:val="28"/>
              </w:rPr>
            </w:pPr>
            <w:r w:rsidRPr="00E9118A">
              <w:rPr>
                <w:rFonts w:ascii="Cambria" w:hAnsi="Cambria"/>
                <w:sz w:val="28"/>
                <w:szCs w:val="28"/>
              </w:rPr>
              <w:t>Coal</w:t>
            </w:r>
            <w:r>
              <w:rPr>
                <w:rFonts w:ascii="Cambria" w:hAnsi="Cambria"/>
                <w:sz w:val="28"/>
                <w:szCs w:val="28"/>
              </w:rPr>
              <w:t xml:space="preserve"> </w:t>
            </w:r>
            <w:r w:rsidRPr="00E9118A">
              <w:rPr>
                <w:rFonts w:ascii="Cambria" w:hAnsi="Cambria"/>
                <w:sz w:val="28"/>
                <w:szCs w:val="28"/>
              </w:rPr>
              <w:t>columbite, salt, lime stone, gold, diamond, and allied solid minerals</w:t>
            </w:r>
          </w:p>
          <w:p w14:paraId="662F1BDE" w14:textId="77777777" w:rsidR="00256FFD" w:rsidRDefault="00256FFD" w:rsidP="00E9118A">
            <w:pPr>
              <w:jc w:val="both"/>
              <w:rPr>
                <w:rFonts w:ascii="Cambria" w:hAnsi="Cambria"/>
                <w:sz w:val="28"/>
                <w:szCs w:val="28"/>
              </w:rPr>
            </w:pPr>
          </w:p>
        </w:tc>
      </w:tr>
      <w:tr w:rsidR="00256FFD" w14:paraId="0925CC01" w14:textId="77777777" w:rsidTr="00256FFD">
        <w:tc>
          <w:tcPr>
            <w:tcW w:w="4675" w:type="dxa"/>
          </w:tcPr>
          <w:p w14:paraId="7EF40FE4" w14:textId="5F0D651D" w:rsidR="00256FFD" w:rsidRDefault="00256FFD" w:rsidP="00E9118A">
            <w:pPr>
              <w:jc w:val="both"/>
              <w:rPr>
                <w:rFonts w:ascii="Cambria" w:hAnsi="Cambria"/>
                <w:sz w:val="28"/>
                <w:szCs w:val="28"/>
              </w:rPr>
            </w:pPr>
            <w:r w:rsidRPr="00E9118A">
              <w:rPr>
                <w:rFonts w:ascii="Cambria" w:hAnsi="Cambria"/>
                <w:sz w:val="28"/>
                <w:szCs w:val="28"/>
              </w:rPr>
              <w:t>Quarrying</w:t>
            </w:r>
          </w:p>
        </w:tc>
        <w:tc>
          <w:tcPr>
            <w:tcW w:w="4675" w:type="dxa"/>
          </w:tcPr>
          <w:p w14:paraId="6ED73A3B" w14:textId="77777777" w:rsidR="00256FFD" w:rsidRPr="00E9118A" w:rsidRDefault="00256FFD" w:rsidP="00256FFD">
            <w:pPr>
              <w:jc w:val="both"/>
              <w:rPr>
                <w:rFonts w:ascii="Cambria" w:hAnsi="Cambria"/>
                <w:sz w:val="28"/>
                <w:szCs w:val="28"/>
              </w:rPr>
            </w:pPr>
            <w:r w:rsidRPr="00E9118A">
              <w:rPr>
                <w:rFonts w:ascii="Cambria" w:hAnsi="Cambria"/>
                <w:sz w:val="28"/>
                <w:szCs w:val="28"/>
              </w:rPr>
              <w:t>Sundry stones, sand, clay and cognate solid minerals</w:t>
            </w:r>
          </w:p>
          <w:p w14:paraId="74129D34" w14:textId="77777777" w:rsidR="00256FFD" w:rsidRDefault="00256FFD" w:rsidP="00E9118A">
            <w:pPr>
              <w:jc w:val="both"/>
              <w:rPr>
                <w:rFonts w:ascii="Cambria" w:hAnsi="Cambria"/>
                <w:sz w:val="28"/>
                <w:szCs w:val="28"/>
              </w:rPr>
            </w:pPr>
          </w:p>
        </w:tc>
      </w:tr>
      <w:tr w:rsidR="00256FFD" w14:paraId="0B79B410" w14:textId="77777777" w:rsidTr="00256FFD">
        <w:tc>
          <w:tcPr>
            <w:tcW w:w="4675" w:type="dxa"/>
          </w:tcPr>
          <w:p w14:paraId="0A0FFC70" w14:textId="424F7A98" w:rsidR="00256FFD" w:rsidRDefault="00256FFD" w:rsidP="00E9118A">
            <w:pPr>
              <w:jc w:val="both"/>
              <w:rPr>
                <w:rFonts w:ascii="Cambria" w:hAnsi="Cambria"/>
                <w:sz w:val="28"/>
                <w:szCs w:val="28"/>
              </w:rPr>
            </w:pPr>
            <w:r w:rsidRPr="00E9118A">
              <w:rPr>
                <w:rFonts w:ascii="Cambria" w:hAnsi="Cambria"/>
                <w:sz w:val="28"/>
                <w:szCs w:val="28"/>
              </w:rPr>
              <w:t>Petroleum</w:t>
            </w:r>
          </w:p>
        </w:tc>
        <w:tc>
          <w:tcPr>
            <w:tcW w:w="4675" w:type="dxa"/>
          </w:tcPr>
          <w:p w14:paraId="399B86FD" w14:textId="77777777" w:rsidR="00256FFD" w:rsidRPr="00E9118A" w:rsidRDefault="00256FFD" w:rsidP="00256FFD">
            <w:pPr>
              <w:jc w:val="both"/>
              <w:rPr>
                <w:rFonts w:ascii="Cambria" w:hAnsi="Cambria"/>
                <w:sz w:val="28"/>
                <w:szCs w:val="28"/>
              </w:rPr>
            </w:pPr>
            <w:r w:rsidRPr="00E9118A">
              <w:rPr>
                <w:rFonts w:ascii="Cambria" w:hAnsi="Cambria"/>
                <w:sz w:val="28"/>
                <w:szCs w:val="28"/>
              </w:rPr>
              <w:t>Crude oil, natural gas</w:t>
            </w:r>
          </w:p>
          <w:p w14:paraId="2253FF66" w14:textId="77777777" w:rsidR="00256FFD" w:rsidRDefault="00256FFD" w:rsidP="00E9118A">
            <w:pPr>
              <w:jc w:val="both"/>
              <w:rPr>
                <w:rFonts w:ascii="Cambria" w:hAnsi="Cambria"/>
                <w:sz w:val="28"/>
                <w:szCs w:val="28"/>
              </w:rPr>
            </w:pPr>
          </w:p>
        </w:tc>
      </w:tr>
      <w:tr w:rsidR="00256FFD" w14:paraId="78F570D0" w14:textId="77777777" w:rsidTr="00256FFD">
        <w:tc>
          <w:tcPr>
            <w:tcW w:w="4675" w:type="dxa"/>
          </w:tcPr>
          <w:p w14:paraId="56FD92A4" w14:textId="46D9D997" w:rsidR="00256FFD" w:rsidRDefault="00256FFD" w:rsidP="00E9118A">
            <w:pPr>
              <w:jc w:val="both"/>
              <w:rPr>
                <w:rFonts w:ascii="Cambria" w:hAnsi="Cambria"/>
                <w:sz w:val="28"/>
                <w:szCs w:val="28"/>
              </w:rPr>
            </w:pPr>
            <w:r w:rsidRPr="00E9118A">
              <w:rPr>
                <w:rFonts w:ascii="Cambria" w:hAnsi="Cambria"/>
                <w:sz w:val="28"/>
                <w:szCs w:val="28"/>
              </w:rPr>
              <w:t>Forestry</w:t>
            </w:r>
          </w:p>
        </w:tc>
        <w:tc>
          <w:tcPr>
            <w:tcW w:w="4675" w:type="dxa"/>
          </w:tcPr>
          <w:p w14:paraId="6D3098BE" w14:textId="77777777" w:rsidR="00256FFD" w:rsidRPr="00E9118A" w:rsidRDefault="00256FFD" w:rsidP="00256FFD">
            <w:pPr>
              <w:jc w:val="both"/>
              <w:rPr>
                <w:rFonts w:ascii="Cambria" w:hAnsi="Cambria"/>
                <w:sz w:val="28"/>
                <w:szCs w:val="28"/>
              </w:rPr>
            </w:pPr>
            <w:r w:rsidRPr="00E9118A">
              <w:rPr>
                <w:rFonts w:ascii="Cambria" w:hAnsi="Cambria"/>
                <w:sz w:val="28"/>
                <w:szCs w:val="28"/>
              </w:rPr>
              <w:t>Timber, wildlife (game), eco-tourism resorts, fuel-wood, charcoal</w:t>
            </w:r>
          </w:p>
          <w:p w14:paraId="58EF8CB2" w14:textId="77777777" w:rsidR="00256FFD" w:rsidRDefault="00256FFD" w:rsidP="00E9118A">
            <w:pPr>
              <w:jc w:val="both"/>
              <w:rPr>
                <w:rFonts w:ascii="Cambria" w:hAnsi="Cambria"/>
                <w:sz w:val="28"/>
                <w:szCs w:val="28"/>
              </w:rPr>
            </w:pPr>
          </w:p>
        </w:tc>
      </w:tr>
      <w:tr w:rsidR="00256FFD" w14:paraId="1A32A6CC" w14:textId="77777777" w:rsidTr="00256FFD">
        <w:tc>
          <w:tcPr>
            <w:tcW w:w="4675" w:type="dxa"/>
          </w:tcPr>
          <w:p w14:paraId="7AF5C7D5" w14:textId="1C0ECBD9" w:rsidR="00256FFD" w:rsidRDefault="00256FFD" w:rsidP="00E9118A">
            <w:pPr>
              <w:jc w:val="both"/>
              <w:rPr>
                <w:rFonts w:ascii="Cambria" w:hAnsi="Cambria"/>
                <w:sz w:val="28"/>
                <w:szCs w:val="28"/>
              </w:rPr>
            </w:pPr>
            <w:r w:rsidRPr="00E9118A">
              <w:rPr>
                <w:rFonts w:ascii="Cambria" w:hAnsi="Cambria"/>
                <w:sz w:val="28"/>
                <w:szCs w:val="28"/>
              </w:rPr>
              <w:t>Water</w:t>
            </w:r>
          </w:p>
        </w:tc>
        <w:tc>
          <w:tcPr>
            <w:tcW w:w="4675" w:type="dxa"/>
          </w:tcPr>
          <w:p w14:paraId="31C3C848" w14:textId="5E82B193" w:rsidR="00256FFD" w:rsidRPr="00E9118A" w:rsidRDefault="00256FFD" w:rsidP="00256FFD">
            <w:pPr>
              <w:jc w:val="both"/>
              <w:rPr>
                <w:rFonts w:ascii="Cambria" w:hAnsi="Cambria"/>
                <w:sz w:val="28"/>
                <w:szCs w:val="28"/>
              </w:rPr>
            </w:pPr>
            <w:r w:rsidRPr="00E9118A">
              <w:rPr>
                <w:rFonts w:ascii="Cambria" w:hAnsi="Cambria"/>
                <w:sz w:val="28"/>
                <w:szCs w:val="28"/>
              </w:rPr>
              <w:t>Fish, fresh water, aqua-life</w:t>
            </w:r>
          </w:p>
          <w:p w14:paraId="4200225A" w14:textId="77777777" w:rsidR="00256FFD" w:rsidRDefault="00256FFD" w:rsidP="00E9118A">
            <w:pPr>
              <w:jc w:val="both"/>
              <w:rPr>
                <w:rFonts w:ascii="Cambria" w:hAnsi="Cambria"/>
                <w:sz w:val="28"/>
                <w:szCs w:val="28"/>
              </w:rPr>
            </w:pPr>
          </w:p>
        </w:tc>
      </w:tr>
      <w:tr w:rsidR="00256FFD" w14:paraId="333FFBEB" w14:textId="77777777" w:rsidTr="00256FFD">
        <w:tc>
          <w:tcPr>
            <w:tcW w:w="4675" w:type="dxa"/>
          </w:tcPr>
          <w:p w14:paraId="24359A41" w14:textId="2941EE59" w:rsidR="00256FFD" w:rsidRDefault="00256FFD" w:rsidP="00E9118A">
            <w:pPr>
              <w:jc w:val="both"/>
              <w:rPr>
                <w:rFonts w:ascii="Cambria" w:hAnsi="Cambria"/>
                <w:sz w:val="28"/>
                <w:szCs w:val="28"/>
              </w:rPr>
            </w:pPr>
            <w:r w:rsidRPr="00E9118A">
              <w:rPr>
                <w:rFonts w:ascii="Cambria" w:hAnsi="Cambria"/>
                <w:sz w:val="28"/>
                <w:szCs w:val="28"/>
              </w:rPr>
              <w:t>Land</w:t>
            </w:r>
          </w:p>
        </w:tc>
        <w:tc>
          <w:tcPr>
            <w:tcW w:w="4675" w:type="dxa"/>
          </w:tcPr>
          <w:p w14:paraId="075834B2" w14:textId="77777777" w:rsidR="00256FFD" w:rsidRPr="00E9118A" w:rsidRDefault="00256FFD" w:rsidP="00256FFD">
            <w:pPr>
              <w:jc w:val="both"/>
              <w:rPr>
                <w:rFonts w:ascii="Cambria" w:hAnsi="Cambria"/>
                <w:sz w:val="28"/>
                <w:szCs w:val="28"/>
              </w:rPr>
            </w:pPr>
            <w:r w:rsidRPr="00E9118A">
              <w:rPr>
                <w:rFonts w:ascii="Cambria" w:hAnsi="Cambria"/>
                <w:sz w:val="28"/>
                <w:szCs w:val="28"/>
              </w:rPr>
              <w:t>Rangeland, farmland, flora</w:t>
            </w:r>
          </w:p>
          <w:p w14:paraId="376B87A8" w14:textId="77777777" w:rsidR="00256FFD" w:rsidRDefault="00256FFD" w:rsidP="00E9118A">
            <w:pPr>
              <w:jc w:val="both"/>
              <w:rPr>
                <w:rFonts w:ascii="Cambria" w:hAnsi="Cambria"/>
                <w:sz w:val="28"/>
                <w:szCs w:val="28"/>
              </w:rPr>
            </w:pPr>
          </w:p>
        </w:tc>
      </w:tr>
    </w:tbl>
    <w:p w14:paraId="333A0807" w14:textId="00119D08" w:rsidR="00E9118A" w:rsidRDefault="00E9118A" w:rsidP="00E9118A">
      <w:pPr>
        <w:spacing w:after="0"/>
        <w:jc w:val="both"/>
        <w:rPr>
          <w:rFonts w:ascii="Cambria" w:hAnsi="Cambria"/>
          <w:sz w:val="28"/>
          <w:szCs w:val="28"/>
        </w:rPr>
      </w:pPr>
    </w:p>
    <w:p w14:paraId="3EC1FD3E" w14:textId="292C0B8D" w:rsidR="00C34969" w:rsidRDefault="00C34969" w:rsidP="00E9118A">
      <w:pPr>
        <w:spacing w:after="0"/>
        <w:jc w:val="both"/>
        <w:rPr>
          <w:rFonts w:ascii="Cambria" w:hAnsi="Cambria"/>
          <w:sz w:val="28"/>
          <w:szCs w:val="28"/>
        </w:rPr>
      </w:pPr>
    </w:p>
    <w:p w14:paraId="7984AF4C" w14:textId="77777777" w:rsidR="000A01D6" w:rsidRDefault="000A01D6" w:rsidP="00E9118A">
      <w:pPr>
        <w:spacing w:after="0"/>
        <w:jc w:val="both"/>
        <w:rPr>
          <w:rFonts w:ascii="Cambria" w:hAnsi="Cambria"/>
          <w:sz w:val="28"/>
          <w:szCs w:val="28"/>
        </w:rPr>
      </w:pPr>
    </w:p>
    <w:p w14:paraId="61BB4091" w14:textId="77777777" w:rsidR="00FD6AC6" w:rsidRDefault="00FD6AC6" w:rsidP="006717BF">
      <w:pPr>
        <w:spacing w:after="0"/>
        <w:jc w:val="center"/>
        <w:rPr>
          <w:rFonts w:ascii="Cambria" w:hAnsi="Cambria"/>
          <w:b/>
          <w:bCs/>
          <w:sz w:val="28"/>
          <w:szCs w:val="28"/>
        </w:rPr>
      </w:pPr>
    </w:p>
    <w:p w14:paraId="55887F9F" w14:textId="77777777" w:rsidR="00FD6AC6" w:rsidRDefault="00FD6AC6" w:rsidP="006717BF">
      <w:pPr>
        <w:spacing w:after="0"/>
        <w:jc w:val="center"/>
        <w:rPr>
          <w:rFonts w:ascii="Cambria" w:hAnsi="Cambria"/>
          <w:b/>
          <w:bCs/>
          <w:sz w:val="28"/>
          <w:szCs w:val="28"/>
        </w:rPr>
      </w:pPr>
    </w:p>
    <w:p w14:paraId="18753139" w14:textId="77777777" w:rsidR="00FD6AC6" w:rsidRDefault="00FD6AC6" w:rsidP="006717BF">
      <w:pPr>
        <w:spacing w:after="0"/>
        <w:jc w:val="center"/>
        <w:rPr>
          <w:rFonts w:ascii="Cambria" w:hAnsi="Cambria"/>
          <w:b/>
          <w:bCs/>
          <w:sz w:val="28"/>
          <w:szCs w:val="28"/>
        </w:rPr>
      </w:pPr>
    </w:p>
    <w:p w14:paraId="631E4580" w14:textId="77777777" w:rsidR="00FD6AC6" w:rsidRDefault="00FD6AC6" w:rsidP="006717BF">
      <w:pPr>
        <w:spacing w:after="0"/>
        <w:jc w:val="center"/>
        <w:rPr>
          <w:rFonts w:ascii="Cambria" w:hAnsi="Cambria"/>
          <w:b/>
          <w:bCs/>
          <w:sz w:val="28"/>
          <w:szCs w:val="28"/>
        </w:rPr>
      </w:pPr>
    </w:p>
    <w:p w14:paraId="19C3DD5F" w14:textId="62EE1812" w:rsidR="000A01D6" w:rsidRPr="006717BF" w:rsidRDefault="00A84920" w:rsidP="006717BF">
      <w:pPr>
        <w:spacing w:after="0"/>
        <w:jc w:val="center"/>
        <w:rPr>
          <w:rFonts w:ascii="Cambria" w:hAnsi="Cambria"/>
          <w:b/>
          <w:bCs/>
          <w:sz w:val="28"/>
          <w:szCs w:val="28"/>
        </w:rPr>
      </w:pPr>
      <w:r>
        <w:rPr>
          <w:rFonts w:ascii="Cambria" w:hAnsi="Cambria"/>
          <w:b/>
          <w:bCs/>
          <w:sz w:val="28"/>
          <w:szCs w:val="28"/>
        </w:rPr>
        <w:lastRenderedPageBreak/>
        <w:t>A</w:t>
      </w:r>
      <w:r w:rsidRPr="006717BF">
        <w:rPr>
          <w:rFonts w:ascii="Cambria" w:hAnsi="Cambria"/>
          <w:b/>
          <w:bCs/>
          <w:sz w:val="28"/>
          <w:szCs w:val="28"/>
        </w:rPr>
        <w:t>pplicable</w:t>
      </w:r>
      <w:r>
        <w:rPr>
          <w:rFonts w:ascii="Cambria" w:hAnsi="Cambria"/>
          <w:b/>
          <w:bCs/>
          <w:sz w:val="28"/>
          <w:szCs w:val="28"/>
        </w:rPr>
        <w:t xml:space="preserve"> Laws</w:t>
      </w:r>
    </w:p>
    <w:p w14:paraId="334C5038" w14:textId="77777777" w:rsidR="00F4163D" w:rsidRPr="00F4163D" w:rsidRDefault="00F4163D" w:rsidP="00F4163D">
      <w:pPr>
        <w:pStyle w:val="ListParagraph"/>
        <w:numPr>
          <w:ilvl w:val="0"/>
          <w:numId w:val="1"/>
        </w:numPr>
        <w:spacing w:after="0"/>
        <w:jc w:val="both"/>
        <w:rPr>
          <w:rFonts w:ascii="Cambria" w:hAnsi="Cambria"/>
          <w:sz w:val="28"/>
          <w:szCs w:val="28"/>
        </w:rPr>
      </w:pPr>
      <w:r w:rsidRPr="00F4163D">
        <w:rPr>
          <w:rFonts w:ascii="Cambria" w:hAnsi="Cambria"/>
          <w:sz w:val="28"/>
          <w:szCs w:val="28"/>
        </w:rPr>
        <w:t>Constitution of the Federal Republic of Nigeria 1999 (as amended)</w:t>
      </w:r>
    </w:p>
    <w:p w14:paraId="43FF2B98" w14:textId="4CBF2F2D" w:rsidR="00F4163D" w:rsidRDefault="000A01D6" w:rsidP="00F4163D">
      <w:pPr>
        <w:pStyle w:val="ListParagraph"/>
        <w:numPr>
          <w:ilvl w:val="0"/>
          <w:numId w:val="1"/>
        </w:numPr>
        <w:spacing w:after="0"/>
        <w:jc w:val="both"/>
        <w:rPr>
          <w:rFonts w:ascii="Cambria" w:hAnsi="Cambria"/>
          <w:sz w:val="28"/>
          <w:szCs w:val="28"/>
        </w:rPr>
      </w:pPr>
      <w:r w:rsidRPr="00F4163D">
        <w:rPr>
          <w:rFonts w:ascii="Cambria" w:hAnsi="Cambria"/>
          <w:sz w:val="28"/>
          <w:szCs w:val="28"/>
        </w:rPr>
        <w:t xml:space="preserve">Petroleum Act, </w:t>
      </w:r>
      <w:r w:rsidR="00161220" w:rsidRPr="00F4163D">
        <w:rPr>
          <w:rFonts w:ascii="Cambria" w:hAnsi="Cambria"/>
          <w:sz w:val="28"/>
          <w:szCs w:val="28"/>
        </w:rPr>
        <w:t xml:space="preserve">1969 </w:t>
      </w:r>
      <w:r w:rsidRPr="00F4163D">
        <w:rPr>
          <w:rFonts w:ascii="Cambria" w:hAnsi="Cambria"/>
          <w:sz w:val="28"/>
          <w:szCs w:val="28"/>
        </w:rPr>
        <w:t>Cap 350, Laws of the Federation</w:t>
      </w:r>
      <w:r w:rsidR="00161220" w:rsidRPr="00F4163D">
        <w:rPr>
          <w:rFonts w:ascii="Cambria" w:hAnsi="Cambria"/>
          <w:sz w:val="28"/>
          <w:szCs w:val="28"/>
        </w:rPr>
        <w:t xml:space="preserve"> 1990</w:t>
      </w:r>
      <w:r w:rsidRPr="00F4163D">
        <w:rPr>
          <w:rFonts w:ascii="Cambria" w:hAnsi="Cambria"/>
          <w:sz w:val="28"/>
          <w:szCs w:val="28"/>
        </w:rPr>
        <w:t xml:space="preserve"> </w:t>
      </w:r>
    </w:p>
    <w:p w14:paraId="3FDF505A" w14:textId="08429752" w:rsidR="00254B61" w:rsidRDefault="009B5443" w:rsidP="00254B61">
      <w:pPr>
        <w:pStyle w:val="ListParagraph"/>
        <w:numPr>
          <w:ilvl w:val="0"/>
          <w:numId w:val="1"/>
        </w:numPr>
        <w:spacing w:after="0"/>
        <w:jc w:val="both"/>
        <w:rPr>
          <w:rFonts w:ascii="Cambria" w:hAnsi="Cambria"/>
          <w:sz w:val="28"/>
          <w:szCs w:val="28"/>
        </w:rPr>
      </w:pPr>
      <w:r>
        <w:rPr>
          <w:rFonts w:ascii="Cambria" w:hAnsi="Cambria"/>
          <w:sz w:val="28"/>
          <w:szCs w:val="28"/>
        </w:rPr>
        <w:t xml:space="preserve">Nigerian </w:t>
      </w:r>
      <w:r w:rsidR="000A01D6" w:rsidRPr="00F4163D">
        <w:rPr>
          <w:rFonts w:ascii="Cambria" w:hAnsi="Cambria"/>
          <w:sz w:val="28"/>
          <w:szCs w:val="28"/>
        </w:rPr>
        <w:t xml:space="preserve">Minerals and Mining Act </w:t>
      </w:r>
      <w:r>
        <w:rPr>
          <w:rFonts w:ascii="Cambria" w:hAnsi="Cambria"/>
          <w:sz w:val="28"/>
          <w:szCs w:val="28"/>
        </w:rPr>
        <w:t>2007</w:t>
      </w:r>
    </w:p>
    <w:p w14:paraId="7DB3CFDF" w14:textId="6BCE5F8E" w:rsidR="009B5443" w:rsidRDefault="009B5443" w:rsidP="00254B61">
      <w:pPr>
        <w:pStyle w:val="ListParagraph"/>
        <w:numPr>
          <w:ilvl w:val="0"/>
          <w:numId w:val="1"/>
        </w:numPr>
        <w:spacing w:after="0"/>
        <w:jc w:val="both"/>
        <w:rPr>
          <w:rFonts w:ascii="Cambria" w:hAnsi="Cambria"/>
          <w:sz w:val="28"/>
          <w:szCs w:val="28"/>
        </w:rPr>
      </w:pPr>
      <w:r>
        <w:rPr>
          <w:rFonts w:ascii="Cambria" w:hAnsi="Cambria"/>
          <w:sz w:val="28"/>
          <w:szCs w:val="28"/>
        </w:rPr>
        <w:t>The Land Use Act 1978</w:t>
      </w:r>
    </w:p>
    <w:p w14:paraId="6734AD6A" w14:textId="5486C1DC" w:rsidR="00E928FF" w:rsidRPr="006A0A29" w:rsidRDefault="00E928FF" w:rsidP="00254B61">
      <w:pPr>
        <w:pStyle w:val="ListParagraph"/>
        <w:numPr>
          <w:ilvl w:val="0"/>
          <w:numId w:val="1"/>
        </w:numPr>
        <w:spacing w:after="0"/>
        <w:jc w:val="both"/>
        <w:rPr>
          <w:rFonts w:ascii="Cambria" w:hAnsi="Cambria"/>
          <w:sz w:val="28"/>
          <w:szCs w:val="28"/>
        </w:rPr>
      </w:pPr>
      <w:r>
        <w:rPr>
          <w:rFonts w:ascii="Cambria" w:hAnsi="Cambria"/>
          <w:sz w:val="28"/>
          <w:szCs w:val="28"/>
        </w:rPr>
        <w:t>The Water Resources Act 1993</w:t>
      </w:r>
    </w:p>
    <w:p w14:paraId="3791D517" w14:textId="77777777" w:rsidR="006A0A29" w:rsidRDefault="006A0A29" w:rsidP="00254B61">
      <w:pPr>
        <w:spacing w:after="0"/>
        <w:jc w:val="both"/>
        <w:rPr>
          <w:rFonts w:ascii="Cambria" w:hAnsi="Cambria"/>
          <w:sz w:val="28"/>
          <w:szCs w:val="28"/>
        </w:rPr>
      </w:pPr>
    </w:p>
    <w:p w14:paraId="5ED828C9" w14:textId="77777777" w:rsidR="006A0A29" w:rsidRPr="006A0A29" w:rsidRDefault="006A0A29" w:rsidP="006A0A29">
      <w:pPr>
        <w:spacing w:after="0"/>
        <w:jc w:val="center"/>
        <w:rPr>
          <w:rFonts w:ascii="Cambria" w:hAnsi="Cambria"/>
          <w:b/>
          <w:bCs/>
          <w:sz w:val="28"/>
          <w:szCs w:val="28"/>
        </w:rPr>
      </w:pPr>
      <w:r w:rsidRPr="006A0A29">
        <w:rPr>
          <w:rFonts w:ascii="Cambria" w:hAnsi="Cambria"/>
          <w:b/>
          <w:bCs/>
          <w:sz w:val="28"/>
          <w:szCs w:val="28"/>
        </w:rPr>
        <w:t>The Constitution of the Federal Republic of Nigeria 1999 (as amended)</w:t>
      </w:r>
    </w:p>
    <w:p w14:paraId="25A180C9" w14:textId="77777777" w:rsidR="006A0A29" w:rsidRDefault="006A0A29" w:rsidP="006A0A29">
      <w:pPr>
        <w:spacing w:after="0"/>
        <w:jc w:val="both"/>
        <w:rPr>
          <w:rFonts w:ascii="Cambria" w:hAnsi="Cambria"/>
          <w:sz w:val="28"/>
          <w:szCs w:val="28"/>
        </w:rPr>
      </w:pPr>
      <w:r>
        <w:rPr>
          <w:rFonts w:ascii="Cambria" w:hAnsi="Cambria"/>
          <w:sz w:val="28"/>
          <w:szCs w:val="28"/>
        </w:rPr>
        <w:t>While the Constitution guarantees freedom of the right to own and acquire property in Nigeria (see section 43), it limits this right with respect to ownership of natural resources.</w:t>
      </w:r>
    </w:p>
    <w:p w14:paraId="3FD669B9" w14:textId="2EA1F8BD" w:rsidR="006A0A29" w:rsidRDefault="006A0A29" w:rsidP="006A0A29">
      <w:pPr>
        <w:spacing w:after="0"/>
        <w:jc w:val="both"/>
        <w:rPr>
          <w:rFonts w:ascii="Cambria" w:hAnsi="Cambria"/>
          <w:sz w:val="28"/>
          <w:szCs w:val="28"/>
        </w:rPr>
      </w:pPr>
      <w:r>
        <w:rPr>
          <w:rFonts w:ascii="Cambria" w:hAnsi="Cambria"/>
          <w:sz w:val="28"/>
          <w:szCs w:val="28"/>
        </w:rPr>
        <w:t>Section 4</w:t>
      </w:r>
      <w:r w:rsidR="009E1D87">
        <w:rPr>
          <w:rFonts w:ascii="Cambria" w:hAnsi="Cambria"/>
          <w:sz w:val="28"/>
          <w:szCs w:val="28"/>
        </w:rPr>
        <w:t>4</w:t>
      </w:r>
      <w:r>
        <w:rPr>
          <w:rFonts w:ascii="Cambria" w:hAnsi="Cambria"/>
          <w:sz w:val="28"/>
          <w:szCs w:val="28"/>
        </w:rPr>
        <w:t>(3) provides:</w:t>
      </w:r>
    </w:p>
    <w:p w14:paraId="1FA2BBB8" w14:textId="77777777" w:rsidR="006A0A29" w:rsidRDefault="006A0A29" w:rsidP="006A0A29">
      <w:pPr>
        <w:spacing w:after="0"/>
        <w:jc w:val="both"/>
        <w:rPr>
          <w:rFonts w:ascii="Cambria" w:hAnsi="Cambria"/>
          <w:sz w:val="28"/>
          <w:szCs w:val="28"/>
        </w:rPr>
      </w:pPr>
      <w:r>
        <w:rPr>
          <w:rFonts w:ascii="Cambria" w:hAnsi="Cambria"/>
          <w:sz w:val="28"/>
          <w:szCs w:val="28"/>
        </w:rPr>
        <w:t>“</w:t>
      </w:r>
      <w:r w:rsidRPr="00915C66">
        <w:rPr>
          <w:rFonts w:ascii="Cambria" w:hAnsi="Cambria"/>
          <w:sz w:val="28"/>
          <w:szCs w:val="28"/>
        </w:rPr>
        <w:t>Notwithstanding the foregoing provisions of this section, the entire property in and control of all minerals, mineral oils and natural gas in</w:t>
      </w:r>
      <w:r>
        <w:rPr>
          <w:rFonts w:ascii="Cambria" w:hAnsi="Cambria"/>
          <w:sz w:val="28"/>
          <w:szCs w:val="28"/>
        </w:rPr>
        <w:t>,</w:t>
      </w:r>
      <w:r w:rsidRPr="00915C66">
        <w:rPr>
          <w:rFonts w:ascii="Cambria" w:hAnsi="Cambria"/>
          <w:sz w:val="28"/>
          <w:szCs w:val="28"/>
        </w:rPr>
        <w:t xml:space="preserve"> under or upon any land in Nigeria or in, under or upon the territorial waters and the Exclusive Economic Zone of Nigeria shall vest in the Government of the Federation and shall be managed in such manner as may be prescribed by the National Assembly.</w:t>
      </w:r>
      <w:r>
        <w:rPr>
          <w:rFonts w:ascii="Cambria" w:hAnsi="Cambria"/>
          <w:sz w:val="28"/>
          <w:szCs w:val="28"/>
        </w:rPr>
        <w:t>”</w:t>
      </w:r>
    </w:p>
    <w:p w14:paraId="131D1C6C" w14:textId="08EEA31F" w:rsidR="006A0A29" w:rsidRDefault="006A0A29" w:rsidP="006A0A29">
      <w:pPr>
        <w:spacing w:after="0"/>
        <w:jc w:val="both"/>
        <w:rPr>
          <w:rFonts w:ascii="Cambria" w:hAnsi="Cambria"/>
          <w:sz w:val="28"/>
          <w:szCs w:val="28"/>
        </w:rPr>
      </w:pPr>
      <w:r>
        <w:rPr>
          <w:rFonts w:ascii="Cambria" w:hAnsi="Cambria"/>
          <w:sz w:val="28"/>
          <w:szCs w:val="28"/>
        </w:rPr>
        <w:t>Furthermore, item 39 of Part 1 of the Second Schedule to the Constitution lists ‘</w:t>
      </w:r>
      <w:r w:rsidRPr="005B6859">
        <w:rPr>
          <w:rFonts w:ascii="Cambria" w:hAnsi="Cambria"/>
          <w:sz w:val="28"/>
          <w:szCs w:val="28"/>
        </w:rPr>
        <w:t>Mines and minerals, including oil fields, oil mining, geological surveys and natural gas</w:t>
      </w:r>
      <w:r>
        <w:rPr>
          <w:rFonts w:ascii="Cambria" w:hAnsi="Cambria"/>
          <w:sz w:val="28"/>
          <w:szCs w:val="28"/>
        </w:rPr>
        <w:t>’ as belonging to the Exclusive Legislative List which only the National Assembly can legislate</w:t>
      </w:r>
      <w:r w:rsidR="009E1D87">
        <w:rPr>
          <w:rFonts w:ascii="Cambria" w:hAnsi="Cambria"/>
          <w:sz w:val="28"/>
          <w:szCs w:val="28"/>
        </w:rPr>
        <w:t xml:space="preserve"> upon</w:t>
      </w:r>
      <w:r>
        <w:rPr>
          <w:rFonts w:ascii="Cambria" w:hAnsi="Cambria"/>
          <w:sz w:val="28"/>
          <w:szCs w:val="28"/>
        </w:rPr>
        <w:t>.</w:t>
      </w:r>
    </w:p>
    <w:p w14:paraId="39D84F4E" w14:textId="77777777" w:rsidR="00DE16B6" w:rsidRDefault="00DE16B6" w:rsidP="00DE16B6">
      <w:pPr>
        <w:spacing w:after="0"/>
        <w:jc w:val="both"/>
        <w:rPr>
          <w:rFonts w:ascii="Cambria" w:hAnsi="Cambria"/>
          <w:sz w:val="28"/>
          <w:szCs w:val="28"/>
        </w:rPr>
      </w:pPr>
    </w:p>
    <w:p w14:paraId="59C46B86" w14:textId="2500489D" w:rsidR="00DE16B6" w:rsidRPr="008A6F00" w:rsidRDefault="00DE16B6" w:rsidP="00DE16B6">
      <w:pPr>
        <w:spacing w:after="0"/>
        <w:jc w:val="both"/>
        <w:rPr>
          <w:rFonts w:ascii="Cambria" w:hAnsi="Cambria"/>
          <w:b/>
          <w:bCs/>
          <w:sz w:val="28"/>
          <w:szCs w:val="28"/>
        </w:rPr>
      </w:pPr>
      <w:r w:rsidRPr="008A6F00">
        <w:rPr>
          <w:rFonts w:ascii="Cambria" w:hAnsi="Cambria"/>
          <w:b/>
          <w:bCs/>
          <w:sz w:val="28"/>
          <w:szCs w:val="28"/>
        </w:rPr>
        <w:t xml:space="preserve">NNPC &amp; ANOR. V. FAMFA OIL LTD. (2012) LPELR-7812(SC) </w:t>
      </w:r>
    </w:p>
    <w:p w14:paraId="5F5DD649" w14:textId="747C07C0" w:rsidR="00DE16B6" w:rsidRPr="00DE16B6" w:rsidRDefault="00DE16B6" w:rsidP="00DE16B6">
      <w:pPr>
        <w:spacing w:after="0"/>
        <w:jc w:val="both"/>
        <w:rPr>
          <w:rFonts w:ascii="Cambria" w:hAnsi="Cambria"/>
          <w:sz w:val="28"/>
          <w:szCs w:val="28"/>
        </w:rPr>
      </w:pPr>
      <w:r w:rsidRPr="00DE16B6">
        <w:rPr>
          <w:rFonts w:ascii="Cambria" w:hAnsi="Cambria"/>
          <w:sz w:val="28"/>
          <w:szCs w:val="28"/>
        </w:rPr>
        <w:t>Per ONNOGHEN, J.S.C.</w:t>
      </w:r>
      <w:r w:rsidR="008A6191">
        <w:rPr>
          <w:rFonts w:ascii="Cambria" w:hAnsi="Cambria"/>
          <w:sz w:val="28"/>
          <w:szCs w:val="28"/>
        </w:rPr>
        <w:t xml:space="preserve"> </w:t>
      </w:r>
      <w:r w:rsidRPr="00DE16B6">
        <w:rPr>
          <w:rFonts w:ascii="Cambria" w:hAnsi="Cambria"/>
          <w:sz w:val="28"/>
          <w:szCs w:val="28"/>
        </w:rPr>
        <w:t>(P. 57, paras. A-C)</w:t>
      </w:r>
    </w:p>
    <w:p w14:paraId="2B00DFD7" w14:textId="19D0EA7A" w:rsidR="00DE16B6" w:rsidRDefault="00DE16B6" w:rsidP="00DE16B6">
      <w:pPr>
        <w:spacing w:after="0"/>
        <w:jc w:val="both"/>
        <w:rPr>
          <w:rFonts w:ascii="Cambria" w:hAnsi="Cambria"/>
          <w:sz w:val="28"/>
          <w:szCs w:val="28"/>
        </w:rPr>
      </w:pPr>
      <w:r w:rsidRPr="00DE16B6">
        <w:rPr>
          <w:rFonts w:ascii="Cambria" w:hAnsi="Cambria"/>
          <w:sz w:val="28"/>
          <w:szCs w:val="28"/>
        </w:rPr>
        <w:t>"It is clear from the provisions of Section 44(3) of the Constitution of the Federal Republic of Nigeria, 1999 that the "</w:t>
      </w:r>
      <w:r w:rsidR="008A6191">
        <w:rPr>
          <w:rFonts w:ascii="Cambria" w:hAnsi="Cambria"/>
          <w:sz w:val="28"/>
          <w:szCs w:val="28"/>
        </w:rPr>
        <w:t>c</w:t>
      </w:r>
      <w:r w:rsidRPr="00DE16B6">
        <w:rPr>
          <w:rFonts w:ascii="Cambria" w:hAnsi="Cambria"/>
          <w:sz w:val="28"/>
          <w:szCs w:val="28"/>
        </w:rPr>
        <w:t>ontrol of all minerals, mineral oil, etc</w:t>
      </w:r>
      <w:r w:rsidR="008A6191">
        <w:rPr>
          <w:rFonts w:ascii="Cambria" w:hAnsi="Cambria"/>
          <w:sz w:val="28"/>
          <w:szCs w:val="28"/>
        </w:rPr>
        <w:t xml:space="preserve">. </w:t>
      </w:r>
      <w:r w:rsidRPr="00DE16B6">
        <w:rPr>
          <w:rFonts w:ascii="Cambria" w:hAnsi="Cambria"/>
          <w:sz w:val="28"/>
          <w:szCs w:val="28"/>
        </w:rPr>
        <w:t>shall vest in the Government of the Federation", which said minerals/mineral oils "shall be managed in such a manner as may be prescribed by the National Assembly."</w:t>
      </w:r>
    </w:p>
    <w:p w14:paraId="7EC00489" w14:textId="277B0125" w:rsidR="004E5580" w:rsidRDefault="004E5580" w:rsidP="00DE16B6">
      <w:pPr>
        <w:spacing w:after="0"/>
        <w:jc w:val="both"/>
        <w:rPr>
          <w:rFonts w:ascii="Cambria" w:hAnsi="Cambria"/>
          <w:sz w:val="28"/>
          <w:szCs w:val="28"/>
        </w:rPr>
      </w:pPr>
    </w:p>
    <w:p w14:paraId="362CC2D6" w14:textId="2CBD5944" w:rsidR="004E5580" w:rsidRDefault="004E5580" w:rsidP="004E5580">
      <w:pPr>
        <w:spacing w:after="0"/>
        <w:jc w:val="both"/>
        <w:rPr>
          <w:rFonts w:ascii="Cambria" w:hAnsi="Cambria"/>
          <w:sz w:val="28"/>
          <w:szCs w:val="28"/>
        </w:rPr>
      </w:pPr>
      <w:r w:rsidRPr="002634C4">
        <w:rPr>
          <w:rFonts w:ascii="Cambria" w:hAnsi="Cambria"/>
          <w:sz w:val="28"/>
          <w:szCs w:val="28"/>
        </w:rPr>
        <w:t xml:space="preserve">The Case of </w:t>
      </w:r>
      <w:r w:rsidRPr="00114A33">
        <w:rPr>
          <w:rFonts w:ascii="Cambria" w:hAnsi="Cambria"/>
          <w:b/>
          <w:bCs/>
          <w:sz w:val="28"/>
          <w:szCs w:val="28"/>
        </w:rPr>
        <w:t xml:space="preserve">ATTORNEY-GENERAL OF THE FEDERATION V. ATTORNEY-GENERAL OF ABIA STATE AND 35 </w:t>
      </w:r>
      <w:r w:rsidRPr="009B5A27">
        <w:rPr>
          <w:rFonts w:ascii="Cambria" w:hAnsi="Cambria"/>
          <w:b/>
          <w:bCs/>
          <w:sz w:val="28"/>
          <w:szCs w:val="28"/>
        </w:rPr>
        <w:t>OTHERS (No. 2)</w:t>
      </w:r>
      <w:r>
        <w:rPr>
          <w:rFonts w:ascii="Cambria" w:hAnsi="Cambria"/>
          <w:sz w:val="28"/>
          <w:szCs w:val="28"/>
        </w:rPr>
        <w:t xml:space="preserve"> </w:t>
      </w:r>
      <w:r w:rsidRPr="002634C4">
        <w:rPr>
          <w:rFonts w:ascii="Cambria" w:hAnsi="Cambria"/>
          <w:sz w:val="28"/>
          <w:szCs w:val="28"/>
        </w:rPr>
        <w:t>(2002) 96 LRCN, 559;</w:t>
      </w:r>
      <w:r>
        <w:rPr>
          <w:rFonts w:ascii="Cambria" w:hAnsi="Cambria"/>
          <w:sz w:val="28"/>
          <w:szCs w:val="28"/>
        </w:rPr>
        <w:t xml:space="preserve"> </w:t>
      </w:r>
      <w:r w:rsidRPr="002634C4">
        <w:rPr>
          <w:rFonts w:ascii="Cambria" w:hAnsi="Cambria"/>
          <w:sz w:val="28"/>
          <w:szCs w:val="28"/>
        </w:rPr>
        <w:t>(2001) 89 LRCN, 2413</w:t>
      </w:r>
      <w:r>
        <w:rPr>
          <w:rFonts w:ascii="Cambria" w:hAnsi="Cambria"/>
          <w:sz w:val="28"/>
          <w:szCs w:val="28"/>
        </w:rPr>
        <w:t>) is worthy of note.</w:t>
      </w:r>
    </w:p>
    <w:p w14:paraId="6E3B4D74" w14:textId="52462C2D" w:rsidR="004E5580" w:rsidRPr="00F2720B" w:rsidRDefault="004E5580" w:rsidP="004E5580">
      <w:pPr>
        <w:spacing w:after="0"/>
        <w:jc w:val="both"/>
        <w:rPr>
          <w:rFonts w:ascii="Cambria" w:hAnsi="Cambria"/>
          <w:sz w:val="28"/>
          <w:szCs w:val="28"/>
        </w:rPr>
      </w:pPr>
      <w:r w:rsidRPr="002634C4">
        <w:rPr>
          <w:rFonts w:ascii="Cambria" w:hAnsi="Cambria"/>
          <w:sz w:val="28"/>
          <w:szCs w:val="28"/>
        </w:rPr>
        <w:t xml:space="preserve">The </w:t>
      </w:r>
      <w:r>
        <w:rPr>
          <w:rFonts w:ascii="Cambria" w:hAnsi="Cambria"/>
          <w:sz w:val="28"/>
          <w:szCs w:val="28"/>
        </w:rPr>
        <w:t>crux</w:t>
      </w:r>
      <w:r w:rsidRPr="002634C4">
        <w:rPr>
          <w:rFonts w:ascii="Cambria" w:hAnsi="Cambria"/>
          <w:sz w:val="28"/>
          <w:szCs w:val="28"/>
        </w:rPr>
        <w:t xml:space="preserve"> of th</w:t>
      </w:r>
      <w:r>
        <w:rPr>
          <w:rFonts w:ascii="Cambria" w:hAnsi="Cambria"/>
          <w:sz w:val="28"/>
          <w:szCs w:val="28"/>
        </w:rPr>
        <w:t>is</w:t>
      </w:r>
      <w:r w:rsidRPr="002634C4">
        <w:rPr>
          <w:rFonts w:ascii="Cambria" w:hAnsi="Cambria"/>
          <w:sz w:val="28"/>
          <w:szCs w:val="28"/>
        </w:rPr>
        <w:t xml:space="preserve"> case is </w:t>
      </w:r>
      <w:r>
        <w:rPr>
          <w:rFonts w:ascii="Cambria" w:hAnsi="Cambria"/>
          <w:sz w:val="28"/>
          <w:szCs w:val="28"/>
        </w:rPr>
        <w:t xml:space="preserve">on the right to control natural </w:t>
      </w:r>
      <w:r w:rsidRPr="002634C4">
        <w:rPr>
          <w:rFonts w:ascii="Cambria" w:hAnsi="Cambria"/>
          <w:sz w:val="28"/>
          <w:szCs w:val="28"/>
        </w:rPr>
        <w:t>resource</w:t>
      </w:r>
      <w:r>
        <w:rPr>
          <w:rFonts w:ascii="Cambria" w:hAnsi="Cambria"/>
          <w:sz w:val="28"/>
          <w:szCs w:val="28"/>
        </w:rPr>
        <w:t>s; particularly,</w:t>
      </w:r>
      <w:r w:rsidRPr="002634C4">
        <w:rPr>
          <w:rFonts w:ascii="Cambria" w:hAnsi="Cambria"/>
          <w:sz w:val="28"/>
          <w:szCs w:val="28"/>
        </w:rPr>
        <w:t xml:space="preserve"> whether ownership</w:t>
      </w:r>
      <w:r>
        <w:rPr>
          <w:rFonts w:ascii="Cambria" w:hAnsi="Cambria"/>
          <w:sz w:val="28"/>
          <w:szCs w:val="28"/>
        </w:rPr>
        <w:t>,</w:t>
      </w:r>
      <w:r w:rsidRPr="002634C4">
        <w:rPr>
          <w:rFonts w:ascii="Cambria" w:hAnsi="Cambria"/>
          <w:sz w:val="28"/>
          <w:szCs w:val="28"/>
        </w:rPr>
        <w:t xml:space="preserve"> right and control of mineral resources located off-shore of </w:t>
      </w:r>
      <w:r w:rsidRPr="002634C4">
        <w:rPr>
          <w:rFonts w:ascii="Cambria" w:hAnsi="Cambria"/>
          <w:sz w:val="28"/>
          <w:szCs w:val="28"/>
        </w:rPr>
        <w:lastRenderedPageBreak/>
        <w:t>the eight littoral states of Akwa Ibom, Bayelsa, Cross River, Delta, Edo, Lagos, Ondo and Rivers vest in the littoral states or the Federal Government of Nigeria. The Supreme Court stated that by virtue of section 44 (3) of the Constitution of the Federal Republic of Nigeria, the Federal Government has exclusive resource control and ownership rights over such mineral resources. The case also raised the issue of the principle of derivation, particularly as it relates to the revenue accruing to the Federation Account directly from any natural resources of which section 162 subsection(2) of the Constitution of the Federal Republic of Nigeria 1999 empowers the National Assembly to determine the formula for the distribution of funds into the Federation Account.</w:t>
      </w:r>
    </w:p>
    <w:p w14:paraId="34E7A835" w14:textId="77777777" w:rsidR="004E5580" w:rsidRDefault="004E5580" w:rsidP="00DE16B6">
      <w:pPr>
        <w:spacing w:after="0"/>
        <w:jc w:val="both"/>
        <w:rPr>
          <w:rFonts w:ascii="Cambria" w:hAnsi="Cambria"/>
          <w:sz w:val="28"/>
          <w:szCs w:val="28"/>
        </w:rPr>
      </w:pPr>
    </w:p>
    <w:p w14:paraId="3801726B" w14:textId="77777777" w:rsidR="00242A46" w:rsidRDefault="00242A46" w:rsidP="00254B61">
      <w:pPr>
        <w:spacing w:after="0"/>
        <w:jc w:val="both"/>
        <w:rPr>
          <w:rFonts w:ascii="Cambria" w:hAnsi="Cambria"/>
          <w:sz w:val="28"/>
          <w:szCs w:val="28"/>
        </w:rPr>
      </w:pPr>
    </w:p>
    <w:p w14:paraId="30A2CB66" w14:textId="04833128" w:rsidR="003548E4" w:rsidRPr="00242A46" w:rsidRDefault="003548E4" w:rsidP="00242A46">
      <w:pPr>
        <w:spacing w:after="0"/>
        <w:jc w:val="center"/>
        <w:rPr>
          <w:rFonts w:ascii="Cambria" w:hAnsi="Cambria"/>
          <w:b/>
          <w:bCs/>
          <w:sz w:val="28"/>
          <w:szCs w:val="28"/>
        </w:rPr>
      </w:pPr>
      <w:r w:rsidRPr="00242A46">
        <w:rPr>
          <w:rFonts w:ascii="Cambria" w:hAnsi="Cambria"/>
          <w:b/>
          <w:bCs/>
          <w:sz w:val="28"/>
          <w:szCs w:val="28"/>
        </w:rPr>
        <w:t>Petroleum Act 1969</w:t>
      </w:r>
    </w:p>
    <w:p w14:paraId="1E7EC291" w14:textId="3A0258FA" w:rsidR="00633EA5" w:rsidRDefault="00254B61" w:rsidP="00254B61">
      <w:pPr>
        <w:spacing w:after="0"/>
        <w:jc w:val="both"/>
        <w:rPr>
          <w:rFonts w:ascii="Cambria" w:hAnsi="Cambria"/>
          <w:sz w:val="28"/>
          <w:szCs w:val="28"/>
        </w:rPr>
      </w:pPr>
      <w:r w:rsidRPr="00254B61">
        <w:rPr>
          <w:rFonts w:ascii="Cambria" w:hAnsi="Cambria"/>
          <w:sz w:val="28"/>
          <w:szCs w:val="28"/>
        </w:rPr>
        <w:t>The Petroleum</w:t>
      </w:r>
      <w:r w:rsidR="009610C0">
        <w:rPr>
          <w:rFonts w:ascii="Cambria" w:hAnsi="Cambria"/>
          <w:sz w:val="28"/>
          <w:szCs w:val="28"/>
        </w:rPr>
        <w:t xml:space="preserve"> </w:t>
      </w:r>
      <w:r w:rsidRPr="00254B61">
        <w:rPr>
          <w:rFonts w:ascii="Cambria" w:hAnsi="Cambria"/>
          <w:sz w:val="28"/>
          <w:szCs w:val="28"/>
        </w:rPr>
        <w:t xml:space="preserve">Act is “an </w:t>
      </w:r>
      <w:r w:rsidR="002D24A2">
        <w:rPr>
          <w:rFonts w:ascii="Cambria" w:hAnsi="Cambria"/>
          <w:sz w:val="28"/>
          <w:szCs w:val="28"/>
        </w:rPr>
        <w:t>A</w:t>
      </w:r>
      <w:r w:rsidRPr="00254B61">
        <w:rPr>
          <w:rFonts w:ascii="Cambria" w:hAnsi="Cambria"/>
          <w:sz w:val="28"/>
          <w:szCs w:val="28"/>
        </w:rPr>
        <w:t>ct to provide for the exploration of petroleum from</w:t>
      </w:r>
      <w:r w:rsidR="009610C0">
        <w:rPr>
          <w:rFonts w:ascii="Cambria" w:hAnsi="Cambria"/>
          <w:sz w:val="28"/>
          <w:szCs w:val="28"/>
        </w:rPr>
        <w:t xml:space="preserve"> </w:t>
      </w:r>
      <w:r w:rsidRPr="00254B61">
        <w:rPr>
          <w:rFonts w:ascii="Cambria" w:hAnsi="Cambria"/>
          <w:sz w:val="28"/>
          <w:szCs w:val="28"/>
        </w:rPr>
        <w:t>the territorial waters and the continental shelf of Nigeria and to</w:t>
      </w:r>
      <w:r w:rsidR="009610C0">
        <w:rPr>
          <w:rFonts w:ascii="Cambria" w:hAnsi="Cambria"/>
          <w:sz w:val="28"/>
          <w:szCs w:val="28"/>
        </w:rPr>
        <w:t xml:space="preserve"> </w:t>
      </w:r>
      <w:r w:rsidRPr="00254B61">
        <w:rPr>
          <w:rFonts w:ascii="Cambria" w:hAnsi="Cambria"/>
          <w:sz w:val="28"/>
          <w:szCs w:val="28"/>
        </w:rPr>
        <w:t>vest the</w:t>
      </w:r>
      <w:r w:rsidR="009610C0">
        <w:rPr>
          <w:rFonts w:ascii="Cambria" w:hAnsi="Cambria"/>
          <w:sz w:val="28"/>
          <w:szCs w:val="28"/>
        </w:rPr>
        <w:t xml:space="preserve"> </w:t>
      </w:r>
      <w:r w:rsidRPr="00254B61">
        <w:rPr>
          <w:rFonts w:ascii="Cambria" w:hAnsi="Cambria"/>
          <w:sz w:val="28"/>
          <w:szCs w:val="28"/>
        </w:rPr>
        <w:t>ownership of, and all on-shore and off-shore revenue</w:t>
      </w:r>
      <w:r w:rsidR="009610C0">
        <w:rPr>
          <w:rFonts w:ascii="Cambria" w:hAnsi="Cambria"/>
          <w:sz w:val="28"/>
          <w:szCs w:val="28"/>
        </w:rPr>
        <w:t xml:space="preserve"> </w:t>
      </w:r>
      <w:r w:rsidRPr="00254B61">
        <w:rPr>
          <w:rFonts w:ascii="Cambria" w:hAnsi="Cambria"/>
          <w:sz w:val="28"/>
          <w:szCs w:val="28"/>
        </w:rPr>
        <w:t>from petroleum</w:t>
      </w:r>
      <w:r w:rsidR="009610C0">
        <w:rPr>
          <w:rFonts w:ascii="Cambria" w:hAnsi="Cambria"/>
          <w:sz w:val="28"/>
          <w:szCs w:val="28"/>
        </w:rPr>
        <w:t xml:space="preserve"> </w:t>
      </w:r>
      <w:r w:rsidRPr="00254B61">
        <w:rPr>
          <w:rFonts w:ascii="Cambria" w:hAnsi="Cambria"/>
          <w:sz w:val="28"/>
          <w:szCs w:val="28"/>
        </w:rPr>
        <w:t>resources derivable therefrom in the Federal</w:t>
      </w:r>
      <w:r w:rsidR="009610C0">
        <w:rPr>
          <w:rFonts w:ascii="Cambria" w:hAnsi="Cambria"/>
          <w:sz w:val="28"/>
          <w:szCs w:val="28"/>
        </w:rPr>
        <w:t xml:space="preserve"> </w:t>
      </w:r>
      <w:r w:rsidRPr="00254B61">
        <w:rPr>
          <w:rFonts w:ascii="Cambria" w:hAnsi="Cambria"/>
          <w:sz w:val="28"/>
          <w:szCs w:val="28"/>
        </w:rPr>
        <w:t>Government and for all other matters incidental there to”</w:t>
      </w:r>
      <w:r w:rsidR="00340DC0">
        <w:rPr>
          <w:rFonts w:ascii="Cambria" w:hAnsi="Cambria"/>
          <w:sz w:val="28"/>
          <w:szCs w:val="28"/>
        </w:rPr>
        <w:t>.</w:t>
      </w:r>
      <w:r w:rsidR="009610C0">
        <w:rPr>
          <w:rFonts w:ascii="Cambria" w:hAnsi="Cambria"/>
          <w:sz w:val="28"/>
          <w:szCs w:val="28"/>
        </w:rPr>
        <w:t xml:space="preserve"> </w:t>
      </w:r>
    </w:p>
    <w:p w14:paraId="052D8039" w14:textId="77777777" w:rsidR="00633EA5" w:rsidRDefault="00254B61" w:rsidP="00254B61">
      <w:pPr>
        <w:spacing w:after="0"/>
        <w:jc w:val="both"/>
        <w:rPr>
          <w:rFonts w:ascii="Cambria" w:hAnsi="Cambria"/>
          <w:sz w:val="28"/>
          <w:szCs w:val="28"/>
        </w:rPr>
      </w:pPr>
      <w:r w:rsidRPr="00254B61">
        <w:rPr>
          <w:rFonts w:ascii="Cambria" w:hAnsi="Cambria"/>
          <w:sz w:val="28"/>
          <w:szCs w:val="28"/>
        </w:rPr>
        <w:t>The Act vested the entire</w:t>
      </w:r>
      <w:r w:rsidR="009610C0">
        <w:rPr>
          <w:rFonts w:ascii="Cambria" w:hAnsi="Cambria"/>
          <w:sz w:val="28"/>
          <w:szCs w:val="28"/>
        </w:rPr>
        <w:t xml:space="preserve"> </w:t>
      </w:r>
      <w:r w:rsidRPr="00254B61">
        <w:rPr>
          <w:rFonts w:ascii="Cambria" w:hAnsi="Cambria"/>
          <w:sz w:val="28"/>
          <w:szCs w:val="28"/>
        </w:rPr>
        <w:t>ownership and control of all petroleum in, under or upon any</w:t>
      </w:r>
      <w:r w:rsidR="009610C0">
        <w:rPr>
          <w:rFonts w:ascii="Cambria" w:hAnsi="Cambria"/>
          <w:sz w:val="28"/>
          <w:szCs w:val="28"/>
        </w:rPr>
        <w:t xml:space="preserve"> </w:t>
      </w:r>
      <w:r w:rsidRPr="00254B61">
        <w:rPr>
          <w:rFonts w:ascii="Cambria" w:hAnsi="Cambria"/>
          <w:sz w:val="28"/>
          <w:szCs w:val="28"/>
        </w:rPr>
        <w:t>lands</w:t>
      </w:r>
      <w:r w:rsidR="009610C0">
        <w:rPr>
          <w:rFonts w:ascii="Cambria" w:hAnsi="Cambria"/>
          <w:sz w:val="28"/>
          <w:szCs w:val="28"/>
        </w:rPr>
        <w:t xml:space="preserve"> </w:t>
      </w:r>
      <w:r w:rsidRPr="00254B61">
        <w:rPr>
          <w:rFonts w:ascii="Cambria" w:hAnsi="Cambria"/>
          <w:sz w:val="28"/>
          <w:szCs w:val="28"/>
        </w:rPr>
        <w:t>to the state (the state in this case means the Federal</w:t>
      </w:r>
      <w:r w:rsidR="009610C0">
        <w:rPr>
          <w:rFonts w:ascii="Cambria" w:hAnsi="Cambria"/>
          <w:sz w:val="28"/>
          <w:szCs w:val="28"/>
        </w:rPr>
        <w:t xml:space="preserve"> </w:t>
      </w:r>
      <w:r w:rsidRPr="00254B61">
        <w:rPr>
          <w:rFonts w:ascii="Cambria" w:hAnsi="Cambria"/>
          <w:sz w:val="28"/>
          <w:szCs w:val="28"/>
        </w:rPr>
        <w:t>Government of Nigeria).</w:t>
      </w:r>
    </w:p>
    <w:p w14:paraId="6D525753" w14:textId="3D9CAF6C" w:rsidR="002F021A" w:rsidRDefault="00254B61" w:rsidP="00254B61">
      <w:pPr>
        <w:spacing w:after="0"/>
        <w:jc w:val="both"/>
        <w:rPr>
          <w:rFonts w:ascii="Cambria" w:hAnsi="Cambria"/>
          <w:sz w:val="28"/>
          <w:szCs w:val="28"/>
        </w:rPr>
      </w:pPr>
      <w:r w:rsidRPr="00254B61">
        <w:rPr>
          <w:rFonts w:ascii="Cambria" w:hAnsi="Cambria"/>
          <w:sz w:val="28"/>
          <w:szCs w:val="28"/>
        </w:rPr>
        <w:t>Section</w:t>
      </w:r>
      <w:r w:rsidR="009610C0">
        <w:rPr>
          <w:rFonts w:ascii="Cambria" w:hAnsi="Cambria"/>
          <w:sz w:val="28"/>
          <w:szCs w:val="28"/>
        </w:rPr>
        <w:t xml:space="preserve"> </w:t>
      </w:r>
      <w:r w:rsidRPr="00254B61">
        <w:rPr>
          <w:rFonts w:ascii="Cambria" w:hAnsi="Cambria"/>
          <w:sz w:val="28"/>
          <w:szCs w:val="28"/>
        </w:rPr>
        <w:t>1</w:t>
      </w:r>
      <w:r w:rsidR="002F021A">
        <w:rPr>
          <w:rFonts w:ascii="Cambria" w:hAnsi="Cambria"/>
          <w:sz w:val="28"/>
          <w:szCs w:val="28"/>
        </w:rPr>
        <w:t xml:space="preserve"> vests petroleum in the state.</w:t>
      </w:r>
    </w:p>
    <w:p w14:paraId="76A10187" w14:textId="77777777" w:rsidR="002F021A" w:rsidRDefault="002F021A" w:rsidP="00254B61">
      <w:pPr>
        <w:spacing w:after="0"/>
        <w:jc w:val="both"/>
        <w:rPr>
          <w:rFonts w:ascii="Cambria" w:hAnsi="Cambria"/>
          <w:sz w:val="28"/>
          <w:szCs w:val="28"/>
        </w:rPr>
      </w:pPr>
      <w:r>
        <w:rPr>
          <w:rFonts w:ascii="Cambria" w:hAnsi="Cambria"/>
          <w:sz w:val="28"/>
          <w:szCs w:val="28"/>
        </w:rPr>
        <w:t xml:space="preserve">Subsection </w:t>
      </w:r>
      <w:r w:rsidR="00254B61" w:rsidRPr="00254B61">
        <w:rPr>
          <w:rFonts w:ascii="Cambria" w:hAnsi="Cambria"/>
          <w:sz w:val="28"/>
          <w:szCs w:val="28"/>
        </w:rPr>
        <w:t xml:space="preserve">(1) states that </w:t>
      </w:r>
      <w:r>
        <w:rPr>
          <w:rFonts w:ascii="Cambria" w:hAnsi="Cambria"/>
          <w:sz w:val="28"/>
          <w:szCs w:val="28"/>
        </w:rPr>
        <w:t>“</w:t>
      </w:r>
      <w:r w:rsidR="00254B61" w:rsidRPr="00254B61">
        <w:rPr>
          <w:rFonts w:ascii="Cambria" w:hAnsi="Cambria"/>
          <w:sz w:val="28"/>
          <w:szCs w:val="28"/>
        </w:rPr>
        <w:t>the entire ownership and control of all</w:t>
      </w:r>
      <w:r w:rsidR="009610C0">
        <w:rPr>
          <w:rFonts w:ascii="Cambria" w:hAnsi="Cambria"/>
          <w:sz w:val="28"/>
          <w:szCs w:val="28"/>
        </w:rPr>
        <w:t xml:space="preserve"> </w:t>
      </w:r>
      <w:r w:rsidR="00254B61" w:rsidRPr="00254B61">
        <w:rPr>
          <w:rFonts w:ascii="Cambria" w:hAnsi="Cambria"/>
          <w:sz w:val="28"/>
          <w:szCs w:val="28"/>
        </w:rPr>
        <w:t>petroleum, under or upon any lands to which this section</w:t>
      </w:r>
      <w:r w:rsidR="009610C0">
        <w:rPr>
          <w:rFonts w:ascii="Cambria" w:hAnsi="Cambria"/>
          <w:sz w:val="28"/>
          <w:szCs w:val="28"/>
        </w:rPr>
        <w:t xml:space="preserve"> </w:t>
      </w:r>
      <w:r w:rsidR="00254B61" w:rsidRPr="00254B61">
        <w:rPr>
          <w:rFonts w:ascii="Cambria" w:hAnsi="Cambria"/>
          <w:sz w:val="28"/>
          <w:szCs w:val="28"/>
        </w:rPr>
        <w:t>applies shall be vested in the state”.</w:t>
      </w:r>
      <w:r w:rsidR="009610C0">
        <w:rPr>
          <w:rFonts w:ascii="Cambria" w:hAnsi="Cambria"/>
          <w:sz w:val="28"/>
          <w:szCs w:val="28"/>
        </w:rPr>
        <w:t xml:space="preserve"> </w:t>
      </w:r>
    </w:p>
    <w:p w14:paraId="6A8E3195" w14:textId="3838AD9B" w:rsidR="002F021A" w:rsidRDefault="00254B61" w:rsidP="00254B61">
      <w:pPr>
        <w:spacing w:after="0"/>
        <w:jc w:val="both"/>
        <w:rPr>
          <w:rFonts w:ascii="Cambria" w:hAnsi="Cambria"/>
          <w:sz w:val="28"/>
          <w:szCs w:val="28"/>
        </w:rPr>
      </w:pPr>
      <w:r w:rsidRPr="00254B61">
        <w:rPr>
          <w:rFonts w:ascii="Cambria" w:hAnsi="Cambria"/>
          <w:sz w:val="28"/>
          <w:szCs w:val="28"/>
        </w:rPr>
        <w:t>Section 4</w:t>
      </w:r>
      <w:r w:rsidR="002F021A">
        <w:rPr>
          <w:rFonts w:ascii="Cambria" w:hAnsi="Cambria"/>
          <w:sz w:val="28"/>
          <w:szCs w:val="28"/>
        </w:rPr>
        <w:t xml:space="preserve"> is on control of petroleum products</w:t>
      </w:r>
      <w:r w:rsidR="0053543F">
        <w:rPr>
          <w:rFonts w:ascii="Cambria" w:hAnsi="Cambria"/>
          <w:sz w:val="28"/>
          <w:szCs w:val="28"/>
        </w:rPr>
        <w:t>.</w:t>
      </w:r>
    </w:p>
    <w:p w14:paraId="5B7D4060" w14:textId="32DD1063" w:rsidR="00254B61" w:rsidRDefault="002F021A" w:rsidP="00254B61">
      <w:pPr>
        <w:spacing w:after="0"/>
        <w:jc w:val="both"/>
        <w:rPr>
          <w:rFonts w:ascii="Cambria" w:hAnsi="Cambria"/>
          <w:sz w:val="28"/>
          <w:szCs w:val="28"/>
        </w:rPr>
      </w:pPr>
      <w:r>
        <w:rPr>
          <w:rFonts w:ascii="Cambria" w:hAnsi="Cambria"/>
          <w:sz w:val="28"/>
          <w:szCs w:val="28"/>
        </w:rPr>
        <w:t xml:space="preserve">Subsection </w:t>
      </w:r>
      <w:r w:rsidR="00254B61" w:rsidRPr="00254B61">
        <w:rPr>
          <w:rFonts w:ascii="Cambria" w:hAnsi="Cambria"/>
          <w:sz w:val="28"/>
          <w:szCs w:val="28"/>
        </w:rPr>
        <w:t xml:space="preserve">(1) </w:t>
      </w:r>
      <w:r>
        <w:rPr>
          <w:rFonts w:ascii="Cambria" w:hAnsi="Cambria"/>
          <w:sz w:val="28"/>
          <w:szCs w:val="28"/>
        </w:rPr>
        <w:t>thereof</w:t>
      </w:r>
      <w:r w:rsidR="00254B61" w:rsidRPr="00254B61">
        <w:rPr>
          <w:rFonts w:ascii="Cambria" w:hAnsi="Cambria"/>
          <w:sz w:val="28"/>
          <w:szCs w:val="28"/>
        </w:rPr>
        <w:t xml:space="preserve"> states that “no person shall</w:t>
      </w:r>
      <w:r w:rsidR="009610C0">
        <w:rPr>
          <w:rFonts w:ascii="Cambria" w:hAnsi="Cambria"/>
          <w:sz w:val="28"/>
          <w:szCs w:val="28"/>
        </w:rPr>
        <w:t xml:space="preserve"> </w:t>
      </w:r>
      <w:r w:rsidR="00254B61" w:rsidRPr="00254B61">
        <w:rPr>
          <w:rFonts w:ascii="Cambria" w:hAnsi="Cambria"/>
          <w:sz w:val="28"/>
          <w:szCs w:val="28"/>
        </w:rPr>
        <w:t>import, store, sell or distribute any petroleum products in</w:t>
      </w:r>
      <w:r w:rsidR="009610C0">
        <w:rPr>
          <w:rFonts w:ascii="Cambria" w:hAnsi="Cambria"/>
          <w:sz w:val="28"/>
          <w:szCs w:val="28"/>
        </w:rPr>
        <w:t xml:space="preserve"> </w:t>
      </w:r>
      <w:r w:rsidR="00254B61" w:rsidRPr="00254B61">
        <w:rPr>
          <w:rFonts w:ascii="Cambria" w:hAnsi="Cambria"/>
          <w:sz w:val="28"/>
          <w:szCs w:val="28"/>
        </w:rPr>
        <w:t xml:space="preserve">Nigeria without a </w:t>
      </w:r>
      <w:r w:rsidR="00882265" w:rsidRPr="00254B61">
        <w:rPr>
          <w:rFonts w:ascii="Cambria" w:hAnsi="Cambria"/>
          <w:sz w:val="28"/>
          <w:szCs w:val="28"/>
        </w:rPr>
        <w:t>license</w:t>
      </w:r>
      <w:r w:rsidR="00254B61" w:rsidRPr="00254B61">
        <w:rPr>
          <w:rFonts w:ascii="Cambria" w:hAnsi="Cambria"/>
          <w:sz w:val="28"/>
          <w:szCs w:val="28"/>
        </w:rPr>
        <w:t xml:space="preserve"> granted by the Minister”. </w:t>
      </w:r>
      <w:r w:rsidR="003548E4">
        <w:rPr>
          <w:rStyle w:val="FootnoteReference"/>
          <w:rFonts w:ascii="Cambria" w:hAnsi="Cambria"/>
          <w:sz w:val="28"/>
          <w:szCs w:val="28"/>
        </w:rPr>
        <w:footnoteReference w:id="3"/>
      </w:r>
    </w:p>
    <w:p w14:paraId="447DDFE8" w14:textId="77777777" w:rsidR="00E30CBE" w:rsidRDefault="00E30CBE" w:rsidP="00254B61">
      <w:pPr>
        <w:spacing w:after="0"/>
        <w:jc w:val="both"/>
        <w:rPr>
          <w:rFonts w:ascii="Cambria" w:hAnsi="Cambria"/>
          <w:sz w:val="28"/>
          <w:szCs w:val="28"/>
        </w:rPr>
      </w:pPr>
    </w:p>
    <w:p w14:paraId="127172C1" w14:textId="77777777" w:rsidR="005355DB" w:rsidRDefault="005355DB" w:rsidP="00471A54">
      <w:pPr>
        <w:spacing w:after="0"/>
        <w:jc w:val="center"/>
        <w:rPr>
          <w:rFonts w:ascii="Cambria" w:hAnsi="Cambria"/>
          <w:b/>
          <w:bCs/>
          <w:sz w:val="28"/>
          <w:szCs w:val="28"/>
        </w:rPr>
      </w:pPr>
    </w:p>
    <w:p w14:paraId="7282E73B" w14:textId="77777777" w:rsidR="005355DB" w:rsidRDefault="005355DB" w:rsidP="00471A54">
      <w:pPr>
        <w:spacing w:after="0"/>
        <w:jc w:val="center"/>
        <w:rPr>
          <w:rFonts w:ascii="Cambria" w:hAnsi="Cambria"/>
          <w:b/>
          <w:bCs/>
          <w:sz w:val="28"/>
          <w:szCs w:val="28"/>
        </w:rPr>
      </w:pPr>
    </w:p>
    <w:p w14:paraId="132BDD2D" w14:textId="77777777" w:rsidR="005355DB" w:rsidRDefault="005355DB" w:rsidP="00471A54">
      <w:pPr>
        <w:spacing w:after="0"/>
        <w:jc w:val="center"/>
        <w:rPr>
          <w:rFonts w:ascii="Cambria" w:hAnsi="Cambria"/>
          <w:b/>
          <w:bCs/>
          <w:sz w:val="28"/>
          <w:szCs w:val="28"/>
        </w:rPr>
      </w:pPr>
    </w:p>
    <w:p w14:paraId="709C8129" w14:textId="22EDADA8" w:rsidR="00254B61" w:rsidRPr="00E30CBE" w:rsidRDefault="00E30CBE" w:rsidP="00471A54">
      <w:pPr>
        <w:spacing w:after="0"/>
        <w:jc w:val="center"/>
        <w:rPr>
          <w:rFonts w:ascii="Cambria" w:hAnsi="Cambria"/>
          <w:b/>
          <w:bCs/>
          <w:sz w:val="28"/>
          <w:szCs w:val="28"/>
        </w:rPr>
      </w:pPr>
      <w:r w:rsidRPr="00E30CBE">
        <w:rPr>
          <w:rFonts w:ascii="Cambria" w:hAnsi="Cambria"/>
          <w:b/>
          <w:bCs/>
          <w:sz w:val="28"/>
          <w:szCs w:val="28"/>
        </w:rPr>
        <w:lastRenderedPageBreak/>
        <w:t>The Nigeria Minerals and Mining Act</w:t>
      </w:r>
      <w:r w:rsidR="005355DB">
        <w:rPr>
          <w:rFonts w:ascii="Cambria" w:hAnsi="Cambria"/>
          <w:b/>
          <w:bCs/>
          <w:sz w:val="28"/>
          <w:szCs w:val="28"/>
        </w:rPr>
        <w:t xml:space="preserve"> 2007</w:t>
      </w:r>
    </w:p>
    <w:p w14:paraId="534B6DE5" w14:textId="77777777" w:rsidR="00AE46BA" w:rsidRDefault="00AE46BA" w:rsidP="00254B61">
      <w:pPr>
        <w:spacing w:after="0"/>
        <w:jc w:val="both"/>
        <w:rPr>
          <w:rFonts w:ascii="Cambria" w:hAnsi="Cambria"/>
          <w:sz w:val="28"/>
          <w:szCs w:val="28"/>
        </w:rPr>
      </w:pPr>
    </w:p>
    <w:p w14:paraId="631EC7D9" w14:textId="6A2CEC65" w:rsidR="00B8711F" w:rsidRDefault="00D21004" w:rsidP="00254B61">
      <w:pPr>
        <w:spacing w:after="0"/>
        <w:jc w:val="both"/>
        <w:rPr>
          <w:rFonts w:ascii="Cambria" w:hAnsi="Cambria"/>
          <w:sz w:val="28"/>
          <w:szCs w:val="28"/>
        </w:rPr>
      </w:pPr>
      <w:r w:rsidRPr="00D21004">
        <w:rPr>
          <w:rFonts w:ascii="Cambria" w:hAnsi="Cambria"/>
          <w:sz w:val="28"/>
          <w:szCs w:val="28"/>
        </w:rPr>
        <w:t>The Nigeria Minerals and Mining Act</w:t>
      </w:r>
      <w:r w:rsidR="00B079F2" w:rsidRPr="00B079F2">
        <w:t xml:space="preserve"> </w:t>
      </w:r>
      <w:r w:rsidR="00B079F2">
        <w:t>(</w:t>
      </w:r>
      <w:r w:rsidR="00B079F2" w:rsidRPr="00B079F2">
        <w:rPr>
          <w:rFonts w:ascii="Cambria" w:hAnsi="Cambria"/>
          <w:sz w:val="28"/>
          <w:szCs w:val="28"/>
        </w:rPr>
        <w:t>No. 20</w:t>
      </w:r>
      <w:r w:rsidR="005355DB">
        <w:rPr>
          <w:rFonts w:ascii="Cambria" w:hAnsi="Cambria"/>
          <w:sz w:val="28"/>
          <w:szCs w:val="28"/>
        </w:rPr>
        <w:t>,</w:t>
      </w:r>
      <w:r w:rsidR="00B079F2" w:rsidRPr="00B079F2">
        <w:rPr>
          <w:rFonts w:ascii="Cambria" w:hAnsi="Cambria"/>
          <w:sz w:val="28"/>
          <w:szCs w:val="28"/>
        </w:rPr>
        <w:t xml:space="preserve"> passed into Law on</w:t>
      </w:r>
      <w:r w:rsidR="006D6DC8">
        <w:rPr>
          <w:rFonts w:ascii="Cambria" w:hAnsi="Cambria"/>
          <w:sz w:val="28"/>
          <w:szCs w:val="28"/>
        </w:rPr>
        <w:t xml:space="preserve"> 16</w:t>
      </w:r>
      <w:r w:rsidR="00B079F2" w:rsidRPr="00B079F2">
        <w:rPr>
          <w:rFonts w:ascii="Cambria" w:hAnsi="Cambria"/>
          <w:sz w:val="28"/>
          <w:szCs w:val="28"/>
        </w:rPr>
        <w:t xml:space="preserve"> March 2007</w:t>
      </w:r>
      <w:r w:rsidR="00B079F2">
        <w:rPr>
          <w:rFonts w:ascii="Cambria" w:hAnsi="Cambria"/>
          <w:sz w:val="28"/>
          <w:szCs w:val="28"/>
        </w:rPr>
        <w:t>)</w:t>
      </w:r>
      <w:r w:rsidRPr="00D21004">
        <w:rPr>
          <w:rFonts w:ascii="Cambria" w:hAnsi="Cambria"/>
          <w:sz w:val="28"/>
          <w:szCs w:val="28"/>
        </w:rPr>
        <w:t xml:space="preserve"> which repealed the Minerals and Mining Act of 1999 provides </w:t>
      </w:r>
      <w:r w:rsidR="00BB0538">
        <w:rPr>
          <w:rFonts w:ascii="Cambria" w:hAnsi="Cambria"/>
          <w:sz w:val="28"/>
          <w:szCs w:val="28"/>
        </w:rPr>
        <w:t>in section 1 as follows</w:t>
      </w:r>
      <w:r w:rsidRPr="00D21004">
        <w:rPr>
          <w:rFonts w:ascii="Cambria" w:hAnsi="Cambria"/>
          <w:sz w:val="28"/>
          <w:szCs w:val="28"/>
        </w:rPr>
        <w:t xml:space="preserve">: </w:t>
      </w:r>
    </w:p>
    <w:p w14:paraId="0BF6433F" w14:textId="0AF24073" w:rsidR="002A374D" w:rsidRDefault="00B8711F" w:rsidP="00254B61">
      <w:pPr>
        <w:spacing w:after="0"/>
        <w:jc w:val="both"/>
        <w:rPr>
          <w:rFonts w:ascii="Cambria" w:hAnsi="Cambria"/>
          <w:sz w:val="28"/>
          <w:szCs w:val="28"/>
        </w:rPr>
      </w:pPr>
      <w:r>
        <w:rPr>
          <w:rFonts w:ascii="Cambria" w:hAnsi="Cambria"/>
          <w:sz w:val="28"/>
          <w:szCs w:val="28"/>
        </w:rPr>
        <w:t>“</w:t>
      </w:r>
      <w:r w:rsidR="00D21004" w:rsidRPr="00D21004">
        <w:rPr>
          <w:rFonts w:ascii="Cambria" w:hAnsi="Cambria"/>
          <w:sz w:val="28"/>
          <w:szCs w:val="28"/>
        </w:rPr>
        <w:t>The entire property in and control of all mineral resources in, under or upon any land in Nigeria, its continuous continental shelf and all rivers, streams and water courses throughout Nigeria, any area covered by its territorial waters or constituency and the Exclusive Economic Zones is and shall be vested in the Government of the Federation for and on behalf of the people of Nigeria.</w:t>
      </w:r>
      <w:r w:rsidR="00BB0538">
        <w:rPr>
          <w:rFonts w:ascii="Cambria" w:hAnsi="Cambria"/>
          <w:sz w:val="28"/>
          <w:szCs w:val="28"/>
        </w:rPr>
        <w:t xml:space="preserve">” </w:t>
      </w:r>
    </w:p>
    <w:p w14:paraId="1578954C" w14:textId="77777777" w:rsidR="003E2892" w:rsidRDefault="003E2892" w:rsidP="003E2892">
      <w:pPr>
        <w:spacing w:after="0"/>
        <w:jc w:val="both"/>
        <w:rPr>
          <w:rFonts w:ascii="Cambria" w:hAnsi="Cambria"/>
          <w:sz w:val="28"/>
          <w:szCs w:val="28"/>
        </w:rPr>
      </w:pPr>
    </w:p>
    <w:p w14:paraId="7EB1E7B8" w14:textId="7869FF6B" w:rsidR="003E2892" w:rsidRPr="0076212E" w:rsidRDefault="003E2892" w:rsidP="003E2892">
      <w:pPr>
        <w:spacing w:after="0"/>
        <w:jc w:val="both"/>
        <w:rPr>
          <w:rFonts w:ascii="Cambria" w:hAnsi="Cambria"/>
          <w:b/>
          <w:bCs/>
          <w:sz w:val="28"/>
          <w:szCs w:val="28"/>
        </w:rPr>
      </w:pPr>
      <w:r w:rsidRPr="0076212E">
        <w:rPr>
          <w:rFonts w:ascii="Cambria" w:hAnsi="Cambria"/>
          <w:b/>
          <w:bCs/>
          <w:sz w:val="28"/>
          <w:szCs w:val="28"/>
        </w:rPr>
        <w:t>JULIUS BERGER (NIG.) PLC. V. ANIZZEAL ENG. PROJECTS LTD (2013) LPELR-20694(CA)</w:t>
      </w:r>
    </w:p>
    <w:p w14:paraId="0A136DA4" w14:textId="374A2F8F" w:rsidR="003E2892" w:rsidRPr="003E2892" w:rsidRDefault="00681B3C" w:rsidP="003E2892">
      <w:pPr>
        <w:spacing w:after="0"/>
        <w:jc w:val="both"/>
        <w:rPr>
          <w:rFonts w:ascii="Cambria" w:hAnsi="Cambria"/>
          <w:sz w:val="28"/>
          <w:szCs w:val="28"/>
        </w:rPr>
      </w:pPr>
      <w:r w:rsidRPr="003E2892">
        <w:rPr>
          <w:rFonts w:ascii="Cambria" w:hAnsi="Cambria"/>
          <w:sz w:val="28"/>
          <w:szCs w:val="28"/>
        </w:rPr>
        <w:t>Per OTISI, J.C.A. (Pp. 30-31, Paras. B-C)</w:t>
      </w:r>
    </w:p>
    <w:p w14:paraId="162FCFE7" w14:textId="77777777" w:rsidR="003E2892" w:rsidRDefault="003E2892" w:rsidP="003E2892">
      <w:pPr>
        <w:spacing w:after="0"/>
        <w:jc w:val="both"/>
        <w:rPr>
          <w:rFonts w:ascii="Cambria" w:hAnsi="Cambria"/>
          <w:sz w:val="28"/>
          <w:szCs w:val="28"/>
        </w:rPr>
      </w:pPr>
      <w:r w:rsidRPr="003E2892">
        <w:rPr>
          <w:rFonts w:ascii="Cambria" w:hAnsi="Cambria"/>
          <w:sz w:val="28"/>
          <w:szCs w:val="28"/>
        </w:rPr>
        <w:t xml:space="preserve">"An examination of the Nigerian Minerals and Mining Act will reveal that the purpose of the Act is to have some regulatory control over mining activities in the Country. </w:t>
      </w:r>
    </w:p>
    <w:p w14:paraId="4AA5399A" w14:textId="4E044DF7" w:rsidR="003E2892" w:rsidRPr="003E2892" w:rsidRDefault="003E2892" w:rsidP="003E2892">
      <w:pPr>
        <w:spacing w:after="0"/>
        <w:jc w:val="both"/>
        <w:rPr>
          <w:rFonts w:ascii="Cambria" w:hAnsi="Cambria"/>
          <w:sz w:val="28"/>
          <w:szCs w:val="28"/>
        </w:rPr>
      </w:pPr>
      <w:r w:rsidRPr="003E2892">
        <w:rPr>
          <w:rFonts w:ascii="Cambria" w:hAnsi="Cambria"/>
          <w:sz w:val="28"/>
          <w:szCs w:val="28"/>
        </w:rPr>
        <w:t>Section 1(1) of the Act provides that:</w:t>
      </w:r>
    </w:p>
    <w:p w14:paraId="224264B3" w14:textId="1829EEDE" w:rsidR="003E2892" w:rsidRPr="003E2892" w:rsidRDefault="003E2892" w:rsidP="003E2892">
      <w:pPr>
        <w:spacing w:after="0"/>
        <w:jc w:val="both"/>
        <w:rPr>
          <w:rFonts w:ascii="Cambria" w:hAnsi="Cambria"/>
          <w:sz w:val="28"/>
          <w:szCs w:val="28"/>
        </w:rPr>
      </w:pPr>
      <w:r w:rsidRPr="003E2892">
        <w:rPr>
          <w:rFonts w:ascii="Cambria" w:hAnsi="Cambria"/>
          <w:sz w:val="28"/>
          <w:szCs w:val="28"/>
        </w:rPr>
        <w:t>The entire property in and control of all Mineral Resources in, under or upon any land in Nigeria... is and shall be vested in the Government of the Federation for and on behalf of the people of Nigeria.</w:t>
      </w:r>
    </w:p>
    <w:p w14:paraId="4C3F5E6B" w14:textId="5AA8CF9F" w:rsidR="00ED02D5" w:rsidRDefault="003E2892" w:rsidP="003E2892">
      <w:pPr>
        <w:spacing w:after="0"/>
        <w:jc w:val="both"/>
        <w:rPr>
          <w:rFonts w:ascii="Cambria" w:hAnsi="Cambria"/>
          <w:sz w:val="28"/>
          <w:szCs w:val="28"/>
        </w:rPr>
      </w:pPr>
      <w:r w:rsidRPr="003E2892">
        <w:rPr>
          <w:rFonts w:ascii="Cambria" w:hAnsi="Cambria"/>
          <w:sz w:val="28"/>
          <w:szCs w:val="28"/>
        </w:rPr>
        <w:t>Section 75 provides regulatory control provisions for another set of elements, if I may again reproduce for emphasis:</w:t>
      </w:r>
    </w:p>
    <w:p w14:paraId="00D3B501" w14:textId="1931FC2D" w:rsidR="003E2892" w:rsidRPr="003E2892" w:rsidRDefault="00ED02D5" w:rsidP="003E2892">
      <w:pPr>
        <w:spacing w:after="0"/>
        <w:jc w:val="both"/>
        <w:rPr>
          <w:rFonts w:ascii="Cambria" w:hAnsi="Cambria"/>
          <w:sz w:val="28"/>
          <w:szCs w:val="28"/>
        </w:rPr>
      </w:pPr>
      <w:r>
        <w:rPr>
          <w:rFonts w:ascii="Cambria" w:hAnsi="Cambria"/>
          <w:sz w:val="28"/>
          <w:szCs w:val="28"/>
        </w:rPr>
        <w:t>“</w:t>
      </w:r>
      <w:r w:rsidR="003E2892" w:rsidRPr="003E2892">
        <w:rPr>
          <w:rFonts w:ascii="Cambria" w:hAnsi="Cambria"/>
          <w:sz w:val="28"/>
          <w:szCs w:val="28"/>
        </w:rPr>
        <w:t>This part applies in relations to all naturally occurring quarriable minerals such as asbestos, china clay, fuller's earth, gypsum, marble, limestone, mica, pipe clay, slate, sand, stone, laterite, gravel, etc</w:t>
      </w:r>
      <w:r w:rsidR="00A3655D">
        <w:rPr>
          <w:rFonts w:ascii="Cambria" w:hAnsi="Cambria"/>
          <w:sz w:val="28"/>
          <w:szCs w:val="28"/>
        </w:rPr>
        <w:t>.</w:t>
      </w:r>
      <w:r w:rsidR="003E2892" w:rsidRPr="003E2892">
        <w:rPr>
          <w:rFonts w:ascii="Cambria" w:hAnsi="Cambria"/>
          <w:sz w:val="28"/>
          <w:szCs w:val="28"/>
        </w:rPr>
        <w:t xml:space="preserve"> which may also be lawfully extracted under Mining Leases.</w:t>
      </w:r>
      <w:r>
        <w:rPr>
          <w:rFonts w:ascii="Cambria" w:hAnsi="Cambria"/>
          <w:sz w:val="28"/>
          <w:szCs w:val="28"/>
        </w:rPr>
        <w:t>”</w:t>
      </w:r>
    </w:p>
    <w:p w14:paraId="54D39EE2" w14:textId="77777777" w:rsidR="003E2892" w:rsidRPr="003E2892" w:rsidRDefault="003E2892" w:rsidP="003E2892">
      <w:pPr>
        <w:spacing w:after="0"/>
        <w:jc w:val="both"/>
        <w:rPr>
          <w:rFonts w:ascii="Cambria" w:hAnsi="Cambria"/>
          <w:sz w:val="28"/>
          <w:szCs w:val="28"/>
        </w:rPr>
      </w:pPr>
    </w:p>
    <w:p w14:paraId="0A9F23F1" w14:textId="7EA031F4" w:rsidR="002E75CB" w:rsidRDefault="003E2892" w:rsidP="003E2892">
      <w:pPr>
        <w:spacing w:after="0"/>
        <w:jc w:val="both"/>
        <w:rPr>
          <w:rFonts w:ascii="Cambria" w:hAnsi="Cambria"/>
          <w:sz w:val="28"/>
          <w:szCs w:val="28"/>
        </w:rPr>
      </w:pPr>
      <w:r w:rsidRPr="003E2892">
        <w:rPr>
          <w:rFonts w:ascii="Cambria" w:hAnsi="Cambria"/>
          <w:sz w:val="28"/>
          <w:szCs w:val="28"/>
        </w:rPr>
        <w:t>These elements are such as may be lawfully extracted under Mining Leases. The sole purpose being again to regulate and control the mining of quarriable minerals.</w:t>
      </w:r>
      <w:r w:rsidR="00CA6BD5">
        <w:rPr>
          <w:rFonts w:ascii="Cambria" w:hAnsi="Cambria"/>
          <w:sz w:val="28"/>
          <w:szCs w:val="28"/>
        </w:rPr>
        <w:t xml:space="preserve">” </w:t>
      </w:r>
    </w:p>
    <w:p w14:paraId="0D322134" w14:textId="16096C06" w:rsidR="00B079F2" w:rsidRDefault="00B079F2" w:rsidP="00254B61">
      <w:pPr>
        <w:spacing w:after="0"/>
        <w:jc w:val="both"/>
        <w:rPr>
          <w:rFonts w:ascii="Cambria" w:hAnsi="Cambria"/>
          <w:sz w:val="28"/>
          <w:szCs w:val="28"/>
        </w:rPr>
      </w:pPr>
    </w:p>
    <w:p w14:paraId="0281E6AB" w14:textId="476CFDE3" w:rsidR="00B71C96" w:rsidRPr="00B71C96" w:rsidRDefault="00B71C96" w:rsidP="00B71C96">
      <w:pPr>
        <w:spacing w:after="0"/>
        <w:jc w:val="center"/>
        <w:rPr>
          <w:rFonts w:ascii="Cambria" w:hAnsi="Cambria"/>
          <w:b/>
          <w:bCs/>
          <w:sz w:val="28"/>
          <w:szCs w:val="28"/>
        </w:rPr>
      </w:pPr>
      <w:r w:rsidRPr="00B71C96">
        <w:rPr>
          <w:rFonts w:ascii="Cambria" w:hAnsi="Cambria"/>
          <w:b/>
          <w:bCs/>
          <w:sz w:val="28"/>
          <w:szCs w:val="28"/>
        </w:rPr>
        <w:t>The Land Use Act</w:t>
      </w:r>
      <w:r w:rsidR="003B5175">
        <w:rPr>
          <w:rFonts w:ascii="Cambria" w:hAnsi="Cambria"/>
          <w:b/>
          <w:bCs/>
          <w:sz w:val="28"/>
          <w:szCs w:val="28"/>
        </w:rPr>
        <w:t xml:space="preserve"> 1978</w:t>
      </w:r>
    </w:p>
    <w:p w14:paraId="794A3EB5" w14:textId="7DF80AB0" w:rsidR="00B079F2" w:rsidRDefault="00B079F2" w:rsidP="00254B61">
      <w:pPr>
        <w:spacing w:after="0"/>
        <w:jc w:val="both"/>
        <w:rPr>
          <w:rFonts w:ascii="Cambria" w:hAnsi="Cambria"/>
          <w:sz w:val="28"/>
          <w:szCs w:val="28"/>
        </w:rPr>
      </w:pPr>
      <w:r w:rsidRPr="00B079F2">
        <w:rPr>
          <w:rFonts w:ascii="Cambria" w:hAnsi="Cambria"/>
          <w:sz w:val="28"/>
          <w:szCs w:val="28"/>
        </w:rPr>
        <w:t>The Land Use Act vests all land comprised in the territory of each State (except land vested in the Federal Government or its agencies) solely in the Governor of the State, who hold</w:t>
      </w:r>
      <w:r w:rsidR="00A81079">
        <w:rPr>
          <w:rFonts w:ascii="Cambria" w:hAnsi="Cambria"/>
          <w:sz w:val="28"/>
          <w:szCs w:val="28"/>
        </w:rPr>
        <w:t>s</w:t>
      </w:r>
      <w:r w:rsidRPr="00B079F2">
        <w:rPr>
          <w:rFonts w:ascii="Cambria" w:hAnsi="Cambria"/>
          <w:sz w:val="28"/>
          <w:szCs w:val="28"/>
        </w:rPr>
        <w:t xml:space="preserve"> such land in trust for the people and would be </w:t>
      </w:r>
      <w:r w:rsidRPr="00B079F2">
        <w:rPr>
          <w:rFonts w:ascii="Cambria" w:hAnsi="Cambria"/>
          <w:sz w:val="28"/>
          <w:szCs w:val="28"/>
        </w:rPr>
        <w:lastRenderedPageBreak/>
        <w:t>responsible for allocation of land in all urban areas to individuals</w:t>
      </w:r>
      <w:r w:rsidR="00A81079">
        <w:rPr>
          <w:rFonts w:ascii="Cambria" w:hAnsi="Cambria"/>
          <w:sz w:val="28"/>
          <w:szCs w:val="28"/>
        </w:rPr>
        <w:t xml:space="preserve"> – </w:t>
      </w:r>
      <w:r w:rsidRPr="00B079F2">
        <w:rPr>
          <w:rFonts w:ascii="Cambria" w:hAnsi="Cambria"/>
          <w:sz w:val="28"/>
          <w:szCs w:val="28"/>
        </w:rPr>
        <w:t>See</w:t>
      </w:r>
      <w:r w:rsidR="00A81079">
        <w:rPr>
          <w:rFonts w:ascii="Cambria" w:hAnsi="Cambria"/>
          <w:sz w:val="28"/>
          <w:szCs w:val="28"/>
        </w:rPr>
        <w:t xml:space="preserve"> </w:t>
      </w:r>
      <w:r w:rsidRPr="00B079F2">
        <w:rPr>
          <w:rFonts w:ascii="Cambria" w:hAnsi="Cambria"/>
          <w:sz w:val="28"/>
          <w:szCs w:val="28"/>
        </w:rPr>
        <w:t>sections 1 and 2.</w:t>
      </w:r>
      <w:r w:rsidR="0012305D">
        <w:rPr>
          <w:rStyle w:val="FootnoteReference"/>
          <w:rFonts w:ascii="Cambria" w:hAnsi="Cambria"/>
          <w:sz w:val="28"/>
          <w:szCs w:val="28"/>
        </w:rPr>
        <w:footnoteReference w:id="4"/>
      </w:r>
    </w:p>
    <w:p w14:paraId="3D04410F" w14:textId="7E8215A0" w:rsidR="00CF21CE" w:rsidRDefault="00CF21CE" w:rsidP="00CF21CE">
      <w:pPr>
        <w:spacing w:after="0"/>
        <w:jc w:val="both"/>
        <w:rPr>
          <w:rFonts w:ascii="Cambria" w:hAnsi="Cambria"/>
          <w:sz w:val="28"/>
          <w:szCs w:val="28"/>
        </w:rPr>
      </w:pPr>
    </w:p>
    <w:p w14:paraId="5F849016" w14:textId="02AFF6E1" w:rsidR="00CF21CE" w:rsidRPr="00CF21CE" w:rsidRDefault="00CF21CE" w:rsidP="00CF21CE">
      <w:pPr>
        <w:spacing w:after="0"/>
        <w:jc w:val="center"/>
        <w:rPr>
          <w:rFonts w:ascii="Cambria" w:hAnsi="Cambria"/>
          <w:b/>
          <w:bCs/>
          <w:sz w:val="28"/>
          <w:szCs w:val="28"/>
        </w:rPr>
      </w:pPr>
      <w:r w:rsidRPr="00CF21CE">
        <w:rPr>
          <w:rFonts w:ascii="Cambria" w:hAnsi="Cambria"/>
          <w:b/>
          <w:bCs/>
          <w:sz w:val="28"/>
          <w:szCs w:val="28"/>
        </w:rPr>
        <w:t>Water Resources Act</w:t>
      </w:r>
      <w:r w:rsidR="00F47F6F">
        <w:rPr>
          <w:rFonts w:ascii="Cambria" w:hAnsi="Cambria"/>
          <w:b/>
          <w:bCs/>
          <w:sz w:val="28"/>
          <w:szCs w:val="28"/>
        </w:rPr>
        <w:t xml:space="preserve"> 1993</w:t>
      </w:r>
    </w:p>
    <w:p w14:paraId="3A589317" w14:textId="2C3B763B" w:rsidR="00F47F6F" w:rsidRDefault="00F47F6F" w:rsidP="00CF21CE">
      <w:pPr>
        <w:spacing w:after="0"/>
        <w:jc w:val="both"/>
        <w:rPr>
          <w:rFonts w:ascii="Cambria" w:hAnsi="Cambria"/>
          <w:sz w:val="28"/>
          <w:szCs w:val="28"/>
        </w:rPr>
      </w:pPr>
      <w:r>
        <w:rPr>
          <w:rFonts w:ascii="Cambria" w:hAnsi="Cambria"/>
          <w:sz w:val="28"/>
          <w:szCs w:val="28"/>
        </w:rPr>
        <w:t xml:space="preserve">The Water Resources Act </w:t>
      </w:r>
      <w:r w:rsidR="00AC60F0">
        <w:rPr>
          <w:rFonts w:ascii="Cambria" w:hAnsi="Cambria"/>
          <w:sz w:val="28"/>
          <w:szCs w:val="28"/>
        </w:rPr>
        <w:t xml:space="preserve">Cap W 2 LFN 2004 </w:t>
      </w:r>
      <w:r>
        <w:rPr>
          <w:rFonts w:ascii="Cambria" w:hAnsi="Cambria"/>
          <w:sz w:val="28"/>
          <w:szCs w:val="28"/>
        </w:rPr>
        <w:t>is an Act to promote the optimum planning, development and use of the Nigeria’s water resources and other matters connected therewith.</w:t>
      </w:r>
    </w:p>
    <w:p w14:paraId="5A837BF7" w14:textId="77777777" w:rsidR="00142D50" w:rsidRDefault="00142D50" w:rsidP="00CF21CE">
      <w:pPr>
        <w:spacing w:after="0"/>
        <w:jc w:val="both"/>
        <w:rPr>
          <w:rFonts w:ascii="Cambria" w:hAnsi="Cambria"/>
          <w:sz w:val="28"/>
          <w:szCs w:val="28"/>
        </w:rPr>
      </w:pPr>
    </w:p>
    <w:p w14:paraId="7E1BEDF2" w14:textId="593C58F3" w:rsidR="00CF21CE" w:rsidRPr="00CB5D34" w:rsidRDefault="00B51B26" w:rsidP="00CF21CE">
      <w:pPr>
        <w:spacing w:after="0"/>
        <w:jc w:val="both"/>
        <w:rPr>
          <w:rFonts w:ascii="Cambria" w:hAnsi="Cambria"/>
          <w:b/>
          <w:bCs/>
          <w:sz w:val="28"/>
          <w:szCs w:val="28"/>
        </w:rPr>
      </w:pPr>
      <w:r w:rsidRPr="00B51B26">
        <w:rPr>
          <w:rFonts w:ascii="Cambria" w:hAnsi="Cambria"/>
          <w:sz w:val="28"/>
          <w:szCs w:val="28"/>
        </w:rPr>
        <w:t xml:space="preserve">In the case of </w:t>
      </w:r>
      <w:r w:rsidR="00CF21CE" w:rsidRPr="00C858CF">
        <w:rPr>
          <w:rFonts w:ascii="Cambria" w:hAnsi="Cambria"/>
          <w:b/>
          <w:bCs/>
          <w:sz w:val="28"/>
          <w:szCs w:val="28"/>
        </w:rPr>
        <w:t>AKUMA (SAN) v. ABIA STATE GOVT &amp; ORS (2019) LPELR-47030(CA)</w:t>
      </w:r>
      <w:r w:rsidR="00CB5D34">
        <w:rPr>
          <w:rFonts w:ascii="Cambria" w:hAnsi="Cambria"/>
          <w:b/>
          <w:bCs/>
          <w:sz w:val="28"/>
          <w:szCs w:val="28"/>
        </w:rPr>
        <w:t xml:space="preserve"> </w:t>
      </w:r>
      <w:r w:rsidR="00CB5D34">
        <w:rPr>
          <w:rFonts w:ascii="Cambria" w:hAnsi="Cambria"/>
          <w:sz w:val="28"/>
          <w:szCs w:val="28"/>
        </w:rPr>
        <w:t>the issue was w</w:t>
      </w:r>
      <w:r w:rsidR="00CF21CE" w:rsidRPr="00CF21CE">
        <w:rPr>
          <w:rFonts w:ascii="Cambria" w:hAnsi="Cambria"/>
          <w:sz w:val="28"/>
          <w:szCs w:val="28"/>
        </w:rPr>
        <w:t xml:space="preserve">hether by virtue of the Water Resources Act, Laws of the Federation of Nigeria, 2004, the Federal Government of Nigeria through its Ministry of Water Resources is the appropriate authority to </w:t>
      </w:r>
      <w:r w:rsidR="00A844B9" w:rsidRPr="00CF21CE">
        <w:rPr>
          <w:rFonts w:ascii="Cambria" w:hAnsi="Cambria"/>
          <w:sz w:val="28"/>
          <w:szCs w:val="28"/>
        </w:rPr>
        <w:t>authorize</w:t>
      </w:r>
      <w:r w:rsidR="00CF21CE" w:rsidRPr="00CF21CE">
        <w:rPr>
          <w:rFonts w:ascii="Cambria" w:hAnsi="Cambria"/>
          <w:sz w:val="28"/>
          <w:szCs w:val="28"/>
        </w:rPr>
        <w:t xml:space="preserve"> the use and control of all surface and underground water in Nigeria</w:t>
      </w:r>
      <w:r w:rsidR="00A844B9">
        <w:rPr>
          <w:rFonts w:ascii="Cambria" w:hAnsi="Cambria"/>
          <w:sz w:val="28"/>
          <w:szCs w:val="28"/>
        </w:rPr>
        <w:t>?</w:t>
      </w:r>
    </w:p>
    <w:p w14:paraId="1084655D" w14:textId="77777777" w:rsidR="00CF21CE" w:rsidRPr="00CF21CE" w:rsidRDefault="00CF21CE" w:rsidP="00CF21CE">
      <w:pPr>
        <w:spacing w:after="0"/>
        <w:jc w:val="both"/>
        <w:rPr>
          <w:rFonts w:ascii="Cambria" w:hAnsi="Cambria"/>
          <w:sz w:val="28"/>
          <w:szCs w:val="28"/>
        </w:rPr>
      </w:pPr>
      <w:r w:rsidRPr="00CF21CE">
        <w:rPr>
          <w:rFonts w:ascii="Cambria" w:hAnsi="Cambria"/>
          <w:sz w:val="28"/>
          <w:szCs w:val="28"/>
        </w:rPr>
        <w:t xml:space="preserve"> </w:t>
      </w:r>
    </w:p>
    <w:p w14:paraId="42314B6B" w14:textId="45E07C3C" w:rsidR="00CF21CE" w:rsidRPr="00CF21CE" w:rsidRDefault="00CF21CE" w:rsidP="00CF21CE">
      <w:pPr>
        <w:spacing w:after="0"/>
        <w:jc w:val="both"/>
        <w:rPr>
          <w:rFonts w:ascii="Cambria" w:hAnsi="Cambria"/>
          <w:sz w:val="28"/>
          <w:szCs w:val="28"/>
        </w:rPr>
      </w:pPr>
      <w:r w:rsidRPr="00CF21CE">
        <w:rPr>
          <w:rFonts w:ascii="Cambria" w:hAnsi="Cambria"/>
          <w:sz w:val="28"/>
          <w:szCs w:val="28"/>
        </w:rPr>
        <w:t xml:space="preserve"> </w:t>
      </w:r>
      <w:r w:rsidR="00CB5D34">
        <w:rPr>
          <w:rFonts w:ascii="Cambria" w:hAnsi="Cambria"/>
          <w:sz w:val="28"/>
          <w:szCs w:val="28"/>
        </w:rPr>
        <w:t>The Court of Appeal in addressing the issue pronounced thus:</w:t>
      </w:r>
    </w:p>
    <w:p w14:paraId="2D9FBDB3" w14:textId="3EB1738A" w:rsidR="002D2AC3" w:rsidRDefault="00CF21CE" w:rsidP="00CF21CE">
      <w:pPr>
        <w:spacing w:after="0"/>
        <w:jc w:val="both"/>
        <w:rPr>
          <w:rFonts w:ascii="Cambria" w:hAnsi="Cambria"/>
          <w:sz w:val="28"/>
          <w:szCs w:val="28"/>
        </w:rPr>
      </w:pPr>
      <w:r w:rsidRPr="00CF21CE">
        <w:rPr>
          <w:rFonts w:ascii="Cambria" w:hAnsi="Cambria"/>
          <w:sz w:val="28"/>
          <w:szCs w:val="28"/>
        </w:rPr>
        <w:t>"The first issue presented for consideration herein is whether the learned trial Court was right in its decision that the act of drilling a borehole by the Appellant in his private residence was not governed by the Water Resources Act</w:t>
      </w:r>
      <w:r w:rsidR="00EB2935">
        <w:rPr>
          <w:rFonts w:ascii="Cambria" w:hAnsi="Cambria"/>
          <w:sz w:val="28"/>
          <w:szCs w:val="28"/>
        </w:rPr>
        <w:t xml:space="preserve"> </w:t>
      </w:r>
      <w:r w:rsidRPr="00CF21CE">
        <w:rPr>
          <w:rFonts w:ascii="Cambria" w:hAnsi="Cambria"/>
          <w:sz w:val="28"/>
          <w:szCs w:val="28"/>
        </w:rPr>
        <w:t>but within the legislative competence of the Abia State House of Assembly. To determine this, there is absolute necessity to understand fully the provisions of Section 1(1) of the Water Resources Act</w:t>
      </w:r>
      <w:r w:rsidR="002D2AC3">
        <w:rPr>
          <w:rFonts w:ascii="Cambria" w:hAnsi="Cambria"/>
          <w:sz w:val="28"/>
          <w:szCs w:val="28"/>
        </w:rPr>
        <w:t xml:space="preserve">. </w:t>
      </w:r>
      <w:r w:rsidRPr="00CF21CE">
        <w:rPr>
          <w:rFonts w:ascii="Cambria" w:hAnsi="Cambria"/>
          <w:sz w:val="28"/>
          <w:szCs w:val="28"/>
        </w:rPr>
        <w:t xml:space="preserve">It provides that: </w:t>
      </w:r>
    </w:p>
    <w:p w14:paraId="4A0CD750" w14:textId="77777777" w:rsidR="002D2AC3" w:rsidRDefault="00CF21CE" w:rsidP="00CF21CE">
      <w:pPr>
        <w:spacing w:after="0"/>
        <w:jc w:val="both"/>
        <w:rPr>
          <w:rFonts w:ascii="Cambria" w:hAnsi="Cambria"/>
          <w:sz w:val="28"/>
          <w:szCs w:val="28"/>
        </w:rPr>
      </w:pPr>
      <w:r w:rsidRPr="00CF21CE">
        <w:rPr>
          <w:rFonts w:ascii="Cambria" w:hAnsi="Cambria"/>
          <w:sz w:val="28"/>
          <w:szCs w:val="28"/>
        </w:rPr>
        <w:t xml:space="preserve">"1. The right to the use and control of all surface and groundwater and of any watercourse affecting more than one State as described in the Schedule to this Act, together with the bed and banks thereof, are by virtue of this Act and without further assurance vested in the Government of the Federation." </w:t>
      </w:r>
    </w:p>
    <w:p w14:paraId="50381780" w14:textId="77777777" w:rsidR="00B17A34" w:rsidRDefault="00CF21CE" w:rsidP="00CF21CE">
      <w:pPr>
        <w:spacing w:after="0"/>
        <w:jc w:val="both"/>
        <w:rPr>
          <w:rFonts w:ascii="Cambria" w:hAnsi="Cambria"/>
          <w:sz w:val="28"/>
          <w:szCs w:val="28"/>
        </w:rPr>
      </w:pPr>
      <w:r w:rsidRPr="00CF21CE">
        <w:rPr>
          <w:rFonts w:ascii="Cambria" w:hAnsi="Cambria"/>
          <w:sz w:val="28"/>
          <w:szCs w:val="28"/>
        </w:rPr>
        <w:t xml:space="preserve">It must be </w:t>
      </w:r>
      <w:r w:rsidR="002D2AC3" w:rsidRPr="00CF21CE">
        <w:rPr>
          <w:rFonts w:ascii="Cambria" w:hAnsi="Cambria"/>
          <w:sz w:val="28"/>
          <w:szCs w:val="28"/>
        </w:rPr>
        <w:t>recognized</w:t>
      </w:r>
      <w:r w:rsidRPr="00CF21CE">
        <w:rPr>
          <w:rFonts w:ascii="Cambria" w:hAnsi="Cambria"/>
          <w:sz w:val="28"/>
          <w:szCs w:val="28"/>
        </w:rPr>
        <w:t xml:space="preserve"> that by Section 1(1) of the Act, the right and control of three species of water affecting more than one State or within the Federal Capital Territory over which the nation has power to legislate, are vested in the Federal Government. They are </w:t>
      </w:r>
    </w:p>
    <w:p w14:paraId="4772D570" w14:textId="77777777" w:rsidR="00B17A34" w:rsidRDefault="00CF21CE" w:rsidP="00CF21CE">
      <w:pPr>
        <w:spacing w:after="0"/>
        <w:jc w:val="both"/>
        <w:rPr>
          <w:rFonts w:ascii="Cambria" w:hAnsi="Cambria"/>
          <w:sz w:val="28"/>
          <w:szCs w:val="28"/>
        </w:rPr>
      </w:pPr>
      <w:r w:rsidRPr="00CF21CE">
        <w:rPr>
          <w:rFonts w:ascii="Cambria" w:hAnsi="Cambria"/>
          <w:sz w:val="28"/>
          <w:szCs w:val="28"/>
        </w:rPr>
        <w:t xml:space="preserve">(a) surface water, </w:t>
      </w:r>
    </w:p>
    <w:p w14:paraId="268C0185" w14:textId="77777777" w:rsidR="00B17A34" w:rsidRDefault="00CF21CE" w:rsidP="00CF21CE">
      <w:pPr>
        <w:spacing w:after="0"/>
        <w:jc w:val="both"/>
        <w:rPr>
          <w:rFonts w:ascii="Cambria" w:hAnsi="Cambria"/>
          <w:sz w:val="28"/>
          <w:szCs w:val="28"/>
        </w:rPr>
      </w:pPr>
      <w:r w:rsidRPr="00CF21CE">
        <w:rPr>
          <w:rFonts w:ascii="Cambria" w:hAnsi="Cambria"/>
          <w:sz w:val="28"/>
          <w:szCs w:val="28"/>
        </w:rPr>
        <w:t xml:space="preserve">(b) ground water and </w:t>
      </w:r>
    </w:p>
    <w:p w14:paraId="2E8418AF" w14:textId="77777777" w:rsidR="00B17A34" w:rsidRDefault="00CF21CE" w:rsidP="00CF21CE">
      <w:pPr>
        <w:spacing w:after="0"/>
        <w:jc w:val="both"/>
        <w:rPr>
          <w:rFonts w:ascii="Cambria" w:hAnsi="Cambria"/>
          <w:sz w:val="28"/>
          <w:szCs w:val="28"/>
        </w:rPr>
      </w:pPr>
      <w:r w:rsidRPr="00CF21CE">
        <w:rPr>
          <w:rFonts w:ascii="Cambria" w:hAnsi="Cambria"/>
          <w:sz w:val="28"/>
          <w:szCs w:val="28"/>
        </w:rPr>
        <w:lastRenderedPageBreak/>
        <w:t xml:space="preserve">(c) any watercourse affecting more than one State as described in the Schedule to the Act. </w:t>
      </w:r>
    </w:p>
    <w:p w14:paraId="1C04C9AE" w14:textId="77777777" w:rsidR="00B17A34" w:rsidRDefault="00CF21CE" w:rsidP="00CF21CE">
      <w:pPr>
        <w:spacing w:after="0"/>
        <w:jc w:val="both"/>
        <w:rPr>
          <w:rFonts w:ascii="Cambria" w:hAnsi="Cambria"/>
          <w:sz w:val="28"/>
          <w:szCs w:val="28"/>
        </w:rPr>
      </w:pPr>
      <w:r w:rsidRPr="00CF21CE">
        <w:rPr>
          <w:rFonts w:ascii="Cambria" w:hAnsi="Cambria"/>
          <w:sz w:val="28"/>
          <w:szCs w:val="28"/>
        </w:rPr>
        <w:t xml:space="preserve">Surface water is described as the water that collects on the surface of the ground, i.e. a top layer of a body of water. On the other hand, ground water is said to be water held underground in the soil or in pores and crevices in rock. Whereas a watercourse is the channel that a flowing body of water follows. </w:t>
      </w:r>
    </w:p>
    <w:p w14:paraId="304CC2A6" w14:textId="77777777" w:rsidR="00B17A34" w:rsidRDefault="00CF21CE" w:rsidP="00CF21CE">
      <w:pPr>
        <w:spacing w:after="0"/>
        <w:jc w:val="both"/>
        <w:rPr>
          <w:rFonts w:ascii="Cambria" w:hAnsi="Cambria"/>
          <w:sz w:val="28"/>
          <w:szCs w:val="28"/>
        </w:rPr>
      </w:pPr>
      <w:r w:rsidRPr="00CF21CE">
        <w:rPr>
          <w:rFonts w:ascii="Cambria" w:hAnsi="Cambria"/>
          <w:sz w:val="28"/>
          <w:szCs w:val="28"/>
        </w:rPr>
        <w:t xml:space="preserve">It is clear in the above provisions that it is only in respect of watercourse, being a channel that flowing body of water follows that more than one State can be affected and not with ground water that is usually extracted. </w:t>
      </w:r>
    </w:p>
    <w:p w14:paraId="7A39AC58" w14:textId="38AA3D5D" w:rsidR="002634C4" w:rsidRDefault="00CF21CE" w:rsidP="00CF21CE">
      <w:pPr>
        <w:spacing w:after="0"/>
        <w:jc w:val="both"/>
        <w:rPr>
          <w:rFonts w:ascii="Cambria" w:hAnsi="Cambria"/>
          <w:sz w:val="28"/>
          <w:szCs w:val="28"/>
        </w:rPr>
      </w:pPr>
      <w:r w:rsidRPr="00CF21CE">
        <w:rPr>
          <w:rFonts w:ascii="Cambria" w:hAnsi="Cambria"/>
          <w:sz w:val="28"/>
          <w:szCs w:val="28"/>
        </w:rPr>
        <w:t>Item 64 Part 1 of the Second Schedule is under the Executive Legislative List in respect of which only the National Assembly has the authority to legislate upon. It means that only the National Assembly can enact laws pertaining to "Water from such sources as may be declared by the National Assembly to be sources affecting more than one State." The ownership of all lands comprised in the Federal Capital Territory is vested in the Government of the Federation. The power to legislate Laws applicable to the Federal Capital Territory is vested in the National Assembly, so it is only in respect of groundwater or drilling of borehole within the Federal Capital Territory that the Water Resources Act, being an Act of National Assembly, can apply." Per ORJI-ABADUA, J.C.A. (Pp. 34-37, Paras. A-D)</w:t>
      </w:r>
    </w:p>
    <w:p w14:paraId="62E0EA0C" w14:textId="697FA8F2" w:rsidR="00CF21CE" w:rsidRDefault="00CF21CE" w:rsidP="00254B61">
      <w:pPr>
        <w:spacing w:after="0"/>
        <w:jc w:val="both"/>
        <w:rPr>
          <w:rFonts w:ascii="Cambria" w:hAnsi="Cambria"/>
          <w:sz w:val="28"/>
          <w:szCs w:val="28"/>
        </w:rPr>
      </w:pPr>
    </w:p>
    <w:p w14:paraId="61813CE7" w14:textId="360A66D3" w:rsidR="00CF21CE" w:rsidRDefault="00CF21CE" w:rsidP="00254B61">
      <w:pPr>
        <w:spacing w:after="0"/>
        <w:jc w:val="both"/>
        <w:rPr>
          <w:rFonts w:ascii="Cambria" w:hAnsi="Cambria"/>
          <w:sz w:val="28"/>
          <w:szCs w:val="28"/>
        </w:rPr>
      </w:pPr>
    </w:p>
    <w:p w14:paraId="40003659" w14:textId="77777777" w:rsidR="00CF21CE" w:rsidRDefault="00CF21CE" w:rsidP="00254B61">
      <w:pPr>
        <w:spacing w:after="0"/>
        <w:jc w:val="both"/>
        <w:rPr>
          <w:rFonts w:ascii="Cambria" w:hAnsi="Cambria"/>
          <w:sz w:val="28"/>
          <w:szCs w:val="28"/>
        </w:rPr>
      </w:pPr>
    </w:p>
    <w:sectPr w:rsidR="00CF21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E87B5" w14:textId="77777777" w:rsidR="00567447" w:rsidRDefault="00567447" w:rsidP="003548E4">
      <w:pPr>
        <w:spacing w:after="0" w:line="240" w:lineRule="auto"/>
      </w:pPr>
      <w:r>
        <w:separator/>
      </w:r>
    </w:p>
  </w:endnote>
  <w:endnote w:type="continuationSeparator" w:id="0">
    <w:p w14:paraId="7D3C173C" w14:textId="77777777" w:rsidR="00567447" w:rsidRDefault="00567447" w:rsidP="0035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9B989" w14:textId="77777777" w:rsidR="00567447" w:rsidRDefault="00567447" w:rsidP="003548E4">
      <w:pPr>
        <w:spacing w:after="0" w:line="240" w:lineRule="auto"/>
      </w:pPr>
      <w:r>
        <w:separator/>
      </w:r>
    </w:p>
  </w:footnote>
  <w:footnote w:type="continuationSeparator" w:id="0">
    <w:p w14:paraId="37E05C51" w14:textId="77777777" w:rsidR="00567447" w:rsidRDefault="00567447" w:rsidP="003548E4">
      <w:pPr>
        <w:spacing w:after="0" w:line="240" w:lineRule="auto"/>
      </w:pPr>
      <w:r>
        <w:continuationSeparator/>
      </w:r>
    </w:p>
  </w:footnote>
  <w:footnote w:id="1">
    <w:p w14:paraId="03014A7D" w14:textId="77777777" w:rsidR="006A502A" w:rsidRPr="006A502A" w:rsidRDefault="006A502A" w:rsidP="006A502A">
      <w:pPr>
        <w:pStyle w:val="FootnoteText"/>
      </w:pPr>
      <w:r>
        <w:rPr>
          <w:rStyle w:val="FootnoteReference"/>
        </w:rPr>
        <w:footnoteRef/>
      </w:r>
      <w:r>
        <w:t xml:space="preserve"> </w:t>
      </w:r>
      <w:r w:rsidRPr="006A502A">
        <w:t>Humphrey Nwefuru Nwobashi and Anthony Itumo, ‘Nigerian State, Natural Governance and Resource Control Controversy: Interrogating the Implications of Mono-Economy’ 2018 9(4) IOSR Journal of Economics and Finance (IOSR-JEF) 52</w:t>
      </w:r>
    </w:p>
    <w:p w14:paraId="7416DF73" w14:textId="1C024C7C" w:rsidR="006A502A" w:rsidRDefault="006A502A">
      <w:pPr>
        <w:pStyle w:val="FootnoteText"/>
      </w:pPr>
      <w:r w:rsidRPr="006A502A">
        <w:t>&lt;</w:t>
      </w:r>
      <w:hyperlink r:id="rId1" w:history="1">
        <w:r w:rsidRPr="006A502A">
          <w:rPr>
            <w:rStyle w:val="Hyperlink"/>
          </w:rPr>
          <w:t>http://www.iosrjournals.org/iosr-jef/papers/Vol9-Issue4/Version 2/H0904025260.pdf</w:t>
        </w:r>
      </w:hyperlink>
      <w:r w:rsidRPr="006A502A">
        <w:t>&gt;</w:t>
      </w:r>
    </w:p>
  </w:footnote>
  <w:footnote w:id="2">
    <w:p w14:paraId="1C96D18D" w14:textId="5BA675CE" w:rsidR="000362FB" w:rsidRDefault="000362FB">
      <w:pPr>
        <w:pStyle w:val="FootnoteText"/>
      </w:pPr>
      <w:r>
        <w:rPr>
          <w:rStyle w:val="FootnoteReference"/>
        </w:rPr>
        <w:footnoteRef/>
      </w:r>
      <w:r>
        <w:t xml:space="preserve"> ibid</w:t>
      </w:r>
    </w:p>
  </w:footnote>
  <w:footnote w:id="3">
    <w:p w14:paraId="65CA6EDE" w14:textId="0B75973B" w:rsidR="003548E4" w:rsidRPr="007759A7" w:rsidRDefault="003548E4" w:rsidP="0012305D">
      <w:pPr>
        <w:rPr>
          <w:sz w:val="20"/>
          <w:szCs w:val="20"/>
        </w:rPr>
      </w:pPr>
      <w:r>
        <w:rPr>
          <w:rStyle w:val="FootnoteReference"/>
        </w:rPr>
        <w:footnoteRef/>
      </w:r>
      <w:r>
        <w:t xml:space="preserve"> </w:t>
      </w:r>
      <w:r w:rsidRPr="007759A7">
        <w:rPr>
          <w:sz w:val="20"/>
          <w:szCs w:val="20"/>
        </w:rPr>
        <w:t>Job Imharobere Eronmhonsele and Chukwuemeka Egberase Okuchukwu, ‘Constitutional Provisions and Control of National Resources in Nigeria: Implications for National Cohesion’ 2016 2(4) International Journal of Law 5</w:t>
      </w:r>
    </w:p>
  </w:footnote>
  <w:footnote w:id="4">
    <w:p w14:paraId="3065BD1A" w14:textId="77777777" w:rsidR="0012305D" w:rsidRPr="0012305D" w:rsidRDefault="0012305D" w:rsidP="0012305D">
      <w:pPr>
        <w:pStyle w:val="FootnoteText"/>
      </w:pPr>
      <w:r>
        <w:rPr>
          <w:rStyle w:val="FootnoteReference"/>
        </w:rPr>
        <w:footnoteRef/>
      </w:r>
      <w:r>
        <w:t xml:space="preserve"> </w:t>
      </w:r>
      <w:r w:rsidRPr="0012305D">
        <w:t>Theodore Okonkwo, ‘Ownership and Control of Natural Resources under the Nigerian Constitution 1999 and Its Implications for Environmental Law and Practice’ (2017) 6(1) International Law Research 162</w:t>
      </w:r>
    </w:p>
    <w:p w14:paraId="4A1451BB" w14:textId="77777777" w:rsidR="0012305D" w:rsidRPr="0012305D" w:rsidRDefault="0012305D" w:rsidP="0012305D">
      <w:pPr>
        <w:pStyle w:val="FootnoteText"/>
      </w:pPr>
      <w:r w:rsidRPr="0012305D">
        <w:t>&lt;</w:t>
      </w:r>
      <w:hyperlink r:id="rId2" w:history="1">
        <w:r w:rsidRPr="0012305D">
          <w:rPr>
            <w:rStyle w:val="Hyperlink"/>
          </w:rPr>
          <w:t>https://www.researchgate.net/publication/320721613_Ownership_and_Control_of_Natural_Resources_under_the_Nigerian_Constitution_1999_and_Its_Implications_for_Environmental_Law_and_Practice</w:t>
        </w:r>
      </w:hyperlink>
      <w:r w:rsidRPr="0012305D">
        <w:t>&gt;</w:t>
      </w:r>
    </w:p>
    <w:p w14:paraId="39BF5C4C" w14:textId="0890511F" w:rsidR="0012305D" w:rsidRDefault="0012305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740B6"/>
    <w:multiLevelType w:val="hybridMultilevel"/>
    <w:tmpl w:val="6C80EA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20B"/>
    <w:rsid w:val="000362FB"/>
    <w:rsid w:val="000776D0"/>
    <w:rsid w:val="000A01D6"/>
    <w:rsid w:val="000C35CA"/>
    <w:rsid w:val="000D0846"/>
    <w:rsid w:val="0011249E"/>
    <w:rsid w:val="00114A33"/>
    <w:rsid w:val="0012305D"/>
    <w:rsid w:val="00142D50"/>
    <w:rsid w:val="00156EAE"/>
    <w:rsid w:val="00156F40"/>
    <w:rsid w:val="00161220"/>
    <w:rsid w:val="00164332"/>
    <w:rsid w:val="00217E9A"/>
    <w:rsid w:val="00242A46"/>
    <w:rsid w:val="00254B61"/>
    <w:rsid w:val="00256FFD"/>
    <w:rsid w:val="002634C4"/>
    <w:rsid w:val="002A374D"/>
    <w:rsid w:val="002D24A2"/>
    <w:rsid w:val="002D2AC3"/>
    <w:rsid w:val="002E75CB"/>
    <w:rsid w:val="002F021A"/>
    <w:rsid w:val="00340DC0"/>
    <w:rsid w:val="003548E4"/>
    <w:rsid w:val="0039784F"/>
    <w:rsid w:val="003A1658"/>
    <w:rsid w:val="003B5175"/>
    <w:rsid w:val="003C7F53"/>
    <w:rsid w:val="003E2892"/>
    <w:rsid w:val="003E4287"/>
    <w:rsid w:val="0040542D"/>
    <w:rsid w:val="00471A54"/>
    <w:rsid w:val="00477E62"/>
    <w:rsid w:val="004841D6"/>
    <w:rsid w:val="004E5580"/>
    <w:rsid w:val="004E7CA4"/>
    <w:rsid w:val="0053543F"/>
    <w:rsid w:val="005355DB"/>
    <w:rsid w:val="00567447"/>
    <w:rsid w:val="00585A9F"/>
    <w:rsid w:val="005B6859"/>
    <w:rsid w:val="00633EA5"/>
    <w:rsid w:val="006717BF"/>
    <w:rsid w:val="00681B3C"/>
    <w:rsid w:val="006A0A29"/>
    <w:rsid w:val="006A502A"/>
    <w:rsid w:val="006D0E11"/>
    <w:rsid w:val="006D6DC8"/>
    <w:rsid w:val="006E7CA1"/>
    <w:rsid w:val="006F41C3"/>
    <w:rsid w:val="0076212E"/>
    <w:rsid w:val="007759A7"/>
    <w:rsid w:val="00825C08"/>
    <w:rsid w:val="008271A3"/>
    <w:rsid w:val="00847DC1"/>
    <w:rsid w:val="00882265"/>
    <w:rsid w:val="008877BF"/>
    <w:rsid w:val="008A6191"/>
    <w:rsid w:val="008A6F00"/>
    <w:rsid w:val="00904375"/>
    <w:rsid w:val="00915C66"/>
    <w:rsid w:val="009610C0"/>
    <w:rsid w:val="009772B5"/>
    <w:rsid w:val="009B5443"/>
    <w:rsid w:val="009B5A27"/>
    <w:rsid w:val="009E1D87"/>
    <w:rsid w:val="009F4594"/>
    <w:rsid w:val="00A0430C"/>
    <w:rsid w:val="00A3655D"/>
    <w:rsid w:val="00A81079"/>
    <w:rsid w:val="00A844B9"/>
    <w:rsid w:val="00A84920"/>
    <w:rsid w:val="00AC60F0"/>
    <w:rsid w:val="00AE46BA"/>
    <w:rsid w:val="00B051A0"/>
    <w:rsid w:val="00B079F2"/>
    <w:rsid w:val="00B17A34"/>
    <w:rsid w:val="00B51B26"/>
    <w:rsid w:val="00B71C96"/>
    <w:rsid w:val="00B8711F"/>
    <w:rsid w:val="00B96C58"/>
    <w:rsid w:val="00BB0538"/>
    <w:rsid w:val="00BB1E17"/>
    <w:rsid w:val="00BF1B54"/>
    <w:rsid w:val="00C03270"/>
    <w:rsid w:val="00C1260C"/>
    <w:rsid w:val="00C34969"/>
    <w:rsid w:val="00C52580"/>
    <w:rsid w:val="00C7462D"/>
    <w:rsid w:val="00C858CF"/>
    <w:rsid w:val="00CA0C1F"/>
    <w:rsid w:val="00CA6BD5"/>
    <w:rsid w:val="00CB5D34"/>
    <w:rsid w:val="00CF21CE"/>
    <w:rsid w:val="00CF51F2"/>
    <w:rsid w:val="00D21004"/>
    <w:rsid w:val="00D2222D"/>
    <w:rsid w:val="00D454D7"/>
    <w:rsid w:val="00D85EC5"/>
    <w:rsid w:val="00DE16B6"/>
    <w:rsid w:val="00E30CBE"/>
    <w:rsid w:val="00E9118A"/>
    <w:rsid w:val="00E928FF"/>
    <w:rsid w:val="00EA7C83"/>
    <w:rsid w:val="00EB2935"/>
    <w:rsid w:val="00ED02D5"/>
    <w:rsid w:val="00F14E32"/>
    <w:rsid w:val="00F2720B"/>
    <w:rsid w:val="00F4163D"/>
    <w:rsid w:val="00F47F6F"/>
    <w:rsid w:val="00FD6AC6"/>
    <w:rsid w:val="00FE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4BF3"/>
  <w15:chartTrackingRefBased/>
  <w15:docId w15:val="{A680F3E1-71D6-4A08-BDD8-D4990993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49E"/>
    <w:rPr>
      <w:color w:val="0563C1" w:themeColor="hyperlink"/>
      <w:u w:val="single"/>
    </w:rPr>
  </w:style>
  <w:style w:type="character" w:customStyle="1" w:styleId="UnresolvedMention1">
    <w:name w:val="Unresolved Mention1"/>
    <w:basedOn w:val="DefaultParagraphFont"/>
    <w:uiPriority w:val="99"/>
    <w:semiHidden/>
    <w:unhideWhenUsed/>
    <w:rsid w:val="0011249E"/>
    <w:rPr>
      <w:color w:val="605E5C"/>
      <w:shd w:val="clear" w:color="auto" w:fill="E1DFDD"/>
    </w:rPr>
  </w:style>
  <w:style w:type="character" w:styleId="FollowedHyperlink">
    <w:name w:val="FollowedHyperlink"/>
    <w:basedOn w:val="DefaultParagraphFont"/>
    <w:uiPriority w:val="99"/>
    <w:semiHidden/>
    <w:unhideWhenUsed/>
    <w:rsid w:val="00BB1E17"/>
    <w:rPr>
      <w:color w:val="954F72" w:themeColor="followedHyperlink"/>
      <w:u w:val="single"/>
    </w:rPr>
  </w:style>
  <w:style w:type="paragraph" w:styleId="FootnoteText">
    <w:name w:val="footnote text"/>
    <w:basedOn w:val="Normal"/>
    <w:link w:val="FootnoteTextChar"/>
    <w:uiPriority w:val="99"/>
    <w:semiHidden/>
    <w:unhideWhenUsed/>
    <w:rsid w:val="003548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48E4"/>
    <w:rPr>
      <w:sz w:val="20"/>
      <w:szCs w:val="20"/>
    </w:rPr>
  </w:style>
  <w:style w:type="character" w:styleId="FootnoteReference">
    <w:name w:val="footnote reference"/>
    <w:basedOn w:val="DefaultParagraphFont"/>
    <w:uiPriority w:val="99"/>
    <w:semiHidden/>
    <w:unhideWhenUsed/>
    <w:rsid w:val="003548E4"/>
    <w:rPr>
      <w:vertAlign w:val="superscript"/>
    </w:rPr>
  </w:style>
  <w:style w:type="paragraph" w:styleId="ListParagraph">
    <w:name w:val="List Paragraph"/>
    <w:basedOn w:val="Normal"/>
    <w:uiPriority w:val="34"/>
    <w:qFormat/>
    <w:rsid w:val="00156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_rels/footnotes.xml.rels><?xml version="1.0" encoding="UTF-8" standalone="yes"?>
<Relationships xmlns="http://schemas.openxmlformats.org/package/2006/relationships"><Relationship Id="rId2" Type="http://schemas.openxmlformats.org/officeDocument/2006/relationships/hyperlink" Target="https://www.researchgate.net/publication/320721613_Ownership_and_Control_of_Natural_Resources_under_the_Nigerian_Constitution_1999_and_Its_Implications_for_Environmental_Law_and_Practice" TargetMode="External" /><Relationship Id="rId1" Type="http://schemas.openxmlformats.org/officeDocument/2006/relationships/hyperlink" Target="http://www.iosrjournals.org/iosr-jef/papers/Vol9-Issue4/Version%202/H090402526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AEC29-2421-5E42-9506-15820ADE42D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Sholanke</dc:creator>
  <cp:keywords/>
  <dc:description/>
  <cp:lastModifiedBy>Oladipo Sholanke</cp:lastModifiedBy>
  <cp:revision>2</cp:revision>
  <dcterms:created xsi:type="dcterms:W3CDTF">2020-04-13T07:48:00Z</dcterms:created>
  <dcterms:modified xsi:type="dcterms:W3CDTF">2020-04-13T07:48:00Z</dcterms:modified>
</cp:coreProperties>
</file>