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*** HARD Problems : 2013 Q50, 2014 Q50,2012 Q44,2010Q49,2015Q47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AAPT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:http://www.aapt.org/Programs/PhysicsBowl/printexams.cfm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http://cap.phas.ubc.ca/en/oldexams_en.php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Topics that need covering: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Mechanics/M (Jesse)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Kinematics in 1D and 2D,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relative velocity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Forces (Normal, Friction, Gravity…)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Energy (Potential, Kinetic...)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Power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Universal Law of Gravitation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Kepler’s Laws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Circular Motion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Momentum and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Center of Mass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Angular Kinematics and Dynamics (Torque, work, power…)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Equilibrium Condition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ideal mechanical advantage/actual mechanical advantage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Elasticity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Hooke’s Law, Springs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Simple Harmonic Motion, Pendulums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Electricity and Magnetism/EM (Jesse)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Static Electricity, Coulomb’s Law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Fields and Electric Forces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Gauss’s Law,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Ampere’s Law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Potential and PE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Capacitors, Dielectrics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Resistance, Conductors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Magnetic Field and Force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Right Hand Rule(s),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Lenz's Law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Circuits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and Transformers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inductor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Waves and Optics/WO (Thomas)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 problem set every week, two quizzes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-should be able to explain with physics concepts all W/O questions on AAPT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Wavelength and Frequency and Speed, energy transported by waves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Light and (Doppler’s Effect)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Superposition and Interference, reflection and transmission of waves, inphase/outphase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diffraction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sound(pitch,decibel,intensity,beat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Standing Waves, Resonance(open and closed) 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musical applications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Polarization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Mirrors, Reflection, Refraction, Thin Lenses, ray diagrams, camera, magnifying glass, telescope, resolutions, lens and mirrors combined, aberrations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electromagnetic spectrum, Diffraction grating,diffraction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Huygen’s principle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Double-slit, Single-Slit Interference, Intensity(power, relative intensity)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yellow"/>
          <w:rtl w:val="0"/>
        </w:rPr>
        <w:t xml:space="preserve">Bragg’s Law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4.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Thermal and Fluid/TF (Harry)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-1 problem set every week, two quizzes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-should be able to explain with physics concepts all TF questions on AAPT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Density and Pressure (PV diagrams), fluid in motion, torricelli’s theorem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examples and applications of bernouilli principle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poiseuille’s equation(flow in tubes),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viscosity, surface tension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Archimedes’ Principle, Buoyant Force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Pascal’s Principle, Fluid Speed, Bernoulli's Equation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applications: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hydraulics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flight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0th, 1st, 2nd, 3rd Laws of Thermodynamics</w:t>
      </w:r>
    </w:p>
    <w:p w:rsidR="00000000" w:rsidDel="00000000" w:rsidP="00000000" w:rsidRDefault="00000000" w:rsidRPr="00000000" w14:paraId="0000003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 and Temperature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Thermal Expansion, Units of Temperature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 engine, Work, Entropy, Efficiency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 Cycles (Adiabatic, Carnot, Isobaric, Isochoric,isothermal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,isometric,cyclic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3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Ideal Gases, vapour pressure,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humidity, diffusion (Fick’s law)</w:t>
      </w:r>
    </w:p>
    <w:p w:rsidR="00000000" w:rsidDel="00000000" w:rsidP="00000000" w:rsidRDefault="00000000" w:rsidRPr="00000000" w14:paraId="0000003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Heat transfer(conduction equation, radiaton(emissivity, stefan-boltzmann equation)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Contemporary Physics, Nuclear &amp; Others/O (Kevin)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Uncertainties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Units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Prefixes in Measurement Units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Decay, Fusion, Fission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BE, Mass Defect, Mass Energy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= mc^2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Relativity (Special + General)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relativistic mechanics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Half Life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Elementary Particles (Leptons, Quarks…)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Nobel Prizes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Famous Contemporary Physics Events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Contests we have to prepare for: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CAP (grade 11 + 12)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Apr. 14th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 on MCs, goal is to be hand marked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OAPT (grade 11 only)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May 20th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AAPT (grade 11 + 12)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Apr. 1st to 17th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Speed is key, breadth of knowledge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SIN (grade 11 + 12)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around May 7th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focuses on mechanics(mainly), optics, electricity, more depth than breadth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Questions of each category: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 stands for Mechanics, EM stands for Electricity and Magnetism,WO stands for Waves and Optics, TF stands for Thermal and Fluids, O stands for Other.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Because we are covering topics through the order of M&gt;EM&gt;WO&gt;TF&gt;O, thus questions of lower priority could require knowledge from the higher priority categories, eg a thermal and fluids question may require knowledge from mechanics. These questions are used by leader(s) of each category for their teaching examples/problem set purposes.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AAPT (2007-2015)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0.50700466978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30.380253502335"/>
        <w:gridCol w:w="930.380253502335"/>
        <w:gridCol w:w="930.380253502335"/>
        <w:gridCol w:w="930.380253502335"/>
        <w:gridCol w:w="939.74649766511"/>
        <w:gridCol w:w="939.74649766511"/>
        <w:gridCol w:w="939.74649766511"/>
        <w:gridCol w:w="939.74649766511"/>
        <w:gridCol w:w="945"/>
        <w:gridCol w:w="945"/>
        <w:tblGridChange w:id="0">
          <w:tblGrid>
            <w:gridCol w:w="930.380253502335"/>
            <w:gridCol w:w="930.380253502335"/>
            <w:gridCol w:w="930.380253502335"/>
            <w:gridCol w:w="930.380253502335"/>
            <w:gridCol w:w="939.74649766511"/>
            <w:gridCol w:w="939.74649766511"/>
            <w:gridCol w:w="939.74649766511"/>
            <w:gridCol w:w="939.74649766511"/>
            <w:gridCol w:w="945"/>
            <w:gridCol w:w="9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TF(e)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O(e)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u w:val="single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O(m)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TF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EM(h)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O(m)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EM(h)</w:t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45"/>
        <w:gridCol w:w="930"/>
        <w:gridCol w:w="945"/>
        <w:gridCol w:w="825"/>
        <w:gridCol w:w="1050"/>
        <w:gridCol w:w="825"/>
        <w:gridCol w:w="1035"/>
        <w:gridCol w:w="975"/>
        <w:gridCol w:w="900"/>
        <w:gridCol w:w="945"/>
        <w:tblGridChange w:id="0">
          <w:tblGrid>
            <w:gridCol w:w="945"/>
            <w:gridCol w:w="930"/>
            <w:gridCol w:w="945"/>
            <w:gridCol w:w="825"/>
            <w:gridCol w:w="1050"/>
            <w:gridCol w:w="825"/>
            <w:gridCol w:w="1035"/>
            <w:gridCol w:w="975"/>
            <w:gridCol w:w="900"/>
            <w:gridCol w:w="94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e2m1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e6m2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e4m3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e6m6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e4m5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e7m3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e1m6h2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e3m3h2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e4m7h3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e6m2h1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3m4h2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e6m3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e1m4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e2m3h1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e2m4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e3m3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e4m2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e1m2h2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e1m1h1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e3m2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e3m2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e1m1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e3m2h1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e3m1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e2m4h1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e5h3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e4m1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e2m2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CAP (1994-2014)</w:t>
      </w:r>
    </w:p>
    <w:tbl>
      <w:tblPr>
        <w:tblStyle w:val="Table3"/>
        <w:tblW w:w="9337.756896029097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2.74628675356166"/>
        <w:gridCol w:w="435"/>
        <w:gridCol w:w="420"/>
        <w:gridCol w:w="405"/>
        <w:gridCol w:w="422.74628675356166"/>
        <w:gridCol w:w="422.74628675356166"/>
        <w:gridCol w:w="422.74628675356166"/>
        <w:gridCol w:w="422.7462867535616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427.0021218551076"/>
        <w:gridCol w:w="360"/>
        <w:gridCol w:w="480"/>
        <w:tblGridChange w:id="0">
          <w:tblGrid>
            <w:gridCol w:w="422.74628675356166"/>
            <w:gridCol w:w="435"/>
            <w:gridCol w:w="420"/>
            <w:gridCol w:w="405"/>
            <w:gridCol w:w="422.74628675356166"/>
            <w:gridCol w:w="422.74628675356166"/>
            <w:gridCol w:w="422.74628675356166"/>
            <w:gridCol w:w="422.7462867535616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427.0021218551076"/>
            <w:gridCol w:w="360"/>
            <w:gridCol w:w="4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1994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1995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1996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 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  <w:highlight w:val="yellow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highlight w:val="yellow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</w:tr>
      <w:tr>
        <w:trPr>
          <w:trHeight w:val="3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M(e)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</w:tr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W/O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(h)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</w:tr>
    </w:tbl>
    <w:p w:rsidR="00000000" w:rsidDel="00000000" w:rsidP="00000000" w:rsidRDefault="00000000" w:rsidRPr="00000000" w14:paraId="000004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9.999999999998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gridCol w:w="425.4545454545455"/>
        <w:tblGridChange w:id="0">
          <w:tblGrid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  <w:gridCol w:w="425.454545454545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WO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TF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sz w:val="12"/>
                <w:szCs w:val="12"/>
              </w:rPr>
            </w:pPr>
            <w:r w:rsidDel="00000000" w:rsidR="00000000" w:rsidRPr="00000000">
              <w:rPr>
                <w:rFonts w:ascii="Tahoma" w:cs="Tahoma" w:eastAsia="Tahoma" w:hAnsi="Tahoma"/>
                <w:sz w:val="12"/>
                <w:szCs w:val="12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4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