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2857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57250"/>
                    </a:xfrm>
                    <a:prstGeom prst="rect">
                      <a:avLst/>
                    </a:prstGeom>
                  </pic:spPr>
                </pic:pic>
              </a:graphicData>
            </a:graphic>
          </wp:inline>
        </w:drawing>
      </w:r>
    </w:p>
    <w:p>
      <w:pPr>
        <w:spacing w:after="50"/>
        <w:jc w:val="center"/>
      </w:pPr>
      <w:r>
        <w:rPr>
          <w:rFonts w:ascii="Arial" w:cs="Arial" w:eastAsia="Arial" w:hAnsi="Arial"/>
          <w:b/>
          <w:bCs/>
          <w:color w:val="1a3a5c"/>
          <w:sz w:val="20"/>
          <w:szCs w:val="20"/>
        </w:rPr>
        <w:t xml:space="preserve">D-CLIC : FORMEZ-VOUS AU NUMÉRIQUE AVEC L'OIF</w:t>
      </w:r>
    </w:p>
    <w:p>
      <w:pPr>
        <w:spacing w:after="300"/>
        <w:jc w:val="center"/>
      </w:pPr>
      <w:r>
        <w:rPr>
          <w:rFonts w:ascii="Arial" w:cs="Arial" w:eastAsia="Arial" w:hAnsi="Arial"/>
          <w:color w:val="5a6a7a"/>
          <w:sz w:val="18"/>
          <w:szCs w:val="18"/>
        </w:rPr>
        <w:t xml:space="preserve">Marketing numérique – Session de décembre</w:t>
      </w:r>
    </w:p>
    <w:p>
      <w:pPr>
        <w:pBdr>
          <w:bottom w:val="single" w:color="e8912d" w:sz="6"/>
        </w:pBdr>
        <w:spacing w:after="200"/>
      </w:pPr>
    </w:p>
    <w:p>
      <w:pPr>
        <w:pStyle w:val="Heading1"/>
        <w:spacing w:after="100" w:before="300"/>
        <w:jc w:val="center"/>
      </w:pPr>
      <w:r>
        <w:rPr>
          <w:rFonts w:ascii="Arial" w:cs="Arial" w:eastAsia="Arial" w:hAnsi="Arial"/>
          <w:b/>
          <w:bCs/>
          <w:caps w:val="false"/>
          <w:color w:val="1a3a5c"/>
          <w:sz w:val="36"/>
          <w:szCs w:val="36"/>
        </w:rPr>
        <w:t xml:space="preserve">RAPPORT HEBDOMADAIRE 8</w:t>
      </w:r>
    </w:p>
    <w:p>
      <w:pPr>
        <w:pStyle w:val="Heading2"/>
        <w:pBdr>
          <w:bottom w:val="single" w:color="e8912d" w:sz="4"/>
        </w:pBdr>
        <w:spacing w:after="100" w:before="200"/>
        <w:jc w:val="left"/>
      </w:pPr>
      <w:r>
        <w:rPr>
          <w:rFonts w:ascii="Arial" w:cs="Arial" w:eastAsia="Arial" w:hAnsi="Arial"/>
          <w:b/>
          <w:bCs/>
          <w:caps/>
          <w:color w:val="1a3a5c"/>
          <w:sz w:val="26"/>
          <w:szCs w:val="26"/>
        </w:rPr>
        <w:t xml:space="preserve">MARKETING NUMERIQUE   / SESSION JUILLET 2026</w:t>
      </w:r>
    </w:p>
    <w:p>
      <w:pPr>
        <w:spacing w:after="80" w:before="50"/>
        <w:jc w:val="both"/>
      </w:pPr>
      <w:r>
        <w:rPr>
          <w:rFonts w:ascii="Arial" w:cs="Arial" w:eastAsia="Arial" w:hAnsi="Arial"/>
          <w:b/>
          <w:bCs/>
          <w:color w:val="1a3a5c"/>
          <w:sz w:val="22"/>
          <w:szCs w:val="22"/>
        </w:rPr>
        <w:t xml:space="preserve">Tuteur :</w:t>
      </w:r>
      <w:r>
        <w:rPr>
          <w:rFonts w:ascii="Arial" w:cs="Arial" w:eastAsia="Arial" w:hAnsi="Arial"/>
          <w:color w:val="2c3e50"/>
          <w:sz w:val="22"/>
          <w:szCs w:val="22"/>
        </w:rPr>
        <w:t xml:space="preserve"> Jesse Adirigno Ogoula</w:t>
      </w:r>
    </w:p>
    <w:p>
      <w:pPr>
        <w:spacing w:after="80" w:before="50"/>
        <w:jc w:val="both"/>
      </w:pPr>
      <w:r>
        <w:rPr>
          <w:rFonts w:ascii="Arial" w:cs="Arial" w:eastAsia="Arial" w:hAnsi="Arial"/>
          <w:b/>
          <w:bCs/>
          <w:color w:val="1a3a5c"/>
          <w:sz w:val="22"/>
          <w:szCs w:val="22"/>
        </w:rPr>
        <w:t xml:space="preserve">Période du projet :</w:t>
      </w:r>
      <w:r>
        <w:rPr>
          <w:rFonts w:ascii="Arial" w:cs="Arial" w:eastAsia="Arial" w:hAnsi="Arial"/>
          <w:color w:val="2c3e50"/>
          <w:sz w:val="22"/>
          <w:szCs w:val="22"/>
        </w:rPr>
        <w:t xml:space="preserve"> du 14 au 20 septembre 2026</w:t>
      </w:r>
    </w:p>
    <w:p>
      <w:pPr>
        <w:spacing w:after="80" w:before="50"/>
        <w:jc w:val="both"/>
      </w:pPr>
      <w:r>
        <w:rPr>
          <w:rFonts w:ascii="Arial" w:cs="Arial" w:eastAsia="Arial" w:hAnsi="Arial"/>
          <w:b/>
          <w:bCs/>
          <w:color w:val="1a3a5c"/>
          <w:sz w:val="22"/>
          <w:szCs w:val="22"/>
        </w:rPr>
        <w:t xml:space="preserve">Groupe concerné :</w:t>
      </w:r>
      <w:r>
        <w:rPr>
          <w:rFonts w:ascii="Arial" w:cs="Arial" w:eastAsia="Arial" w:hAnsi="Arial"/>
          <w:color w:val="2c3e50"/>
          <w:sz w:val="22"/>
          <w:szCs w:val="22"/>
        </w:rPr>
        <w:t xml:space="preserve"> MN Groupe 1</w:t>
      </w:r>
    </w:p>
    <w:p>
      <w:pPr>
        <w:spacing w:after="80" w:before="50"/>
        <w:jc w:val="both"/>
      </w:pPr>
      <w:r>
        <w:rPr>
          <w:rFonts w:ascii="Arial" w:cs="Arial" w:eastAsia="Arial" w:hAnsi="Arial"/>
          <w:b/>
          <w:bCs/>
          <w:color w:val="1a3a5c"/>
          <w:sz w:val="22"/>
          <w:szCs w:val="22"/>
        </w:rPr>
        <w:t xml:space="preserve">Nombre d'apprenants :</w:t>
      </w:r>
      <w:r>
        <w:rPr>
          <w:rFonts w:ascii="Arial" w:cs="Arial" w:eastAsia="Arial" w:hAnsi="Arial"/>
          <w:color w:val="2c3e50"/>
          <w:sz w:val="22"/>
          <w:szCs w:val="22"/>
        </w:rPr>
        <w:t xml:space="preserve"> 115</w:t>
      </w:r>
    </w:p>
    <w:p>
      <w:pPr>
        <w:pStyle w:val="Heading2"/>
        <w:pBdr>
          <w:bottom w:val="single" w:color="e8912d" w:sz="4"/>
        </w:pBdr>
        <w:spacing w:after="100" w:before="200"/>
        <w:jc w:val="left"/>
      </w:pPr>
      <w:r>
        <w:rPr>
          <w:rFonts w:ascii="Arial" w:cs="Arial" w:eastAsia="Arial" w:hAnsi="Arial"/>
          <w:b/>
          <w:bCs/>
          <w:caps/>
          <w:color w:val="1a3a5c"/>
          <w:sz w:val="26"/>
          <w:szCs w:val="26"/>
        </w:rPr>
        <w:t xml:space="preserve">1.1 INTRODUCTION GÉNÉRALE</w:t>
      </w:r>
    </w:p>
    <w:p>
      <w:pPr>
        <w:spacing w:after="80" w:before="50"/>
        <w:jc w:val="both"/>
      </w:pPr>
      <w:r>
        <w:rPr>
          <w:rFonts w:ascii="Arial" w:cs="Arial" w:eastAsia="Arial" w:hAnsi="Arial"/>
          <w:color w:val="2c3e50"/>
          <w:sz w:val="22"/>
          <w:szCs w:val="22"/>
        </w:rPr>
        <w:t xml:space="preserve">Cette huitième semaine de formation a constitué une étape charnière et décisive pour notre cohorte, marquée par le lancement officiel du Projet Professionnel le lundi 14 septembre 2026. L'accompagnement pédagogique a été structuré autour d'un double enjeu stratégique : d'une part, assurer le cadrage méthodologique et l'impulsion de cette seconde phase auprès des apprenants éligibles, et d'autre part, poursuivre un suivi rapproché pour accompagner la validation des cinq séquences théoriques pour les apprenants en passe de terminer la Phase 1. Conformément à notre rythme de travail, une visioconférence majeure a été organisée le mardi 15 septembre à 19h GMT pour expliciter les attentes pédagogiques, décortiquer les sujets proposés et poser les bases de la gestion de projet. Afin de préserver au maximum le temps de concentration et de rédaction des apprenants engagés dans cette dernière ligne droite, la session de fin de semaine n'a pas été tenue en direct, me permettant de consacrer cette plage horaire à une permanence asynchrone intensive, au diagnostic des premiers dépôts et à l'évaluation quotidienne des devoirs soumis sur Moodle. Sur le plan de l'activité, la semaine a enregistré 336 validations cumulées portées par 27 apprenants actifs, portant le taux de complétion moyen global à 56,8%, soit un gain net de +5,1 points par rapport à la semaine précédente. L'avancée la plus remarquable réside dans le nombre d'apprenants ayant entièrement validé les cinq séquences de la Phase 1, qui est passé de 36 à 54 apprenants, représentant désormais 47,0% de l'effectif global. Parallèlement, 15 apprenants ont d'ores et déjà déposé leur description de projet sur l'espace d'entraînement, confirmant une entrée dynamique dans le Projet Professionnel avant la date de clôture finale fixée au vendredi 25 septembre.</w:t>
      </w:r>
    </w:p>
    <w:p>
      <w:pPr>
        <w:pStyle w:val="Heading2"/>
        <w:pBdr>
          <w:bottom w:val="single" w:color="e8912d" w:sz="4"/>
        </w:pBdr>
        <w:spacing w:after="100" w:before="200"/>
        <w:jc w:val="left"/>
      </w:pPr>
      <w:r>
        <w:rPr>
          <w:rFonts w:ascii="Arial" w:cs="Arial" w:eastAsia="Arial" w:hAnsi="Arial"/>
          <w:b/>
          <w:bCs/>
          <w:caps/>
          <w:color w:val="1a3a5c"/>
          <w:sz w:val="26"/>
          <w:szCs w:val="26"/>
        </w:rPr>
        <w:t xml:space="preserve">2. BILAN DE LA SEMAINE</w:t>
      </w:r>
    </w:p>
    <w:p>
      <w:pPr>
        <w:pStyle w:val="Heading3"/>
        <w:spacing w:after="100" w:before="200"/>
        <w:jc w:val="left"/>
      </w:pPr>
      <w:r>
        <w:rPr>
          <w:rFonts w:ascii="Arial" w:cs="Arial" w:eastAsia="Arial" w:hAnsi="Arial"/>
          <w:b/>
          <w:bCs/>
          <w:caps w:val="false"/>
          <w:color w:val="e8912d"/>
          <w:sz w:val="23"/>
          <w:szCs w:val="23"/>
        </w:rPr>
        <w:t xml:space="preserve">A. Bilan pédagogique</w:t>
      </w:r>
    </w:p>
    <w:p>
      <w:pPr>
        <w:spacing w:after="80" w:before="50"/>
        <w:jc w:val="both"/>
      </w:pPr>
      <w:r>
        <w:rPr>
          <w:rFonts w:ascii="Arial" w:cs="Arial" w:eastAsia="Arial" w:hAnsi="Arial"/>
          <w:b/>
          <w:bCs/>
          <w:color w:val="1a3a5c"/>
          <w:sz w:val="22"/>
          <w:szCs w:val="22"/>
        </w:rPr>
        <w:t xml:space="preserve">Objectifs pédagogiques de la semaine :</w:t>
      </w:r>
    </w:p>
    <w:p>
      <w:pPr>
        <w:spacing w:after="40" w:before="40"/>
        <w:ind w:left="360"/>
      </w:pPr>
      <w:r>
        <w:rPr>
          <w:rFonts w:ascii="Arial" w:cs="Arial" w:eastAsia="Arial" w:hAnsi="Arial"/>
          <w:color w:val="2c3e50"/>
          <w:sz w:val="22"/>
          <w:szCs w:val="22"/>
        </w:rPr>
        <w:t xml:space="preserve">Cadrer le lancement officiel du Projet Professionnel : décortiquer les sujets types, expliciter les livrables attendus et transmettre les bases méthodologiques indispensables pour démarrer la conception.</w:t>
      </w:r>
    </w:p>
    <w:p>
      <w:pPr>
        <w:spacing w:after="40" w:before="40"/>
        <w:ind w:left="360"/>
      </w:pPr>
      <w:r>
        <w:rPr>
          <w:rFonts w:ascii="Arial" w:cs="Arial" w:eastAsia="Arial" w:hAnsi="Arial"/>
          <w:color w:val="2c3e50"/>
          <w:sz w:val="22"/>
          <w:szCs w:val="22"/>
        </w:rPr>
        <w:t xml:space="preserve">Maintenir une dynamique soutenue d'évaluation et de déblocage sur les Séquences 1 à 5 afin d'accroître le nombre d'apprenants éligibles au Projet Professionnel.</w:t>
      </w:r>
    </w:p>
    <w:p>
      <w:pPr>
        <w:spacing w:after="40" w:before="40"/>
        <w:ind w:left="360"/>
      </w:pPr>
      <w:r>
        <w:rPr>
          <w:rFonts w:ascii="Arial" w:cs="Arial" w:eastAsia="Arial" w:hAnsi="Arial"/>
          <w:color w:val="2c3e50"/>
          <w:sz w:val="22"/>
          <w:szCs w:val="22"/>
        </w:rPr>
        <w:t xml:space="preserve">Fixer un cadre d'organisation rigoureux pour le sprint final des sept derniers jours, en articulant la phase des livrables d'entraînement et la soumission des livrables finaux avant le 25 septembre.</w:t>
      </w:r>
    </w:p>
    <w:p>
      <w:pPr>
        <w:spacing w:after="80" w:before="50"/>
        <w:jc w:val="both"/>
      </w:pPr>
      <w:r>
        <w:rPr>
          <w:rFonts w:ascii="Arial" w:cs="Arial" w:eastAsia="Arial" w:hAnsi="Arial"/>
          <w:b/>
          <w:bCs/>
          <w:color w:val="1a3a5c"/>
          <w:sz w:val="22"/>
          <w:szCs w:val="22"/>
        </w:rPr>
        <w:t xml:space="preserve">Synthèse de l'achèvement des activités (Statistiques au 21/09)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Lettre d'engagement (Préalable) : 111 / 115 (96,5%).</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1 (Introduction au marketing numérique) : 83 terminés, 14 en cours, 18 non commencés (Moyenne : 80,2%).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2 (Découverte des méthodes et outils) : 71 terminés, 13 en cours, 31 non commencés (Moyenne : 69,2%).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3 (Gestion d'une campagne marketing) : 67 terminés, 9 en cours, 39 non commencés (Moyenne : 61,6%).</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4 (Production et diffusion des contenus) : 55 terminés, 13 en cours, 47 non commencés (Moyenne : 55,2%).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5 (Analyse des résultats et veille) : 57 terminés, 0 en cours, 58 non commencés (Moyenne : 49,6%).</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Projet professionnel : 0 terminés, 0 en cours, 115 non commencés (Moyenne : 0%, 15 descriptions de projet déposées dans l'espace d'entraînement).</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Taux de complétion moyen global : 56,8% (en progression de +5,1 points par rapport à la semaine précédente).</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Total des validations sur la période : 336.</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la plus active : Séquence 4, Production et diffusion des contenus (153 validations).</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Jour le plus actif : Lundi (121 validations).</w:t>
      </w:r>
    </w:p>
    <w:p>
      <w:pPr>
        <w:spacing w:after="80" w:before="50"/>
        <w:jc w:val="both"/>
      </w:pPr>
      <w:r>
        <w:rPr>
          <w:rFonts w:ascii="Arial" w:cs="Arial" w:eastAsia="Arial" w:hAnsi="Arial"/>
          <w:b/>
          <w:bCs/>
          <w:color w:val="1a3a5c"/>
          <w:sz w:val="22"/>
          <w:szCs w:val="22"/>
        </w:rPr>
        <w:t xml:space="preserve">Participation aux visioconférences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Mardi 15 septembre (Session de cadrage et lancement du Projet Professionnel) : 24 participants.</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Vendredi 18 septembre : session collective non tenue (créneau converti en permanence d'accompagnement asynchrone et d'évaluation continue des devoirs de la Phase 1).</w:t>
      </w:r>
    </w:p>
    <w:p>
      <w:pPr>
        <w:pStyle w:val="Heading3"/>
        <w:spacing w:after="100" w:before="200"/>
        <w:jc w:val="left"/>
      </w:pPr>
      <w:r>
        <w:rPr>
          <w:rFonts w:ascii="Arial" w:cs="Arial" w:eastAsia="Arial" w:hAnsi="Arial"/>
          <w:b/>
          <w:bCs/>
          <w:caps w:val="false"/>
          <w:color w:val="e8912d"/>
          <w:sz w:val="23"/>
          <w:szCs w:val="23"/>
        </w:rPr>
        <w:t xml:space="preserve">B. Bilan organisationnel</w:t>
      </w:r>
    </w:p>
    <w:p>
      <w:pPr>
        <w:spacing w:after="80" w:before="50"/>
        <w:jc w:val="both"/>
      </w:pPr>
      <w:r>
        <w:rPr>
          <w:rFonts w:ascii="Arial" w:cs="Arial" w:eastAsia="Arial" w:hAnsi="Arial"/>
          <w:b/>
          <w:bCs/>
          <w:color w:val="1a3a5c"/>
          <w:sz w:val="22"/>
          <w:szCs w:val="22"/>
        </w:rPr>
        <w:t xml:space="preserve">Synthèse des contacts avec les apprenants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WhatsApp :</w:t>
      </w:r>
      <w:r>
        <w:rPr>
          <w:rFonts w:ascii="Arial" w:cs="Arial" w:eastAsia="Arial" w:hAnsi="Arial"/>
          <w:color w:val="2c3e50"/>
          <w:sz w:val="22"/>
          <w:szCs w:val="22"/>
        </w:rPr>
        <w:t xml:space="preserve"> Dès le lundi 14 septembre, j'ai félicité la cohorte pour avoir dépassé la barre symbolique des 50% de complétion (51,7% atteint en clôture de semaine 7 avec 932 validations) et j'ai mis à l'honneur les 36 premiers apprenants ayant finalisé l'intégralité de la Phase 1. J'ai annoncé le lancement officiel du Projet Professionnel et invité les apprenants éligibles à tester l'ouverture de leur espace Moodle. J'ai alerté avec insistance les 15 apprenants en situation de blocage (note inférieure à 10/20 ou lettre d'engagement manquante) pour qu'ils consultent mes commentaires et resoumettent rapidement leurs devoirs. J'ai également tenu à rassurer les apprenants progressant sur les Séquences 1 à 5 en rappelant que la porte restait ouverte et que chaque validation permettait de basculer sur le Projet Pro. Le mardi 15 septembre, j'ai mobilisé la cohorte pour la visioconférence du soir centrée sur l'analyse des sujets et les exigences méthodologiques du Projet Pro. Le vendredi 18 septembre, j'ai diffusé un message d'alerte annonçant le compte à rebours des 7 derniers jours avant la clôture définitive du vendredi 25 septembre à minuit. J'ai félicité les 15 premiers apprenants ayant déjà déposé leur description de projet et formalisé un calendrier précis : dépôt impératif des livrables d'entraînement avant le dimanche 20 septembre à minuit, journée exclusive du lundi 21 septembre dédiée à mes corrections et retours détaillés, puis période du 21 au 25 septembre réservée aux corrections finales des apprenants. J'ai également prévenu que les évaluations des devoirs de la Phase 1 se poursuivraient chaque soir jusqu'au dimanche 20 septembre avant de basculer exclusivement sur le Projet Pro.</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Mails :</w:t>
      </w:r>
      <w:r>
        <w:rPr>
          <w:rFonts w:ascii="Arial" w:cs="Arial" w:eastAsia="Arial" w:hAnsi="Arial"/>
          <w:color w:val="2c3e50"/>
          <w:sz w:val="22"/>
          <w:szCs w:val="22"/>
        </w:rPr>
        <w:t xml:space="preserve"> J'ai adressé un mail institutionnel le lundi 14 septembre à l'ensemble du groupe, intitulé "[D-CLIC] Lancement du Projet Pro, bilan de la cohorte et consignes importantes !". Ce courriel dressait le bilan chiffré des réussites collectives, officialisait le calendrier du Projet Professionnel et convoquait les apprenants à la visioconférence de cadrage du mardi 15 septembre. J'y ai insisté sur la nécessité pour les 15 apprenants bloqués de régulariser sans délai leurs travaux sur Moodle pour sécuriser leur accès à la certification. Par ailleurs, j'ai continué à promouvoir l'utilisation du portail web de suivi individuel en temps réel que j'ai développé, permettant à chaque apprenant de vérifier son état d'avancement exact et d'identifier ses éventuels devoirs à rattraper en renseignant simplement son adresse électronique.</w:t>
      </w:r>
    </w:p>
    <w:p>
      <w:pPr>
        <w:spacing w:after="80" w:before="50"/>
        <w:jc w:val="both"/>
      </w:pPr>
      <w:r>
        <w:rPr>
          <w:rFonts w:ascii="Arial" w:cs="Arial" w:eastAsia="Arial" w:hAnsi="Arial"/>
          <w:b/>
          <w:bCs/>
          <w:color w:val="1a3a5c"/>
          <w:sz w:val="22"/>
          <w:szCs w:val="22"/>
        </w:rPr>
        <w:t xml:space="preserve">Résumé des séances en visioconférence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Session 1 (Mardi 15 septembre, 19h GMT) :</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Thématique : Cadrage méthodologique, analyse des sujets et lancement opérationnel du Projet Professionnel.</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Activité : J'ai animé une session approfondie consacrée au démarrage de la seconde phase du programme. Nous avons examiné en détail les options de sujets disponibles pour le Projet Professionnel, défini les attendus précis de la fiche de description de projet, et clarifié les critères d'évaluation des livrables ultérieurs (stratégie marketing, planification Gantt, budget prévisionnel et tableau de bord). J'ai guidé les apprenants sur la démarche de formulation de leur problématique et répondu aux questions techniques liées à l'accès et à la structure de l'espace Moodle. J'ai enfin renouvelé mes encouragements aux apprenants finalisant leurs derniers devoirs théoriques pour qu'ils rejoignent rapidement le flux des projets.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Résultat : Les apprenants présents ont manifesté un vif intérêt et une compréhension claire des attendus, dissipant les incertitudes liées au passage à la pratique. Cette séance a déclenché une dynamique immédiate de travail personnel, matérialisée par les premières soumissions de fiches projets dès le lendemain.</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Session du vendredi 18 septembre (session collective non tenue en direct) :</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Thématique : Suivi asynchrone personnalisé, évaluation continue des devoirs et accompagnement à la formalisation des projets.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Activité : Dans un contexte où les apprenants devaient concentrer toute leur énergie sur la production écrite et où le temps restant était compté (7 jours avant l'échéance finale), j'ai fait le choix de ne pas imposer de réunion collective en visio. J'ai converti ce créneau horaire en session de travail individuel intensif, assurant une disponibilité sur WhatsApp pour répondre aux questions ciblées, tout en traitant les flux de devoirs soumis sur les Séquences 1 à 5 et en initiant la lecture critique des 15 premières descriptions de projet reçues.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Résultat : Ce format a été particulièrement bénéfique pour les apprenants qui ont pu optimiser leur temps de rédaction sans dispersion. Les corrections rapides opérées sur Moodle ont permis de débloquer plusieurs situations individuelles et de porter le contingent d'apprenants prêts pour le Projet Pro à 54 à la fin de la semaine.</w:t>
      </w:r>
    </w:p>
    <w:p>
      <w:pPr>
        <w:pStyle w:val="Heading2"/>
        <w:pBdr>
          <w:bottom w:val="single" w:color="e8912d" w:sz="4"/>
        </w:pBdr>
        <w:spacing w:after="100" w:before="200"/>
        <w:jc w:val="left"/>
      </w:pPr>
      <w:r>
        <w:rPr>
          <w:rFonts w:ascii="Arial" w:cs="Arial" w:eastAsia="Arial" w:hAnsi="Arial"/>
          <w:b/>
          <w:bCs/>
          <w:caps/>
          <w:color w:val="1a3a5c"/>
          <w:sz w:val="26"/>
          <w:szCs w:val="26"/>
        </w:rPr>
        <w:t xml:space="preserve">3. ALERTES ET POINTS D'ATTENTION</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Course contre la montre pour la finalisation du Projet Professionnel (échéance au 25 septembre) :</w:t>
      </w:r>
      <w:r>
        <w:rPr>
          <w:rFonts w:ascii="Arial" w:cs="Arial" w:eastAsia="Arial" w:hAnsi="Arial"/>
          <w:color w:val="2c3e50"/>
          <w:sz w:val="22"/>
          <w:szCs w:val="22"/>
        </w:rPr>
        <w:t xml:space="preserve"> La clôture définitive de la plateforme étant programmée au vendredi 25 septembre à minuit, la marge de manœuvre temporelle est extrêmement réduite. Si 54 apprenants ont désormais validé l'intégralité de la Phase 1, seuls 15 avaient déposé leur description de projet au 18 septembre. Le schéma d'organisation imposant la fin des dépôts d'entraînement au dimanche 20 septembre minuit et des livrables finaux au 25 septembre nécessite une concentration totale pour convertir ces parcours en certifications effectives.</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Résorption partielle mais persistance d'un groupe d'apprenants bloqués sur les devoirs :</w:t>
      </w:r>
      <w:r>
        <w:rPr>
          <w:rFonts w:ascii="Arial" w:cs="Arial" w:eastAsia="Arial" w:hAnsi="Arial"/>
          <w:color w:val="2c3e50"/>
          <w:sz w:val="22"/>
          <w:szCs w:val="22"/>
        </w:rPr>
        <w:t xml:space="preserve"> Le nombre d'apprenants bloqués par une note inférieure à 10/20 ou une absence de document préalable a diminué, passant de 15 à 12 apprenants (4 lettres d'engagement manquantes, 5 devoirs de stratégie marketing M3C à réviser, 2 productions audiovisuelles M10B, 1 exercice M8C et 1 devoir M2C). Ces apprenants ont reçu des feedbacks correctifs précis, mais doivent impérativement réimporter leurs travaux corrigés avant l'arrêt des évaluations de la Phase 1 pour débloquer leur accès aux livrables finaux.</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Stabilisation du volume d'apprenants en situation de risque :</w:t>
      </w:r>
      <w:r>
        <w:rPr>
          <w:rFonts w:ascii="Arial" w:cs="Arial" w:eastAsia="Arial" w:hAnsi="Arial"/>
          <w:color w:val="2c3e50"/>
          <w:sz w:val="22"/>
          <w:szCs w:val="22"/>
        </w:rPr>
        <w:t xml:space="preserve"> Le nombre d'apprenants en risque s'établit à 56 (53 apprenants en situation de décrochage prolongé et 3 inactifs récents), contre 62 la semaine précédente. Bien que les relances individuelles et la mise à disposition du portail de suivi aient permis de remobiliser 6 apprenants supplémentaires sur la Phase 1, la fracture reste importante pour la moitié inactive du groupe. Pour les derniers jours de formation, les actions de tutorat doivent prioritairement sécuriser la réussite des apprenants ayant engagé leur Projet Professionnel et soutenir le dernier carré d'apprenants proches de la validation.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b/>
        <w:bCs/>
        <w:color w:val="1a3a5c"/>
        <w:sz w:val="16"/>
        <w:szCs w:val="16"/>
      </w:rPr>
      <w:t xml:space="preserve">D-CLIC : FORMEZ-VOUS AU NUMÉRIQUE AVEC L'OIF</w:t>
    </w:r>
  </w:p>
  <w:p>
    <w:pPr>
      <w:jc w:val="center"/>
    </w:pPr>
    <w:r>
      <w:rPr>
        <w:rFonts w:ascii="Arial" w:cs="Arial" w:eastAsia="Arial" w:hAnsi="Arial"/>
        <w:color w:val="5a6a7a"/>
        <w:sz w:val="16"/>
        <w:szCs w:val="16"/>
      </w:rPr>
      <w:t xml:space="preserve">Marketing numérique – Session de décembre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82ed9f044e93ca0298b0e300272cdd899f7c7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2026-09-23T09:30:32.961Z</dcterms:created>
  <dcterms:modified xsi:type="dcterms:W3CDTF">2026-09-23T09:30:32.961Z</dcterms:modified>
</cp:coreProperties>
</file>

<file path=docProps/custom.xml><?xml version="1.0" encoding="utf-8"?>
<Properties xmlns="http://schemas.openxmlformats.org/officeDocument/2006/custom-properties" xmlns:vt="http://schemas.openxmlformats.org/officeDocument/2006/docPropsVTypes"/>
</file>