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center"/>
        <w:rPr>
          <w:rFonts w:ascii="Times New Roman" w:hAnsi="Times New Roman" w:cs="Times New Roman"/>
          <w:b/>
          <w:bCs/>
          <w:sz w:val="144"/>
          <w:szCs w:val="144"/>
        </w:rPr>
      </w:pPr>
      <w:r>
        <w:rPr>
          <w:rFonts w:cs="Times New Roman" w:ascii="Times New Roman" w:hAnsi="Times New Roman"/>
          <w:b/>
          <w:bCs/>
          <w:sz w:val="144"/>
          <w:szCs w:val="144"/>
        </w:rPr>
      </w:r>
      <w:bookmarkStart w:id="0" w:name="_che86hn7sd98"/>
      <w:bookmarkStart w:id="1" w:name="_che86hn7sd98"/>
      <w:bookmarkEnd w:id="1"/>
    </w:p>
    <w:p>
      <w:pPr>
        <w:pStyle w:val="Title"/>
        <w:jc w:val="center"/>
        <w:rPr>
          <w:rFonts w:ascii="Times New Roman" w:hAnsi="Times New Roman" w:cs="Times New Roman"/>
          <w:b/>
          <w:bCs/>
          <w:sz w:val="56"/>
          <w:szCs w:val="56"/>
        </w:rPr>
      </w:pPr>
      <w:bookmarkStart w:id="2" w:name="_gezuyqabque6"/>
      <w:bookmarkEnd w:id="2"/>
      <w:r>
        <w:rPr>
          <w:rFonts w:cs="Times New Roman" w:ascii="Times New Roman" w:hAnsi="Times New Roman"/>
          <w:b/>
          <w:bCs/>
          <w:sz w:val="56"/>
          <w:szCs w:val="56"/>
        </w:rPr>
        <w:t>Zynq Networking Dataplane</w:t>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sz w:val="60"/>
          <w:szCs w:val="60"/>
        </w:rPr>
      </w:pPr>
      <w:r>
        <w:rPr>
          <w:rFonts w:cs="Times New Roman" w:ascii="Times New Roman" w:hAnsi="Times New Roman"/>
          <w:sz w:val="60"/>
          <w:szCs w:val="60"/>
        </w:rPr>
      </w:r>
    </w:p>
    <w:p>
      <w:pPr>
        <w:pStyle w:val="Normal"/>
        <w:rPr>
          <w:rFonts w:ascii="Times New Roman" w:hAnsi="Times New Roman" w:cs="Times New Roman"/>
          <w:sz w:val="60"/>
          <w:szCs w:val="60"/>
        </w:rPr>
      </w:pPr>
      <w:r>
        <w:rPr>
          <w:rFonts w:cs="Times New Roman" w:ascii="Times New Roman" w:hAnsi="Times New Roman"/>
          <w:sz w:val="60"/>
          <w:szCs w:val="60"/>
        </w:rPr>
      </w:r>
    </w:p>
    <w:p>
      <w:pPr>
        <w:pStyle w:val="Normal"/>
        <w:rPr>
          <w:rFonts w:ascii="Times New Roman" w:hAnsi="Times New Roman" w:cs="Times New Roman"/>
          <w:sz w:val="60"/>
          <w:szCs w:val="60"/>
        </w:rPr>
      </w:pPr>
      <w:r>
        <w:rPr>
          <w:rFonts w:cs="Times New Roman" w:ascii="Times New Roman" w:hAnsi="Times New Roman"/>
          <w:sz w:val="60"/>
          <w:szCs w:val="60"/>
        </w:rPr>
      </w:r>
    </w:p>
    <w:p>
      <w:pPr>
        <w:pStyle w:val="Normal"/>
        <w:rPr>
          <w:rFonts w:ascii="Times New Roman" w:hAnsi="Times New Roman" w:cs="Times New Roman"/>
          <w:sz w:val="60"/>
          <w:szCs w:val="60"/>
        </w:rPr>
      </w:pPr>
      <w:r>
        <w:rPr>
          <w:rFonts w:cs="Times New Roman" w:ascii="Times New Roman" w:hAnsi="Times New Roman"/>
          <w:sz w:val="60"/>
          <w:szCs w:val="60"/>
        </w:rPr>
        <w:t>Revision</w:t>
      </w:r>
    </w:p>
    <w:p>
      <w:pPr>
        <w:pStyle w:val="Normal"/>
        <w:rPr>
          <w:rFonts w:ascii="Times New Roman" w:hAnsi="Times New Roman" w:cs="Times New Roman"/>
          <w:sz w:val="24"/>
          <w:szCs w:val="24"/>
        </w:rPr>
      </w:pPr>
      <w:r>
        <w:rPr>
          <w:rFonts w:cs="Times New Roman" w:ascii="Times New Roman" w:hAnsi="Times New Roman"/>
          <w:sz w:val="24"/>
          <w:szCs w:val="24"/>
        </w:rPr>
      </w:r>
    </w:p>
    <w:tbl>
      <w:tblPr>
        <w:tblStyle w:val="a"/>
        <w:tblW w:w="9029" w:type="dxa"/>
        <w:jc w:val="left"/>
        <w:tblInd w:w="0" w:type="dxa"/>
        <w:tblLayout w:type="fixed"/>
        <w:tblCellMar>
          <w:top w:w="100" w:type="dxa"/>
          <w:left w:w="100" w:type="dxa"/>
          <w:bottom w:w="100" w:type="dxa"/>
          <w:right w:w="100" w:type="dxa"/>
        </w:tblCellMar>
        <w:tblLook w:val="0600" w:noHBand="1" w:noVBand="1" w:firstColumn="0" w:lastRow="0" w:lastColumn="0" w:firstRow="0"/>
      </w:tblPr>
      <w:tblGrid>
        <w:gridCol w:w="2258"/>
        <w:gridCol w:w="2257"/>
        <w:gridCol w:w="2256"/>
        <w:gridCol w:w="2258"/>
      </w:tblGrid>
      <w:tr>
        <w:trPr/>
        <w:tc>
          <w:tcPr>
            <w:tcW w:w="2258" w:type="dxa"/>
            <w:tcBorders>
              <w:top w:val="single" w:sz="8" w:space="0" w:color="000000"/>
              <w:left w:val="single" w:sz="8" w:space="0" w:color="000000"/>
              <w:bottom w:val="single" w:sz="8" w:space="0" w:color="000000"/>
              <w:right w:val="single" w:sz="8" w:space="0" w:color="000000"/>
            </w:tcBorders>
            <w:shd w:color="auto" w:fill="6D9EEB" w:val="clear"/>
          </w:tcPr>
          <w:p>
            <w:pPr>
              <w:pStyle w:val="Normal"/>
              <w:widowControl w:val="false"/>
              <w:spacing w:lineRule="auto" w:line="240"/>
              <w:rPr>
                <w:rFonts w:ascii="Times New Roman" w:hAnsi="Times New Roman" w:cs="Times New Roman"/>
                <w:b/>
                <w:bCs/>
                <w:color w:val="FFFFFF"/>
                <w:sz w:val="24"/>
                <w:szCs w:val="24"/>
              </w:rPr>
            </w:pPr>
            <w:r>
              <w:rPr>
                <w:rFonts w:cs="Times New Roman" w:ascii="Times New Roman" w:hAnsi="Times New Roman"/>
                <w:b/>
                <w:bCs/>
                <w:color w:val="FFFFFF"/>
                <w:sz w:val="24"/>
                <w:szCs w:val="24"/>
              </w:rPr>
              <w:t>Version</w:t>
            </w:r>
          </w:p>
        </w:tc>
        <w:tc>
          <w:tcPr>
            <w:tcW w:w="2257" w:type="dxa"/>
            <w:tcBorders>
              <w:top w:val="single" w:sz="8" w:space="0" w:color="000000"/>
              <w:left w:val="single" w:sz="8" w:space="0" w:color="000000"/>
              <w:bottom w:val="single" w:sz="8" w:space="0" w:color="000000"/>
              <w:right w:val="single" w:sz="8" w:space="0" w:color="000000"/>
            </w:tcBorders>
            <w:shd w:color="auto" w:fill="6D9EEB" w:val="clear"/>
          </w:tcPr>
          <w:p>
            <w:pPr>
              <w:pStyle w:val="Normal"/>
              <w:widowControl w:val="false"/>
              <w:spacing w:lineRule="auto" w:line="240"/>
              <w:rPr>
                <w:rFonts w:ascii="Times New Roman" w:hAnsi="Times New Roman" w:cs="Times New Roman"/>
                <w:b/>
                <w:bCs/>
                <w:color w:val="FFFFFF"/>
                <w:sz w:val="24"/>
                <w:szCs w:val="24"/>
              </w:rPr>
            </w:pPr>
            <w:r>
              <w:rPr>
                <w:rFonts w:cs="Times New Roman" w:ascii="Times New Roman" w:hAnsi="Times New Roman"/>
                <w:b/>
                <w:bCs/>
                <w:color w:val="FFFFFF"/>
                <w:sz w:val="24"/>
                <w:szCs w:val="24"/>
              </w:rPr>
              <w:t>Date</w:t>
            </w:r>
          </w:p>
        </w:tc>
        <w:tc>
          <w:tcPr>
            <w:tcW w:w="2256" w:type="dxa"/>
            <w:tcBorders>
              <w:top w:val="single" w:sz="8" w:space="0" w:color="000000"/>
              <w:left w:val="single" w:sz="8" w:space="0" w:color="000000"/>
              <w:bottom w:val="single" w:sz="8" w:space="0" w:color="000000"/>
              <w:right w:val="single" w:sz="8" w:space="0" w:color="000000"/>
            </w:tcBorders>
            <w:shd w:color="auto" w:fill="6D9EEB" w:val="clear"/>
          </w:tcPr>
          <w:p>
            <w:pPr>
              <w:pStyle w:val="Normal"/>
              <w:widowControl w:val="false"/>
              <w:spacing w:lineRule="auto" w:line="240"/>
              <w:rPr>
                <w:rFonts w:ascii="Times New Roman" w:hAnsi="Times New Roman" w:cs="Times New Roman"/>
                <w:b/>
                <w:bCs/>
                <w:color w:val="FFFFFF"/>
                <w:sz w:val="24"/>
                <w:szCs w:val="24"/>
              </w:rPr>
            </w:pPr>
            <w:r>
              <w:rPr>
                <w:rFonts w:cs="Times New Roman" w:ascii="Times New Roman" w:hAnsi="Times New Roman"/>
                <w:b/>
                <w:bCs/>
                <w:color w:val="FFFFFF"/>
                <w:sz w:val="24"/>
                <w:szCs w:val="24"/>
              </w:rPr>
              <w:t>Author</w:t>
            </w:r>
          </w:p>
        </w:tc>
        <w:tc>
          <w:tcPr>
            <w:tcW w:w="2258" w:type="dxa"/>
            <w:tcBorders>
              <w:top w:val="single" w:sz="8" w:space="0" w:color="000000"/>
              <w:left w:val="single" w:sz="8" w:space="0" w:color="000000"/>
              <w:bottom w:val="single" w:sz="8" w:space="0" w:color="000000"/>
              <w:right w:val="single" w:sz="8" w:space="0" w:color="000000"/>
            </w:tcBorders>
            <w:shd w:color="auto" w:fill="6D9EEB" w:val="clear"/>
          </w:tcPr>
          <w:p>
            <w:pPr>
              <w:pStyle w:val="Normal"/>
              <w:widowControl w:val="false"/>
              <w:spacing w:lineRule="auto" w:line="240"/>
              <w:rPr>
                <w:rFonts w:ascii="Times New Roman" w:hAnsi="Times New Roman" w:cs="Times New Roman"/>
                <w:b/>
                <w:bCs/>
                <w:color w:val="FFFFFF"/>
                <w:sz w:val="24"/>
                <w:szCs w:val="24"/>
              </w:rPr>
            </w:pPr>
            <w:r>
              <w:rPr>
                <w:rFonts w:cs="Times New Roman" w:ascii="Times New Roman" w:hAnsi="Times New Roman"/>
                <w:b/>
                <w:bCs/>
                <w:color w:val="FFFFFF"/>
                <w:sz w:val="24"/>
                <w:szCs w:val="24"/>
              </w:rPr>
              <w:t>Comments</w:t>
            </w:r>
          </w:p>
        </w:tc>
      </w:tr>
      <w:tr>
        <w:trPr/>
        <w:tc>
          <w:tcPr>
            <w:tcW w:w="2258" w:type="dxa"/>
            <w:tcBorders>
              <w:top w:val="single" w:sz="8" w:space="0" w:color="000000"/>
              <w:left w:val="single" w:sz="8" w:space="0" w:color="000000"/>
              <w:bottom w:val="single" w:sz="8" w:space="0" w:color="000000"/>
              <w:right w:val="single" w:sz="8" w:space="0" w:color="000000"/>
            </w:tcBorders>
            <w:shd w:color="auto" w:fill="C9DAF8" w:val="clear"/>
          </w:tcPr>
          <w:p>
            <w:pPr>
              <w:pStyle w:val="Normal"/>
              <w:widowControl w:val="false"/>
              <w:spacing w:lineRule="auto" w:line="240"/>
              <w:rPr>
                <w:rFonts w:ascii="Times New Roman" w:hAnsi="Times New Roman" w:cs="Times New Roman"/>
                <w:sz w:val="24"/>
                <w:szCs w:val="24"/>
              </w:rPr>
            </w:pPr>
            <w:r>
              <w:rPr>
                <w:rFonts w:cs="Times New Roman" w:ascii="Times New Roman" w:hAnsi="Times New Roman"/>
                <w:sz w:val="24"/>
                <w:szCs w:val="24"/>
              </w:rPr>
              <w:t>1.0</w:t>
            </w:r>
          </w:p>
        </w:tc>
        <w:tc>
          <w:tcPr>
            <w:tcW w:w="2257" w:type="dxa"/>
            <w:tcBorders>
              <w:top w:val="single" w:sz="8" w:space="0" w:color="000000"/>
              <w:left w:val="single" w:sz="8" w:space="0" w:color="000000"/>
              <w:bottom w:val="single" w:sz="8" w:space="0" w:color="000000"/>
              <w:right w:val="single" w:sz="8" w:space="0" w:color="000000"/>
            </w:tcBorders>
            <w:shd w:color="auto" w:fill="C9DAF8" w:val="clear"/>
          </w:tcPr>
          <w:p>
            <w:pPr>
              <w:pStyle w:val="Normal"/>
              <w:widowControl w:val="false"/>
              <w:spacing w:lineRule="auto" w:line="240"/>
              <w:rPr>
                <w:rFonts w:ascii="Times New Roman" w:hAnsi="Times New Roman" w:cs="Times New Roman"/>
                <w:sz w:val="24"/>
                <w:szCs w:val="24"/>
              </w:rPr>
            </w:pPr>
            <w:r>
              <w:rPr>
                <w:rFonts w:cs="Times New Roman" w:ascii="Times New Roman" w:hAnsi="Times New Roman"/>
                <w:sz w:val="24"/>
                <w:szCs w:val="24"/>
              </w:rPr>
              <w:t>01/23/2026</w:t>
            </w:r>
          </w:p>
        </w:tc>
        <w:tc>
          <w:tcPr>
            <w:tcW w:w="2256" w:type="dxa"/>
            <w:tcBorders>
              <w:top w:val="single" w:sz="8" w:space="0" w:color="000000"/>
              <w:left w:val="single" w:sz="8" w:space="0" w:color="000000"/>
              <w:bottom w:val="single" w:sz="8" w:space="0" w:color="000000"/>
              <w:right w:val="single" w:sz="8" w:space="0" w:color="000000"/>
            </w:tcBorders>
            <w:shd w:color="auto" w:fill="C9DAF8" w:val="clear"/>
          </w:tcPr>
          <w:p>
            <w:pPr>
              <w:pStyle w:val="Normal"/>
              <w:widowControl w:val="false"/>
              <w:spacing w:lineRule="auto" w:line="240"/>
              <w:rPr>
                <w:rFonts w:ascii="Times New Roman" w:hAnsi="Times New Roman" w:cs="Times New Roman"/>
                <w:sz w:val="24"/>
                <w:szCs w:val="24"/>
              </w:rPr>
            </w:pPr>
            <w:r>
              <w:rPr>
                <w:rFonts w:cs="Times New Roman" w:ascii="Times New Roman" w:hAnsi="Times New Roman"/>
                <w:sz w:val="24"/>
                <w:szCs w:val="24"/>
              </w:rPr>
              <w:t>Jesse Oinonen</w:t>
            </w:r>
          </w:p>
        </w:tc>
        <w:tc>
          <w:tcPr>
            <w:tcW w:w="2258" w:type="dxa"/>
            <w:tcBorders>
              <w:top w:val="single" w:sz="8" w:space="0" w:color="000000"/>
              <w:left w:val="single" w:sz="8" w:space="0" w:color="000000"/>
              <w:bottom w:val="single" w:sz="8" w:space="0" w:color="000000"/>
              <w:right w:val="single" w:sz="8" w:space="0" w:color="000000"/>
            </w:tcBorders>
            <w:shd w:color="auto" w:fill="C9DAF8" w:val="clear"/>
          </w:tcPr>
          <w:p>
            <w:pPr>
              <w:pStyle w:val="Normal"/>
              <w:widowControl w:val="false"/>
              <w:spacing w:lineRule="auto" w:line="240"/>
              <w:rPr>
                <w:rFonts w:ascii="Times New Roman" w:hAnsi="Times New Roman" w:cs="Times New Roman"/>
                <w:sz w:val="24"/>
                <w:szCs w:val="24"/>
              </w:rPr>
            </w:pPr>
            <w:r>
              <w:rPr>
                <w:rFonts w:cs="Times New Roman" w:ascii="Times New Roman" w:hAnsi="Times New Roman"/>
                <w:sz w:val="24"/>
                <w:szCs w:val="24"/>
              </w:rPr>
              <w:t>Created the document</w:t>
            </w:r>
          </w:p>
        </w:tc>
      </w:tr>
      <w:tr>
        <w:trPr/>
        <w:tc>
          <w:tcPr>
            <w:tcW w:w="2258" w:type="dxa"/>
            <w:tcBorders>
              <w:top w:val="single" w:sz="8" w:space="0" w:color="000000"/>
              <w:left w:val="single" w:sz="8" w:space="0" w:color="000000"/>
              <w:bottom w:val="single" w:sz="8" w:space="0" w:color="000000"/>
              <w:right w:val="single" w:sz="8" w:space="0" w:color="000000"/>
            </w:tcBorders>
            <w:shd w:color="auto" w:fill="C9DAF8" w:val="clear"/>
          </w:tcPr>
          <w:p>
            <w:pPr>
              <w:pStyle w:val="Normal"/>
              <w:widowControl w:val="false"/>
              <w:spacing w:lineRule="auto" w:line="240"/>
              <w:rPr>
                <w:rFonts w:ascii="Times New Roman" w:hAnsi="Times New Roman" w:cs="Times New Roman"/>
                <w:sz w:val="24"/>
                <w:szCs w:val="24"/>
              </w:rPr>
            </w:pPr>
            <w:r>
              <w:rPr>
                <w:rFonts w:cs="Times New Roman" w:ascii="Times New Roman" w:hAnsi="Times New Roman"/>
                <w:sz w:val="24"/>
                <w:szCs w:val="24"/>
              </w:rPr>
              <w:t>1.1</w:t>
            </w:r>
          </w:p>
        </w:tc>
        <w:tc>
          <w:tcPr>
            <w:tcW w:w="2257" w:type="dxa"/>
            <w:tcBorders>
              <w:top w:val="single" w:sz="8" w:space="0" w:color="000000"/>
              <w:left w:val="single" w:sz="8" w:space="0" w:color="000000"/>
              <w:bottom w:val="single" w:sz="8" w:space="0" w:color="000000"/>
              <w:right w:val="single" w:sz="8" w:space="0" w:color="000000"/>
            </w:tcBorders>
            <w:shd w:color="auto" w:fill="C9DAF8" w:val="clear"/>
          </w:tcPr>
          <w:p>
            <w:pPr>
              <w:pStyle w:val="Normal"/>
              <w:widowControl w:val="false"/>
              <w:spacing w:lineRule="auto" w:line="240"/>
              <w:rPr>
                <w:rFonts w:ascii="Times New Roman" w:hAnsi="Times New Roman" w:cs="Times New Roman"/>
                <w:sz w:val="24"/>
                <w:szCs w:val="24"/>
              </w:rPr>
            </w:pPr>
            <w:r>
              <w:rPr>
                <w:rFonts w:cs="Times New Roman" w:ascii="Times New Roman" w:hAnsi="Times New Roman"/>
                <w:sz w:val="24"/>
                <w:szCs w:val="24"/>
              </w:rPr>
              <w:t>02/08/2026</w:t>
            </w:r>
          </w:p>
        </w:tc>
        <w:tc>
          <w:tcPr>
            <w:tcW w:w="2256" w:type="dxa"/>
            <w:tcBorders>
              <w:top w:val="single" w:sz="8" w:space="0" w:color="000000"/>
              <w:left w:val="single" w:sz="8" w:space="0" w:color="000000"/>
              <w:bottom w:val="single" w:sz="8" w:space="0" w:color="000000"/>
              <w:right w:val="single" w:sz="8" w:space="0" w:color="000000"/>
            </w:tcBorders>
            <w:shd w:color="auto" w:fill="C9DAF8" w:val="clear"/>
          </w:tcPr>
          <w:p>
            <w:pPr>
              <w:pStyle w:val="Normal"/>
              <w:widowControl w:val="false"/>
              <w:spacing w:lineRule="auto" w:line="240"/>
              <w:rPr>
                <w:rFonts w:ascii="Times New Roman" w:hAnsi="Times New Roman" w:cs="Times New Roman"/>
                <w:sz w:val="24"/>
                <w:szCs w:val="24"/>
              </w:rPr>
            </w:pPr>
            <w:r>
              <w:rPr>
                <w:rFonts w:cs="Times New Roman" w:ascii="Times New Roman" w:hAnsi="Times New Roman"/>
                <w:sz w:val="24"/>
                <w:szCs w:val="24"/>
              </w:rPr>
              <w:t>Jesse Oinonen</w:t>
            </w:r>
          </w:p>
        </w:tc>
        <w:tc>
          <w:tcPr>
            <w:tcW w:w="2258" w:type="dxa"/>
            <w:tcBorders>
              <w:top w:val="single" w:sz="8" w:space="0" w:color="000000"/>
              <w:left w:val="single" w:sz="8" w:space="0" w:color="000000"/>
              <w:bottom w:val="single" w:sz="8" w:space="0" w:color="000000"/>
              <w:right w:val="single" w:sz="8" w:space="0" w:color="000000"/>
            </w:tcBorders>
            <w:shd w:color="auto" w:fill="C9DAF8" w:val="clear"/>
          </w:tcPr>
          <w:p>
            <w:pPr>
              <w:pStyle w:val="Normal"/>
              <w:widowControl w:val="false"/>
              <w:spacing w:lineRule="auto" w:line="240"/>
              <w:rPr>
                <w:rFonts w:ascii="Times New Roman" w:hAnsi="Times New Roman" w:cs="Times New Roman"/>
                <w:sz w:val="24"/>
                <w:szCs w:val="24"/>
              </w:rPr>
            </w:pPr>
            <w:r>
              <w:rPr>
                <w:rFonts w:cs="Times New Roman" w:ascii="Times New Roman" w:hAnsi="Times New Roman"/>
                <w:sz w:val="24"/>
                <w:szCs w:val="24"/>
              </w:rPr>
              <w:t>PL architecture</w:t>
            </w:r>
          </w:p>
        </w:tc>
      </w:tr>
      <w:tr>
        <w:trPr/>
        <w:tc>
          <w:tcPr>
            <w:tcW w:w="2258" w:type="dxa"/>
            <w:tcBorders>
              <w:left w:val="single" w:sz="8" w:space="0" w:color="000000"/>
              <w:bottom w:val="single" w:sz="8" w:space="0" w:color="000000"/>
              <w:right w:val="single" w:sz="8" w:space="0" w:color="000000"/>
            </w:tcBorders>
            <w:shd w:color="auto" w:fill="C9DAF8" w:val="clear"/>
          </w:tcPr>
          <w:p>
            <w:pPr>
              <w:pStyle w:val="Normal"/>
              <w:widowControl w:val="false"/>
              <w:spacing w:lineRule="auto" w:line="240"/>
              <w:rPr>
                <w:rFonts w:ascii="Times New Roman" w:hAnsi="Times New Roman" w:cs="Times New Roman"/>
                <w:sz w:val="24"/>
                <w:szCs w:val="24"/>
              </w:rPr>
            </w:pPr>
            <w:r>
              <w:rPr>
                <w:rFonts w:cs="Times New Roman" w:ascii="Times New Roman" w:hAnsi="Times New Roman"/>
                <w:sz w:val="24"/>
                <w:szCs w:val="24"/>
              </w:rPr>
              <w:t>1.2</w:t>
            </w:r>
          </w:p>
        </w:tc>
        <w:tc>
          <w:tcPr>
            <w:tcW w:w="2257" w:type="dxa"/>
            <w:tcBorders>
              <w:left w:val="single" w:sz="8" w:space="0" w:color="000000"/>
              <w:bottom w:val="single" w:sz="8" w:space="0" w:color="000000"/>
              <w:right w:val="single" w:sz="8" w:space="0" w:color="000000"/>
            </w:tcBorders>
            <w:shd w:color="auto" w:fill="C9DAF8" w:val="clear"/>
          </w:tcPr>
          <w:p>
            <w:pPr>
              <w:pStyle w:val="Normal"/>
              <w:widowControl w:val="false"/>
              <w:spacing w:lineRule="auto" w:line="240"/>
              <w:rPr>
                <w:rFonts w:ascii="Times New Roman" w:hAnsi="Times New Roman" w:cs="Times New Roman"/>
                <w:sz w:val="24"/>
                <w:szCs w:val="24"/>
              </w:rPr>
            </w:pPr>
            <w:r>
              <w:rPr>
                <w:rFonts w:cs="Times New Roman" w:ascii="Times New Roman" w:hAnsi="Times New Roman"/>
                <w:sz w:val="24"/>
                <w:szCs w:val="24"/>
              </w:rPr>
              <w:t>05/10/2026</w:t>
            </w:r>
          </w:p>
        </w:tc>
        <w:tc>
          <w:tcPr>
            <w:tcW w:w="2256" w:type="dxa"/>
            <w:tcBorders>
              <w:left w:val="single" w:sz="8" w:space="0" w:color="000000"/>
              <w:bottom w:val="single" w:sz="8" w:space="0" w:color="000000"/>
              <w:right w:val="single" w:sz="8" w:space="0" w:color="000000"/>
            </w:tcBorders>
            <w:shd w:color="auto" w:fill="C9DAF8" w:val="clear"/>
          </w:tcPr>
          <w:p>
            <w:pPr>
              <w:pStyle w:val="Normal"/>
              <w:widowControl w:val="false"/>
              <w:spacing w:lineRule="auto" w:line="240"/>
              <w:rPr>
                <w:rFonts w:ascii="Times New Roman" w:hAnsi="Times New Roman" w:cs="Times New Roman"/>
                <w:sz w:val="24"/>
                <w:szCs w:val="24"/>
              </w:rPr>
            </w:pPr>
            <w:r>
              <w:rPr>
                <w:rFonts w:cs="Times New Roman" w:ascii="Times New Roman" w:hAnsi="Times New Roman"/>
                <w:sz w:val="24"/>
                <w:szCs w:val="24"/>
              </w:rPr>
              <w:t>Jesse Oinonen</w:t>
            </w:r>
          </w:p>
        </w:tc>
        <w:tc>
          <w:tcPr>
            <w:tcW w:w="2258" w:type="dxa"/>
            <w:tcBorders>
              <w:left w:val="single" w:sz="8" w:space="0" w:color="000000"/>
              <w:bottom w:val="single" w:sz="8" w:space="0" w:color="000000"/>
              <w:right w:val="single" w:sz="8" w:space="0" w:color="000000"/>
            </w:tcBorders>
            <w:shd w:color="auto" w:fill="C9DAF8" w:val="clear"/>
          </w:tcPr>
          <w:p>
            <w:pPr>
              <w:pStyle w:val="Normal"/>
              <w:widowControl w:val="false"/>
              <w:spacing w:lineRule="auto" w:line="240"/>
              <w:rPr>
                <w:rFonts w:ascii="Times New Roman" w:hAnsi="Times New Roman" w:cs="Times New Roman"/>
                <w:sz w:val="24"/>
                <w:szCs w:val="24"/>
              </w:rPr>
            </w:pPr>
            <w:r>
              <w:rPr>
                <w:rFonts w:cs="Times New Roman" w:ascii="Times New Roman" w:hAnsi="Times New Roman"/>
                <w:sz w:val="24"/>
                <w:szCs w:val="24"/>
              </w:rPr>
              <w:t>Block design + architecture updates</w:t>
            </w:r>
          </w:p>
        </w:tc>
      </w:tr>
    </w:tbl>
    <w:p>
      <w:pPr>
        <w:pStyle w:val="Normal"/>
        <w:rPr>
          <w:rFonts w:ascii="Times New Roman" w:hAnsi="Times New Roman" w:cs="Times New Roman"/>
          <w:sz w:val="24"/>
          <w:szCs w:val="24"/>
        </w:rPr>
      </w:pPr>
      <w:r>
        <w:rPr>
          <w:rFonts w:cs="Times New Roman" w:ascii="Times New Roman" w:hAnsi="Times New Roman"/>
          <w:sz w:val="24"/>
          <w:szCs w:val="24"/>
        </w:rPr>
      </w:r>
    </w:p>
    <w:p>
      <w:pPr>
        <w:pStyle w:val="Normal"/>
        <w:rPr>
          <w:rFonts w:ascii="Times New Roman" w:hAnsi="Times New Roman" w:cs="Times New Roman"/>
        </w:rPr>
      </w:pPr>
      <w:r>
        <w:rPr>
          <w:rFonts w:cs="Times New Roman" w:ascii="Times New Roman" w:hAnsi="Times New Roman"/>
        </w:rPr>
      </w:r>
      <w:r>
        <w:br w:type="page"/>
      </w:r>
    </w:p>
    <w:p>
      <w:pPr>
        <w:pStyle w:val="Normal"/>
        <w:spacing w:before="0" w:after="0"/>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sz w:val="60"/>
          <w:szCs w:val="60"/>
        </w:rPr>
      </w:pPr>
      <w:r>
        <w:rPr>
          <w:rFonts w:cs="Times New Roman" w:ascii="Times New Roman" w:hAnsi="Times New Roman"/>
          <w:sz w:val="60"/>
          <w:szCs w:val="60"/>
        </w:rPr>
      </w:r>
    </w:p>
    <w:p>
      <w:pPr>
        <w:pStyle w:val="Normal"/>
        <w:rPr>
          <w:rFonts w:ascii="Times New Roman" w:hAnsi="Times New Roman" w:cs="Times New Roman"/>
          <w:sz w:val="60"/>
          <w:szCs w:val="60"/>
        </w:rPr>
      </w:pPr>
      <w:r>
        <w:rPr>
          <w:rFonts w:cs="Times New Roman" w:ascii="Times New Roman" w:hAnsi="Times New Roman"/>
          <w:sz w:val="60"/>
          <w:szCs w:val="60"/>
        </w:rPr>
        <w:t>Table of contents</w:t>
      </w:r>
    </w:p>
    <w:p>
      <w:pPr>
        <w:pStyle w:val="Normal"/>
        <w:rPr>
          <w:rFonts w:ascii="Times New Roman" w:hAnsi="Times New Roman" w:cs="Times New Roman"/>
        </w:rPr>
      </w:pPr>
      <w:r>
        <w:rPr>
          <w:rFonts w:cs="Times New Roman" w:ascii="Times New Roman" w:hAnsi="Times New Roman"/>
        </w:rPr>
      </w:r>
    </w:p>
    <w:sdt>
      <w:sdtPr>
        <w:docPartObj>
          <w:docPartGallery w:val="Table of Contents"/>
          <w:docPartUnique w:val="true"/>
        </w:docPartObj>
      </w:sdtPr>
      <w:sdtContent>
        <w:p>
          <w:pPr>
            <w:pStyle w:val="TOCHeading"/>
            <w:numPr>
              <w:ilvl w:val="0"/>
              <w:numId w:val="1"/>
            </w:numPr>
            <w:rPr>
              <w:rFonts w:ascii="Times New Roman" w:hAnsi="Times New Roman" w:cs="Times New Roman"/>
            </w:rPr>
          </w:pPr>
          <w:r>
            <w:rPr>
              <w:rFonts w:cs="Times New Roman" w:ascii="Times New Roman" w:hAnsi="Times New Roman"/>
            </w:rPr>
            <w:t>Contents</w:t>
          </w:r>
        </w:p>
        <w:p>
          <w:pPr>
            <w:pStyle w:val="TOC1"/>
            <w:tabs>
              <w:tab w:val="clear" w:pos="720"/>
              <w:tab w:val="left" w:pos="440" w:leader="none"/>
              <w:tab w:val="right" w:pos="9019" w:leader="dot"/>
            </w:tabs>
            <w:rPr>
              <w:rFonts w:ascii="Cambria" w:hAnsi="Cambria" w:eastAsia="" w:cs="" w:asciiTheme="minorHAnsi" w:cstheme="minorBidi" w:eastAsiaTheme="minorEastAsia" w:hAnsiTheme="minorHAnsi"/>
              <w:kern w:val="2"/>
              <w:sz w:val="24"/>
              <w:szCs w:val="24"/>
              <w:lang w:val="en-US"/>
              <w14:ligatures w14:val="standardContextual"/>
            </w:rPr>
          </w:pPr>
          <w:r>
            <w:fldChar w:fldCharType="begin"/>
          </w:r>
          <w:r>
            <w:rPr>
              <w:rStyle w:val="IndexLink"/>
              <w:vanish w:val="false"/>
              <w:webHidden/>
              <w:lang w:val="en-US"/>
            </w:rPr>
            <w:instrText xml:space="preserve"> TOC \z \o "1-3" \u \h</w:instrText>
          </w:r>
          <w:r>
            <w:rPr>
              <w:rStyle w:val="IndexLink"/>
              <w:vanish w:val="false"/>
              <w:webHidden/>
              <w:lang w:val="en-US"/>
            </w:rPr>
            <w:fldChar w:fldCharType="separate"/>
          </w:r>
          <w:hyperlink w:anchor="_Toc221458742">
            <w:r>
              <w:rPr>
                <w:rStyle w:val="IndexLink"/>
                <w:vanish w:val="false"/>
                <w:webHidden/>
                <w:lang w:val="en-US"/>
              </w:rPr>
              <w:t>2</w:t>
            </w:r>
            <w:r>
              <w:rPr>
                <w:rStyle w:val="IndexLink"/>
                <w:rFonts w:eastAsia="" w:cs="" w:ascii="Cambria" w:hAnsi="Cambria" w:asciiTheme="minorHAnsi" w:cstheme="minorBidi" w:eastAsiaTheme="minorEastAsia" w:hAnsiTheme="minorHAnsi"/>
                <w:kern w:val="2"/>
                <w:sz w:val="24"/>
                <w:szCs w:val="24"/>
                <w:lang w:val="en-US"/>
                <w14:ligatures w14:val="standardContextual"/>
              </w:rPr>
              <w:tab/>
            </w:r>
            <w:r>
              <w:rPr>
                <w:rStyle w:val="IndexLink"/>
                <w:lang w:val="en-US"/>
              </w:rPr>
              <w:t>Introduction</w:t>
            </w:r>
            <w:r>
              <w:rPr>
                <w:webHidden/>
              </w:rPr>
              <w:fldChar w:fldCharType="begin"/>
            </w:r>
            <w:r>
              <w:rPr>
                <w:webHidden/>
              </w:rPr>
              <w:instrText xml:space="preserve">PAGEREF _Toc221458742 \h</w:instrText>
            </w:r>
            <w:r>
              <w:rPr>
                <w:webHidden/>
              </w:rPr>
              <w:fldChar w:fldCharType="separate"/>
            </w:r>
            <w:r>
              <w:rPr>
                <w:rStyle w:val="IndexLink"/>
                <w:vanish w:val="false"/>
              </w:rPr>
              <w:tab/>
              <w:t>3</w:t>
            </w:r>
            <w:r>
              <w:rPr>
                <w:webHidden/>
              </w:rPr>
              <w:fldChar w:fldCharType="end"/>
            </w:r>
          </w:hyperlink>
        </w:p>
        <w:p>
          <w:pPr>
            <w:pStyle w:val="TOC1"/>
            <w:tabs>
              <w:tab w:val="clear" w:pos="720"/>
              <w:tab w:val="left" w:pos="440" w:leader="none"/>
              <w:tab w:val="right" w:pos="9019" w:leader="dot"/>
            </w:tabs>
            <w:rPr>
              <w:rFonts w:ascii="Cambria" w:hAnsi="Cambria" w:eastAsia="" w:cs="" w:asciiTheme="minorHAnsi" w:cstheme="minorBidi" w:eastAsiaTheme="minorEastAsia" w:hAnsiTheme="minorHAnsi"/>
              <w:kern w:val="2"/>
              <w:sz w:val="24"/>
              <w:szCs w:val="24"/>
              <w:lang w:val="en-US"/>
              <w14:ligatures w14:val="standardContextual"/>
            </w:rPr>
          </w:pPr>
          <w:hyperlink w:anchor="_Toc221458743">
            <w:r>
              <w:rPr>
                <w:rStyle w:val="IndexLink"/>
                <w:vanish w:val="false"/>
                <w:webHidden/>
              </w:rPr>
              <w:t>3</w:t>
            </w:r>
            <w:r>
              <w:rPr>
                <w:rStyle w:val="IndexLink"/>
                <w:rFonts w:eastAsia="" w:cs="" w:ascii="Cambria" w:hAnsi="Cambria" w:asciiTheme="minorHAnsi" w:cstheme="minorBidi" w:eastAsiaTheme="minorEastAsia" w:hAnsiTheme="minorHAnsi"/>
                <w:kern w:val="2"/>
                <w:sz w:val="24"/>
                <w:szCs w:val="24"/>
                <w:lang w:val="en-US"/>
                <w14:ligatures w14:val="standardContextual"/>
              </w:rPr>
              <w:tab/>
            </w:r>
            <w:r>
              <w:rPr>
                <w:rStyle w:val="IndexLink"/>
              </w:rPr>
              <w:t>Architecture</w:t>
            </w:r>
            <w:r>
              <w:rPr>
                <w:webHidden/>
              </w:rPr>
              <w:fldChar w:fldCharType="begin"/>
            </w:r>
            <w:r>
              <w:rPr>
                <w:webHidden/>
              </w:rPr>
              <w:instrText xml:space="preserve">PAGEREF _Toc221458743 \h</w:instrText>
            </w:r>
            <w:r>
              <w:rPr>
                <w:webHidden/>
              </w:rPr>
              <w:fldChar w:fldCharType="separate"/>
            </w:r>
            <w:r>
              <w:rPr>
                <w:rStyle w:val="IndexLink"/>
                <w:vanish w:val="false"/>
              </w:rPr>
              <w:tab/>
              <w:t>4</w:t>
            </w:r>
            <w:r>
              <w:rPr>
                <w:webHidden/>
              </w:rPr>
              <w:fldChar w:fldCharType="end"/>
            </w:r>
          </w:hyperlink>
        </w:p>
        <w:p>
          <w:pPr>
            <w:pStyle w:val="TOC2"/>
            <w:tabs>
              <w:tab w:val="clear" w:pos="720"/>
              <w:tab w:val="left" w:pos="960" w:leader="none"/>
              <w:tab w:val="right" w:pos="9019" w:leader="dot"/>
            </w:tabs>
            <w:rPr>
              <w:rFonts w:ascii="Cambria" w:hAnsi="Cambria" w:eastAsia="" w:cs="" w:asciiTheme="minorHAnsi" w:cstheme="minorBidi" w:eastAsiaTheme="minorEastAsia" w:hAnsiTheme="minorHAnsi"/>
              <w:kern w:val="2"/>
              <w:sz w:val="24"/>
              <w:szCs w:val="24"/>
              <w:lang w:val="en-US"/>
              <w14:ligatures w14:val="standardContextual"/>
            </w:rPr>
          </w:pPr>
          <w:hyperlink w:anchor="_Toc221458744">
            <w:r>
              <w:rPr>
                <w:rStyle w:val="IndexLink"/>
                <w:vanish w:val="false"/>
                <w:webHidden/>
              </w:rPr>
              <w:t>3.1</w:t>
            </w:r>
            <w:r>
              <w:rPr>
                <w:rStyle w:val="IndexLink"/>
                <w:rFonts w:eastAsia="" w:cs="" w:ascii="Cambria" w:hAnsi="Cambria" w:asciiTheme="minorHAnsi" w:cstheme="minorBidi" w:eastAsiaTheme="minorEastAsia" w:hAnsiTheme="minorHAnsi"/>
                <w:kern w:val="2"/>
                <w:sz w:val="24"/>
                <w:szCs w:val="24"/>
                <w:lang w:val="en-US"/>
                <w14:ligatures w14:val="standardContextual"/>
              </w:rPr>
              <w:tab/>
            </w:r>
            <w:r>
              <w:rPr>
                <w:rStyle w:val="IndexLink"/>
              </w:rPr>
              <w:t>Programmable Logic (PL)</w:t>
            </w:r>
            <w:r>
              <w:rPr>
                <w:webHidden/>
              </w:rPr>
              <w:fldChar w:fldCharType="begin"/>
            </w:r>
            <w:r>
              <w:rPr>
                <w:webHidden/>
              </w:rPr>
              <w:instrText xml:space="preserve">PAGEREF _Toc221458744 \h</w:instrText>
            </w:r>
            <w:r>
              <w:rPr>
                <w:webHidden/>
              </w:rPr>
              <w:fldChar w:fldCharType="separate"/>
            </w:r>
            <w:r>
              <w:rPr>
                <w:rStyle w:val="IndexLink"/>
                <w:vanish w:val="false"/>
              </w:rPr>
              <w:tab/>
              <w:t>5</w:t>
            </w:r>
            <w:r>
              <w:rPr>
                <w:webHidden/>
              </w:rPr>
              <w:fldChar w:fldCharType="end"/>
            </w:r>
          </w:hyperlink>
        </w:p>
        <w:p>
          <w:pPr>
            <w:pStyle w:val="TOC3"/>
            <w:tabs>
              <w:tab w:val="clear" w:pos="720"/>
              <w:tab w:val="left" w:pos="1200" w:leader="none"/>
              <w:tab w:val="right" w:pos="9019" w:leader="dot"/>
            </w:tabs>
            <w:rPr>
              <w:rFonts w:ascii="Cambria" w:hAnsi="Cambria" w:eastAsia="" w:cs="" w:asciiTheme="minorHAnsi" w:cstheme="minorBidi" w:eastAsiaTheme="minorEastAsia" w:hAnsiTheme="minorHAnsi"/>
              <w:kern w:val="2"/>
              <w:sz w:val="24"/>
              <w:szCs w:val="24"/>
              <w:lang w:val="en-US"/>
              <w14:ligatures w14:val="standardContextual"/>
            </w:rPr>
          </w:pPr>
          <w:hyperlink w:anchor="_Toc221458745">
            <w:r>
              <w:rPr>
                <w:rStyle w:val="IndexLink"/>
                <w:rFonts w:cs="Times New Roman" w:ascii="Times New Roman" w:hAnsi="Times New Roman"/>
                <w:vanish w:val="false"/>
                <w:webHidden/>
              </w:rPr>
              <w:t>3.1.1</w:t>
            </w:r>
            <w:r>
              <w:rPr>
                <w:rStyle w:val="IndexLink"/>
                <w:rFonts w:eastAsia="" w:cs="" w:ascii="Cambria" w:hAnsi="Cambria" w:asciiTheme="minorHAnsi" w:cstheme="minorBidi" w:eastAsiaTheme="minorEastAsia" w:hAnsiTheme="minorHAnsi"/>
                <w:kern w:val="2"/>
                <w:sz w:val="24"/>
                <w:szCs w:val="24"/>
                <w:lang w:val="en-US"/>
                <w14:ligatures w14:val="standardContextual"/>
              </w:rPr>
              <w:tab/>
            </w:r>
            <w:r>
              <w:rPr>
                <w:rStyle w:val="IndexLink"/>
                <w:rFonts w:cs="Times New Roman" w:ascii="Times New Roman" w:hAnsi="Times New Roman"/>
              </w:rPr>
              <w:t>axi_lite_slave.sv</w:t>
            </w:r>
            <w:r>
              <w:rPr>
                <w:webHidden/>
              </w:rPr>
              <w:fldChar w:fldCharType="begin"/>
            </w:r>
            <w:r>
              <w:rPr>
                <w:webHidden/>
              </w:rPr>
              <w:instrText xml:space="preserve">PAGEREF _Toc221458745 \h</w:instrText>
            </w:r>
            <w:r>
              <w:rPr>
                <w:webHidden/>
              </w:rPr>
              <w:fldChar w:fldCharType="separate"/>
            </w:r>
            <w:r>
              <w:rPr>
                <w:rStyle w:val="IndexLink"/>
                <w:vanish w:val="false"/>
              </w:rPr>
              <w:tab/>
              <w:t>5</w:t>
            </w:r>
            <w:r>
              <w:rPr>
                <w:webHidden/>
              </w:rPr>
              <w:fldChar w:fldCharType="end"/>
            </w:r>
          </w:hyperlink>
        </w:p>
        <w:p>
          <w:pPr>
            <w:pStyle w:val="TOC3"/>
            <w:tabs>
              <w:tab w:val="clear" w:pos="720"/>
              <w:tab w:val="left" w:pos="1200" w:leader="none"/>
              <w:tab w:val="right" w:pos="9019" w:leader="dot"/>
            </w:tabs>
            <w:rPr>
              <w:rFonts w:ascii="Cambria" w:hAnsi="Cambria" w:eastAsia="" w:cs="" w:asciiTheme="minorHAnsi" w:cstheme="minorBidi" w:eastAsiaTheme="minorEastAsia" w:hAnsiTheme="minorHAnsi"/>
              <w:kern w:val="2"/>
              <w:sz w:val="24"/>
              <w:szCs w:val="24"/>
              <w:lang w:val="en-US"/>
              <w14:ligatures w14:val="standardContextual"/>
            </w:rPr>
          </w:pPr>
          <w:hyperlink w:anchor="_Toc221458746">
            <w:r>
              <w:rPr>
                <w:rStyle w:val="IndexLink"/>
                <w:rFonts w:cs="Times New Roman" w:ascii="Times New Roman" w:hAnsi="Times New Roman"/>
                <w:vanish w:val="false"/>
                <w:webHidden/>
                <w:lang w:val="en-US"/>
              </w:rPr>
              <w:t>3.1.2</w:t>
            </w:r>
            <w:r>
              <w:rPr>
                <w:rStyle w:val="IndexLink"/>
                <w:rFonts w:eastAsia="" w:cs="" w:ascii="Cambria" w:hAnsi="Cambria" w:asciiTheme="minorHAnsi" w:cstheme="minorBidi" w:eastAsiaTheme="minorEastAsia" w:hAnsiTheme="minorHAnsi"/>
                <w:kern w:val="2"/>
                <w:sz w:val="24"/>
                <w:szCs w:val="24"/>
                <w:lang w:val="en-US"/>
                <w14:ligatures w14:val="standardContextual"/>
              </w:rPr>
              <w:tab/>
            </w:r>
            <w:r>
              <w:rPr>
                <w:rStyle w:val="IndexLink"/>
                <w:rFonts w:cs="Times New Roman" w:ascii="Times New Roman" w:hAnsi="Times New Roman"/>
                <w:lang w:val="en-US"/>
              </w:rPr>
              <w:t>axi_addr_decode.sv</w:t>
            </w:r>
            <w:r>
              <w:rPr>
                <w:webHidden/>
              </w:rPr>
              <w:fldChar w:fldCharType="begin"/>
            </w:r>
            <w:r>
              <w:rPr>
                <w:webHidden/>
              </w:rPr>
              <w:instrText xml:space="preserve">PAGEREF _Toc221458746 \h</w:instrText>
            </w:r>
            <w:r>
              <w:rPr>
                <w:webHidden/>
              </w:rPr>
              <w:fldChar w:fldCharType="separate"/>
            </w:r>
            <w:r>
              <w:rPr>
                <w:rStyle w:val="IndexLink"/>
                <w:vanish w:val="false"/>
              </w:rPr>
              <w:tab/>
              <w:t>5</w:t>
            </w:r>
            <w:r>
              <w:rPr>
                <w:webHidden/>
              </w:rPr>
              <w:fldChar w:fldCharType="end"/>
            </w:r>
          </w:hyperlink>
        </w:p>
        <w:p>
          <w:pPr>
            <w:pStyle w:val="TOC3"/>
            <w:tabs>
              <w:tab w:val="clear" w:pos="720"/>
              <w:tab w:val="left" w:pos="1200" w:leader="none"/>
              <w:tab w:val="right" w:pos="9019" w:leader="dot"/>
            </w:tabs>
            <w:rPr>
              <w:rFonts w:ascii="Cambria" w:hAnsi="Cambria" w:eastAsia="" w:cs="" w:asciiTheme="minorHAnsi" w:cstheme="minorBidi" w:eastAsiaTheme="minorEastAsia" w:hAnsiTheme="minorHAnsi"/>
              <w:kern w:val="2"/>
              <w:sz w:val="24"/>
              <w:szCs w:val="24"/>
              <w:lang w:val="en-US"/>
              <w14:ligatures w14:val="standardContextual"/>
            </w:rPr>
          </w:pPr>
          <w:hyperlink w:anchor="_Toc221458747">
            <w:r>
              <w:rPr>
                <w:rStyle w:val="IndexLink"/>
                <w:rFonts w:cs="Times New Roman" w:ascii="Times New Roman" w:hAnsi="Times New Roman"/>
                <w:vanish w:val="false"/>
                <w:webHidden/>
                <w:lang w:val="en-US"/>
              </w:rPr>
              <w:t>3.1.3</w:t>
            </w:r>
            <w:r>
              <w:rPr>
                <w:rStyle w:val="IndexLink"/>
                <w:rFonts w:eastAsia="" w:cs="" w:ascii="Cambria" w:hAnsi="Cambria" w:asciiTheme="minorHAnsi" w:cstheme="minorBidi" w:eastAsiaTheme="minorEastAsia" w:hAnsiTheme="minorHAnsi"/>
                <w:kern w:val="2"/>
                <w:sz w:val="24"/>
                <w:szCs w:val="24"/>
                <w:lang w:val="en-US"/>
                <w14:ligatures w14:val="standardContextual"/>
              </w:rPr>
              <w:tab/>
            </w:r>
            <w:r>
              <w:rPr>
                <w:rStyle w:val="IndexLink"/>
                <w:rFonts w:cs="Times New Roman" w:ascii="Times New Roman" w:hAnsi="Times New Roman"/>
                <w:lang w:val="en-US"/>
              </w:rPr>
              <w:t>csr.sv</w:t>
            </w:r>
            <w:r>
              <w:rPr>
                <w:webHidden/>
              </w:rPr>
              <w:fldChar w:fldCharType="begin"/>
            </w:r>
            <w:r>
              <w:rPr>
                <w:webHidden/>
              </w:rPr>
              <w:instrText xml:space="preserve">PAGEREF _Toc221458747 \h</w:instrText>
            </w:r>
            <w:r>
              <w:rPr>
                <w:webHidden/>
              </w:rPr>
              <w:fldChar w:fldCharType="separate"/>
            </w:r>
            <w:r>
              <w:rPr>
                <w:rStyle w:val="IndexLink"/>
                <w:vanish w:val="false"/>
              </w:rPr>
              <w:tab/>
              <w:t>6</w:t>
            </w:r>
            <w:r>
              <w:rPr>
                <w:webHidden/>
              </w:rPr>
              <w:fldChar w:fldCharType="end"/>
            </w:r>
          </w:hyperlink>
        </w:p>
        <w:p>
          <w:pPr>
            <w:pStyle w:val="TOC3"/>
            <w:tabs>
              <w:tab w:val="clear" w:pos="720"/>
              <w:tab w:val="left" w:pos="1200" w:leader="none"/>
              <w:tab w:val="right" w:pos="9019" w:leader="dot"/>
            </w:tabs>
            <w:rPr>
              <w:rFonts w:ascii="Cambria" w:hAnsi="Cambria" w:eastAsia="" w:cs="" w:asciiTheme="minorHAnsi" w:cstheme="minorBidi" w:eastAsiaTheme="minorEastAsia" w:hAnsiTheme="minorHAnsi"/>
              <w:kern w:val="2"/>
              <w:sz w:val="24"/>
              <w:szCs w:val="24"/>
              <w:lang w:val="en-US"/>
              <w14:ligatures w14:val="standardContextual"/>
            </w:rPr>
          </w:pPr>
          <w:hyperlink w:anchor="_Toc221458748">
            <w:r>
              <w:rPr>
                <w:rStyle w:val="IndexLink"/>
                <w:rFonts w:cs="Times New Roman" w:ascii="Times New Roman" w:hAnsi="Times New Roman"/>
                <w:vanish w:val="false"/>
                <w:webHidden/>
              </w:rPr>
              <w:t>3.1.4</w:t>
            </w:r>
            <w:r>
              <w:rPr>
                <w:rStyle w:val="IndexLink"/>
                <w:rFonts w:eastAsia="" w:cs="" w:ascii="Cambria" w:hAnsi="Cambria" w:asciiTheme="minorHAnsi" w:cstheme="minorBidi" w:eastAsiaTheme="minorEastAsia" w:hAnsiTheme="minorHAnsi"/>
                <w:kern w:val="2"/>
                <w:sz w:val="24"/>
                <w:szCs w:val="24"/>
                <w:lang w:val="en-US"/>
                <w14:ligatures w14:val="standardContextual"/>
              </w:rPr>
              <w:tab/>
            </w:r>
            <w:r>
              <w:rPr>
                <w:rStyle w:val="IndexLink"/>
                <w:rFonts w:cs="Times New Roman" w:ascii="Times New Roman" w:hAnsi="Times New Roman"/>
              </w:rPr>
              <w:t>axi_rx.sv</w:t>
            </w:r>
            <w:r>
              <w:rPr>
                <w:webHidden/>
              </w:rPr>
              <w:fldChar w:fldCharType="begin"/>
            </w:r>
            <w:r>
              <w:rPr>
                <w:webHidden/>
              </w:rPr>
              <w:instrText xml:space="preserve">PAGEREF _Toc221458748 \h</w:instrText>
            </w:r>
            <w:r>
              <w:rPr>
                <w:webHidden/>
              </w:rPr>
              <w:fldChar w:fldCharType="separate"/>
            </w:r>
            <w:r>
              <w:rPr>
                <w:rStyle w:val="IndexLink"/>
                <w:vanish w:val="false"/>
              </w:rPr>
              <w:tab/>
              <w:t>6</w:t>
            </w:r>
            <w:r>
              <w:rPr>
                <w:webHidden/>
              </w:rPr>
              <w:fldChar w:fldCharType="end"/>
            </w:r>
          </w:hyperlink>
        </w:p>
        <w:p>
          <w:pPr>
            <w:pStyle w:val="TOC3"/>
            <w:tabs>
              <w:tab w:val="clear" w:pos="720"/>
              <w:tab w:val="left" w:pos="1200" w:leader="none"/>
              <w:tab w:val="right" w:pos="9019" w:leader="dot"/>
            </w:tabs>
            <w:rPr>
              <w:rFonts w:ascii="Cambria" w:hAnsi="Cambria" w:eastAsia="" w:cs="" w:asciiTheme="minorHAnsi" w:cstheme="minorBidi" w:eastAsiaTheme="minorEastAsia" w:hAnsiTheme="minorHAnsi"/>
              <w:kern w:val="2"/>
              <w:sz w:val="24"/>
              <w:szCs w:val="24"/>
              <w:lang w:val="en-US"/>
              <w14:ligatures w14:val="standardContextual"/>
            </w:rPr>
          </w:pPr>
          <w:hyperlink w:anchor="_Toc221458749">
            <w:r>
              <w:rPr>
                <w:rStyle w:val="IndexLink"/>
                <w:rFonts w:cs="Times New Roman" w:ascii="Times New Roman" w:hAnsi="Times New Roman"/>
                <w:vanish w:val="false"/>
                <w:webHidden/>
                <w:lang w:val="en-US"/>
              </w:rPr>
              <w:t>3.1.5</w:t>
            </w:r>
            <w:r>
              <w:rPr>
                <w:rStyle w:val="IndexLink"/>
                <w:rFonts w:eastAsia="" w:cs="" w:ascii="Cambria" w:hAnsi="Cambria" w:asciiTheme="minorHAnsi" w:cstheme="minorBidi" w:eastAsiaTheme="minorEastAsia" w:hAnsiTheme="minorHAnsi"/>
                <w:kern w:val="2"/>
                <w:sz w:val="24"/>
                <w:szCs w:val="24"/>
                <w:lang w:val="en-US"/>
                <w14:ligatures w14:val="standardContextual"/>
              </w:rPr>
              <w:tab/>
            </w:r>
            <w:r>
              <w:rPr>
                <w:rStyle w:val="IndexLink"/>
                <w:rFonts w:cs="Times New Roman" w:ascii="Times New Roman" w:hAnsi="Times New Roman"/>
                <w:lang w:val="en-US"/>
              </w:rPr>
              <w:t>eth_parser.sv</w:t>
            </w:r>
            <w:r>
              <w:rPr>
                <w:webHidden/>
              </w:rPr>
              <w:fldChar w:fldCharType="begin"/>
            </w:r>
            <w:r>
              <w:rPr>
                <w:webHidden/>
              </w:rPr>
              <w:instrText xml:space="preserve">PAGEREF _Toc221458749 \h</w:instrText>
            </w:r>
            <w:r>
              <w:rPr>
                <w:webHidden/>
              </w:rPr>
              <w:fldChar w:fldCharType="separate"/>
            </w:r>
            <w:r>
              <w:rPr>
                <w:rStyle w:val="IndexLink"/>
                <w:vanish w:val="false"/>
              </w:rPr>
              <w:tab/>
              <w:t>6</w:t>
            </w:r>
            <w:r>
              <w:rPr>
                <w:webHidden/>
              </w:rPr>
              <w:fldChar w:fldCharType="end"/>
            </w:r>
          </w:hyperlink>
        </w:p>
        <w:p>
          <w:pPr>
            <w:pStyle w:val="TOC3"/>
            <w:tabs>
              <w:tab w:val="clear" w:pos="720"/>
              <w:tab w:val="left" w:pos="1200" w:leader="none"/>
              <w:tab w:val="right" w:pos="9019" w:leader="dot"/>
            </w:tabs>
            <w:rPr>
              <w:rFonts w:ascii="Cambria" w:hAnsi="Cambria" w:eastAsia="" w:cs="" w:asciiTheme="minorHAnsi" w:cstheme="minorBidi" w:eastAsiaTheme="minorEastAsia" w:hAnsiTheme="minorHAnsi"/>
              <w:kern w:val="2"/>
              <w:sz w:val="24"/>
              <w:szCs w:val="24"/>
              <w:lang w:val="en-US"/>
              <w14:ligatures w14:val="standardContextual"/>
            </w:rPr>
          </w:pPr>
          <w:hyperlink w:anchor="_Toc221458750">
            <w:r>
              <w:rPr>
                <w:rStyle w:val="IndexLink"/>
                <w:rFonts w:cs="Times New Roman" w:ascii="Times New Roman" w:hAnsi="Times New Roman"/>
                <w:vanish w:val="false"/>
                <w:webHidden/>
                <w:lang w:val="en-US"/>
              </w:rPr>
              <w:t>3.1.6</w:t>
            </w:r>
            <w:r>
              <w:rPr>
                <w:rStyle w:val="IndexLink"/>
                <w:rFonts w:eastAsia="" w:cs="" w:ascii="Cambria" w:hAnsi="Cambria" w:asciiTheme="minorHAnsi" w:cstheme="minorBidi" w:eastAsiaTheme="minorEastAsia" w:hAnsiTheme="minorHAnsi"/>
                <w:kern w:val="2"/>
                <w:sz w:val="24"/>
                <w:szCs w:val="24"/>
                <w:lang w:val="en-US"/>
                <w14:ligatures w14:val="standardContextual"/>
              </w:rPr>
              <w:tab/>
            </w:r>
            <w:r>
              <w:rPr>
                <w:rStyle w:val="IndexLink"/>
                <w:rFonts w:cs="Times New Roman" w:ascii="Times New Roman" w:hAnsi="Times New Roman"/>
                <w:lang w:val="en-US"/>
              </w:rPr>
              <w:t>ipv4_parser.sv</w:t>
            </w:r>
            <w:r>
              <w:rPr>
                <w:webHidden/>
              </w:rPr>
              <w:fldChar w:fldCharType="begin"/>
            </w:r>
            <w:r>
              <w:rPr>
                <w:webHidden/>
              </w:rPr>
              <w:instrText xml:space="preserve">PAGEREF _Toc221458750 \h</w:instrText>
            </w:r>
            <w:r>
              <w:rPr>
                <w:webHidden/>
              </w:rPr>
              <w:fldChar w:fldCharType="separate"/>
            </w:r>
            <w:r>
              <w:rPr>
                <w:rStyle w:val="IndexLink"/>
                <w:vanish w:val="false"/>
              </w:rPr>
              <w:tab/>
              <w:t>6</w:t>
            </w:r>
            <w:r>
              <w:rPr>
                <w:webHidden/>
              </w:rPr>
              <w:fldChar w:fldCharType="end"/>
            </w:r>
          </w:hyperlink>
        </w:p>
        <w:p>
          <w:pPr>
            <w:pStyle w:val="TOC3"/>
            <w:tabs>
              <w:tab w:val="clear" w:pos="720"/>
              <w:tab w:val="left" w:pos="1200" w:leader="none"/>
              <w:tab w:val="right" w:pos="9019" w:leader="dot"/>
            </w:tabs>
            <w:rPr>
              <w:rFonts w:ascii="Cambria" w:hAnsi="Cambria" w:eastAsia="" w:cs="" w:asciiTheme="minorHAnsi" w:cstheme="minorBidi" w:eastAsiaTheme="minorEastAsia" w:hAnsiTheme="minorHAnsi"/>
              <w:kern w:val="2"/>
              <w:sz w:val="24"/>
              <w:szCs w:val="24"/>
              <w:lang w:val="en-US"/>
              <w14:ligatures w14:val="standardContextual"/>
            </w:rPr>
          </w:pPr>
          <w:hyperlink w:anchor="_Toc221458751">
            <w:r>
              <w:rPr>
                <w:rStyle w:val="IndexLink"/>
                <w:rFonts w:cs="Times New Roman" w:ascii="Times New Roman" w:hAnsi="Times New Roman"/>
                <w:vanish w:val="false"/>
                <w:webHidden/>
                <w:lang w:val="en-US"/>
              </w:rPr>
              <w:t>3.1.7</w:t>
            </w:r>
            <w:r>
              <w:rPr>
                <w:rStyle w:val="IndexLink"/>
                <w:rFonts w:eastAsia="" w:cs="" w:ascii="Cambria" w:hAnsi="Cambria" w:asciiTheme="minorHAnsi" w:cstheme="minorBidi" w:eastAsiaTheme="minorEastAsia" w:hAnsiTheme="minorHAnsi"/>
                <w:kern w:val="2"/>
                <w:sz w:val="24"/>
                <w:szCs w:val="24"/>
                <w:lang w:val="en-US"/>
                <w14:ligatures w14:val="standardContextual"/>
              </w:rPr>
              <w:tab/>
            </w:r>
            <w:r>
              <w:rPr>
                <w:rStyle w:val="IndexLink"/>
                <w:rFonts w:cs="Times New Roman" w:ascii="Times New Roman" w:hAnsi="Times New Roman"/>
                <w:lang w:val="en-US"/>
              </w:rPr>
              <w:t>udp_tcp_parser.sv</w:t>
            </w:r>
            <w:r>
              <w:rPr>
                <w:webHidden/>
              </w:rPr>
              <w:fldChar w:fldCharType="begin"/>
            </w:r>
            <w:r>
              <w:rPr>
                <w:webHidden/>
              </w:rPr>
              <w:instrText xml:space="preserve">PAGEREF _Toc221458751 \h</w:instrText>
            </w:r>
            <w:r>
              <w:rPr>
                <w:webHidden/>
              </w:rPr>
              <w:fldChar w:fldCharType="separate"/>
            </w:r>
            <w:r>
              <w:rPr>
                <w:rStyle w:val="IndexLink"/>
                <w:vanish w:val="false"/>
              </w:rPr>
              <w:tab/>
              <w:t>7</w:t>
            </w:r>
            <w:r>
              <w:rPr>
                <w:webHidden/>
              </w:rPr>
              <w:fldChar w:fldCharType="end"/>
            </w:r>
          </w:hyperlink>
        </w:p>
        <w:p>
          <w:pPr>
            <w:pStyle w:val="TOC3"/>
            <w:tabs>
              <w:tab w:val="clear" w:pos="720"/>
              <w:tab w:val="left" w:pos="1200" w:leader="none"/>
              <w:tab w:val="right" w:pos="9019" w:leader="dot"/>
            </w:tabs>
            <w:rPr>
              <w:rFonts w:ascii="Cambria" w:hAnsi="Cambria" w:eastAsia="" w:cs="" w:asciiTheme="minorHAnsi" w:cstheme="minorBidi" w:eastAsiaTheme="minorEastAsia" w:hAnsiTheme="minorHAnsi"/>
              <w:kern w:val="2"/>
              <w:sz w:val="24"/>
              <w:szCs w:val="24"/>
              <w:lang w:val="en-US"/>
              <w14:ligatures w14:val="standardContextual"/>
            </w:rPr>
          </w:pPr>
          <w:hyperlink w:anchor="_Toc221458752">
            <w:r>
              <w:rPr>
                <w:rStyle w:val="IndexLink"/>
                <w:rFonts w:cs="Times New Roman" w:ascii="Times New Roman" w:hAnsi="Times New Roman"/>
                <w:vanish w:val="false"/>
                <w:webHidden/>
                <w:lang w:val="en-US"/>
              </w:rPr>
              <w:t>3.1.8</w:t>
            </w:r>
            <w:r>
              <w:rPr>
                <w:rStyle w:val="IndexLink"/>
                <w:rFonts w:eastAsia="" w:cs="" w:ascii="Cambria" w:hAnsi="Cambria" w:asciiTheme="minorHAnsi" w:cstheme="minorBidi" w:eastAsiaTheme="minorEastAsia" w:hAnsiTheme="minorHAnsi"/>
                <w:kern w:val="2"/>
                <w:sz w:val="24"/>
                <w:szCs w:val="24"/>
                <w:lang w:val="en-US"/>
                <w14:ligatures w14:val="standardContextual"/>
              </w:rPr>
              <w:tab/>
            </w:r>
            <w:r>
              <w:rPr>
                <w:rStyle w:val="IndexLink"/>
                <w:rFonts w:cs="Times New Roman" w:ascii="Times New Roman" w:hAnsi="Times New Roman"/>
                <w:lang w:val="en-US"/>
              </w:rPr>
              <w:t>flow_key_gen.sv</w:t>
            </w:r>
            <w:r>
              <w:rPr>
                <w:webHidden/>
              </w:rPr>
              <w:fldChar w:fldCharType="begin"/>
            </w:r>
            <w:r>
              <w:rPr>
                <w:webHidden/>
              </w:rPr>
              <w:instrText xml:space="preserve">PAGEREF _Toc221458752 \h</w:instrText>
            </w:r>
            <w:r>
              <w:rPr>
                <w:webHidden/>
              </w:rPr>
              <w:fldChar w:fldCharType="separate"/>
            </w:r>
            <w:r>
              <w:rPr>
                <w:rStyle w:val="IndexLink"/>
                <w:vanish w:val="false"/>
              </w:rPr>
              <w:tab/>
              <w:t>7</w:t>
            </w:r>
            <w:r>
              <w:rPr>
                <w:webHidden/>
              </w:rPr>
              <w:fldChar w:fldCharType="end"/>
            </w:r>
          </w:hyperlink>
        </w:p>
        <w:p>
          <w:pPr>
            <w:pStyle w:val="TOC3"/>
            <w:tabs>
              <w:tab w:val="clear" w:pos="720"/>
              <w:tab w:val="left" w:pos="1200" w:leader="none"/>
              <w:tab w:val="right" w:pos="9019" w:leader="dot"/>
            </w:tabs>
            <w:rPr>
              <w:rFonts w:ascii="Cambria" w:hAnsi="Cambria" w:eastAsia="" w:cs="" w:asciiTheme="minorHAnsi" w:cstheme="minorBidi" w:eastAsiaTheme="minorEastAsia" w:hAnsiTheme="minorHAnsi"/>
              <w:kern w:val="2"/>
              <w:sz w:val="24"/>
              <w:szCs w:val="24"/>
              <w:lang w:val="en-US"/>
              <w14:ligatures w14:val="standardContextual"/>
            </w:rPr>
          </w:pPr>
          <w:hyperlink w:anchor="_Toc221458753">
            <w:r>
              <w:rPr>
                <w:rStyle w:val="IndexLink"/>
                <w:rFonts w:cs="Times New Roman" w:ascii="Times New Roman" w:hAnsi="Times New Roman"/>
                <w:vanish w:val="false"/>
                <w:webHidden/>
                <w:lang w:val="en-US"/>
              </w:rPr>
              <w:t>3.1.9</w:t>
            </w:r>
            <w:r>
              <w:rPr>
                <w:rStyle w:val="IndexLink"/>
                <w:rFonts w:eastAsia="" w:cs="" w:ascii="Cambria" w:hAnsi="Cambria" w:asciiTheme="minorHAnsi" w:cstheme="minorBidi" w:eastAsiaTheme="minorEastAsia" w:hAnsiTheme="minorHAnsi"/>
                <w:kern w:val="2"/>
                <w:sz w:val="24"/>
                <w:szCs w:val="24"/>
                <w:lang w:val="en-US"/>
                <w14:ligatures w14:val="standardContextual"/>
              </w:rPr>
              <w:tab/>
            </w:r>
            <w:r>
              <w:rPr>
                <w:rStyle w:val="IndexLink"/>
                <w:rFonts w:cs="Times New Roman" w:ascii="Times New Roman" w:hAnsi="Times New Roman"/>
                <w:lang w:val="en-US"/>
              </w:rPr>
              <w:t>flow_table.sv</w:t>
            </w:r>
            <w:r>
              <w:rPr>
                <w:webHidden/>
              </w:rPr>
              <w:fldChar w:fldCharType="begin"/>
            </w:r>
            <w:r>
              <w:rPr>
                <w:webHidden/>
              </w:rPr>
              <w:instrText xml:space="preserve">PAGEREF _Toc221458753 \h</w:instrText>
            </w:r>
            <w:r>
              <w:rPr>
                <w:webHidden/>
              </w:rPr>
              <w:fldChar w:fldCharType="separate"/>
            </w:r>
            <w:r>
              <w:rPr>
                <w:rStyle w:val="IndexLink"/>
                <w:vanish w:val="false"/>
              </w:rPr>
              <w:tab/>
              <w:t>7</w:t>
            </w:r>
            <w:r>
              <w:rPr>
                <w:webHidden/>
              </w:rPr>
              <w:fldChar w:fldCharType="end"/>
            </w:r>
          </w:hyperlink>
        </w:p>
        <w:p>
          <w:pPr>
            <w:pStyle w:val="TOC3"/>
            <w:tabs>
              <w:tab w:val="clear" w:pos="720"/>
              <w:tab w:val="left" w:pos="1440" w:leader="none"/>
              <w:tab w:val="right" w:pos="9019" w:leader="dot"/>
            </w:tabs>
            <w:rPr>
              <w:rFonts w:ascii="Cambria" w:hAnsi="Cambria" w:eastAsia="" w:cs="" w:asciiTheme="minorHAnsi" w:cstheme="minorBidi" w:eastAsiaTheme="minorEastAsia" w:hAnsiTheme="minorHAnsi"/>
              <w:kern w:val="2"/>
              <w:sz w:val="24"/>
              <w:szCs w:val="24"/>
              <w:lang w:val="en-US"/>
              <w14:ligatures w14:val="standardContextual"/>
            </w:rPr>
          </w:pPr>
          <w:hyperlink w:anchor="_Toc221458754">
            <w:r>
              <w:rPr>
                <w:rStyle w:val="IndexLink"/>
                <w:rFonts w:cs="Times New Roman" w:ascii="Times New Roman" w:hAnsi="Times New Roman"/>
                <w:vanish w:val="false"/>
                <w:webHidden/>
                <w:lang w:val="en-US"/>
              </w:rPr>
              <w:t>3.1.10</w:t>
            </w:r>
            <w:r>
              <w:rPr>
                <w:rStyle w:val="IndexLink"/>
                <w:rFonts w:eastAsia="" w:cs="" w:ascii="Cambria" w:hAnsi="Cambria" w:asciiTheme="minorHAnsi" w:cstheme="minorBidi" w:eastAsiaTheme="minorEastAsia" w:hAnsiTheme="minorHAnsi"/>
                <w:kern w:val="2"/>
                <w:sz w:val="24"/>
                <w:szCs w:val="24"/>
                <w:lang w:val="en-US"/>
                <w14:ligatures w14:val="standardContextual"/>
              </w:rPr>
              <w:tab/>
            </w:r>
            <w:r>
              <w:rPr>
                <w:rStyle w:val="IndexLink"/>
                <w:rFonts w:cs="Times New Roman" w:ascii="Times New Roman" w:hAnsi="Times New Roman"/>
                <w:lang w:val="en-US"/>
              </w:rPr>
              <w:t>action_stage.sv</w:t>
            </w:r>
            <w:r>
              <w:rPr>
                <w:webHidden/>
              </w:rPr>
              <w:fldChar w:fldCharType="begin"/>
            </w:r>
            <w:r>
              <w:rPr>
                <w:webHidden/>
              </w:rPr>
              <w:instrText xml:space="preserve">PAGEREF _Toc221458754 \h</w:instrText>
            </w:r>
            <w:r>
              <w:rPr>
                <w:webHidden/>
              </w:rPr>
              <w:fldChar w:fldCharType="separate"/>
            </w:r>
            <w:r>
              <w:rPr>
                <w:rStyle w:val="IndexLink"/>
                <w:vanish w:val="false"/>
              </w:rPr>
              <w:tab/>
              <w:t>7</w:t>
            </w:r>
            <w:r>
              <w:rPr>
                <w:webHidden/>
              </w:rPr>
              <w:fldChar w:fldCharType="end"/>
            </w:r>
          </w:hyperlink>
        </w:p>
        <w:p>
          <w:pPr>
            <w:pStyle w:val="TOC3"/>
            <w:tabs>
              <w:tab w:val="clear" w:pos="720"/>
              <w:tab w:val="left" w:pos="1440" w:leader="none"/>
              <w:tab w:val="right" w:pos="9019" w:leader="dot"/>
            </w:tabs>
            <w:rPr>
              <w:rFonts w:ascii="Cambria" w:hAnsi="Cambria" w:eastAsia="" w:cs="" w:asciiTheme="minorHAnsi" w:cstheme="minorBidi" w:eastAsiaTheme="minorEastAsia" w:hAnsiTheme="minorHAnsi"/>
              <w:kern w:val="2"/>
              <w:sz w:val="24"/>
              <w:szCs w:val="24"/>
              <w:lang w:val="en-US"/>
              <w14:ligatures w14:val="standardContextual"/>
            </w:rPr>
          </w:pPr>
          <w:hyperlink w:anchor="_Toc221458755">
            <w:r>
              <w:rPr>
                <w:rStyle w:val="IndexLink"/>
                <w:rFonts w:cs="Times New Roman" w:ascii="Times New Roman" w:hAnsi="Times New Roman"/>
                <w:vanish w:val="false"/>
                <w:webHidden/>
                <w:lang w:val="en-US"/>
              </w:rPr>
              <w:t>3.1.11</w:t>
            </w:r>
            <w:r>
              <w:rPr>
                <w:rStyle w:val="IndexLink"/>
                <w:rFonts w:eastAsia="" w:cs="" w:ascii="Cambria" w:hAnsi="Cambria" w:asciiTheme="minorHAnsi" w:cstheme="minorBidi" w:eastAsiaTheme="minorEastAsia" w:hAnsiTheme="minorHAnsi"/>
                <w:kern w:val="2"/>
                <w:sz w:val="24"/>
                <w:szCs w:val="24"/>
                <w:lang w:val="en-US"/>
                <w14:ligatures w14:val="standardContextual"/>
              </w:rPr>
              <w:tab/>
            </w:r>
            <w:r>
              <w:rPr>
                <w:rStyle w:val="IndexLink"/>
                <w:rFonts w:cs="Times New Roman" w:ascii="Times New Roman" w:hAnsi="Times New Roman"/>
                <w:lang w:val="en-US"/>
              </w:rPr>
              <w:t>axi_tx.sv</w:t>
            </w:r>
            <w:r>
              <w:rPr>
                <w:webHidden/>
              </w:rPr>
              <w:fldChar w:fldCharType="begin"/>
            </w:r>
            <w:r>
              <w:rPr>
                <w:webHidden/>
              </w:rPr>
              <w:instrText xml:space="preserve">PAGEREF _Toc221458755 \h</w:instrText>
            </w:r>
            <w:r>
              <w:rPr>
                <w:webHidden/>
              </w:rPr>
              <w:fldChar w:fldCharType="separate"/>
            </w:r>
            <w:r>
              <w:rPr>
                <w:rStyle w:val="IndexLink"/>
                <w:vanish w:val="false"/>
              </w:rPr>
              <w:tab/>
              <w:t>8</w:t>
            </w:r>
            <w:r>
              <w:rPr>
                <w:webHidden/>
              </w:rPr>
              <w:fldChar w:fldCharType="end"/>
            </w:r>
          </w:hyperlink>
        </w:p>
        <w:p>
          <w:pPr>
            <w:pStyle w:val="Normal"/>
            <w:rPr>
              <w:rFonts w:ascii="Times New Roman" w:hAnsi="Times New Roman" w:cs="Times New Roman"/>
            </w:rPr>
          </w:pPr>
          <w:r>
            <w:rPr>
              <w:rFonts w:cs="Times New Roman" w:ascii="Times New Roman" w:hAnsi="Times New Roman"/>
            </w:rPr>
          </w:r>
          <w:r>
            <w:rPr>
              <w:rFonts w:cs="Times New Roman" w:ascii="Times New Roman" w:hAnsi="Times New Roman"/>
            </w:rPr>
            <w:fldChar w:fldCharType="end"/>
          </w:r>
        </w:p>
      </w:sdtContent>
    </w:sdt>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r>
        <w:br w:type="page"/>
      </w:r>
    </w:p>
    <w:p>
      <w:pPr>
        <w:pStyle w:val="Heading1"/>
        <w:spacing w:before="0" w:after="120"/>
        <w:rPr>
          <w:lang w:val="en-US"/>
        </w:rPr>
      </w:pPr>
      <w:bookmarkStart w:id="3" w:name="_Toc221458742"/>
      <w:r>
        <w:rPr>
          <w:lang w:val="en-US"/>
        </w:rPr>
        <w:t>Introduction</w:t>
      </w:r>
      <w:bookmarkEnd w:id="3"/>
    </w:p>
    <w:p>
      <w:pPr>
        <w:pStyle w:val="Normal"/>
        <w:rPr>
          <w:rFonts w:ascii="Times New Roman" w:hAnsi="Times New Roman" w:cs="Times New Roman"/>
          <w:sz w:val="24"/>
          <w:szCs w:val="24"/>
          <w:lang w:val="en-US"/>
        </w:rPr>
      </w:pPr>
      <w:r>
        <w:rPr>
          <w:rFonts w:cs="Times New Roman" w:ascii="Times New Roman" w:hAnsi="Times New Roman"/>
          <w:sz w:val="24"/>
          <w:szCs w:val="24"/>
          <w:lang w:val="en-US"/>
        </w:rPr>
      </w:r>
    </w:p>
    <w:p>
      <w:pPr>
        <w:pStyle w:val="Normal"/>
        <w:rPr>
          <w:rFonts w:ascii="Times New Roman" w:hAnsi="Times New Roman" w:cs="Times New Roman"/>
          <w:sz w:val="24"/>
          <w:szCs w:val="24"/>
          <w:lang w:val="en-US"/>
        </w:rPr>
      </w:pPr>
      <w:r>
        <w:rPr>
          <w:rFonts w:cs="Times New Roman" w:ascii="Times New Roman" w:hAnsi="Times New Roman"/>
          <w:sz w:val="24"/>
          <w:szCs w:val="24"/>
          <w:lang w:val="en-US"/>
        </w:rPr>
        <w:t>This project implements a Linux-controlled, FPGA-accelerated networking dataplane on the Zynq-7000 platform. The system combines an ARM-based 650MHz dual-core Cortex-A9 Processing System (PS) running embedded Linux with a high-performance Programmable Logic (PL) datapath optimized for deterministic throughput and low latency.</w:t>
      </w:r>
    </w:p>
    <w:p>
      <w:pPr>
        <w:pStyle w:val="Normal"/>
        <w:rPr>
          <w:rFonts w:ascii="Times New Roman" w:hAnsi="Times New Roman" w:cs="Times New Roman"/>
          <w:sz w:val="24"/>
          <w:szCs w:val="24"/>
          <w:lang w:val="en-US"/>
        </w:rPr>
      </w:pPr>
      <w:r>
        <w:rPr>
          <w:rFonts w:cs="Times New Roman" w:ascii="Times New Roman" w:hAnsi="Times New Roman"/>
          <w:sz w:val="24"/>
          <w:szCs w:val="24"/>
          <w:lang w:val="en-US"/>
        </w:rPr>
      </w:r>
    </w:p>
    <w:p>
      <w:pPr>
        <w:pStyle w:val="Normal"/>
        <w:rPr>
          <w:rFonts w:ascii="Times New Roman" w:hAnsi="Times New Roman" w:cs="Times New Roman"/>
          <w:sz w:val="24"/>
          <w:szCs w:val="24"/>
          <w:lang w:val="en-US"/>
        </w:rPr>
      </w:pPr>
      <w:r>
        <w:rPr>
          <w:rFonts w:cs="Times New Roman" w:ascii="Times New Roman" w:hAnsi="Times New Roman"/>
          <w:sz w:val="24"/>
          <w:szCs w:val="24"/>
          <w:lang w:val="en-US"/>
        </w:rPr>
        <w:t>The dataplane is built around an AXI-based architecture, utilizing AXI-Stream for high-speed data movement and AXI4-Lite for control and configuration. A zero-copy DMA mechanism enables efficient data transfer between software and hardware without unnecessary memory copies. In addition, the design includes reusable observability logic for measuring throughput, latency, and error statistics at runtime.</w:t>
      </w:r>
    </w:p>
    <w:p>
      <w:pPr>
        <w:pStyle w:val="Normal"/>
        <w:rPr>
          <w:rFonts w:ascii="Times New Roman" w:hAnsi="Times New Roman" w:cs="Times New Roman"/>
          <w:sz w:val="24"/>
          <w:szCs w:val="24"/>
          <w:lang w:val="en-US"/>
        </w:rPr>
      </w:pPr>
      <w:r>
        <w:rPr>
          <w:rFonts w:cs="Times New Roman" w:ascii="Times New Roman" w:hAnsi="Times New Roman"/>
          <w:sz w:val="24"/>
          <w:szCs w:val="24"/>
          <w:lang w:val="en-US"/>
        </w:rPr>
        <w:t>The project is intended as a reusable hardware/software co-design reference, demonstrating best practices in FPGA datapath design, Linux kernel integration, and AXI-based system architecture.</w:t>
      </w:r>
    </w:p>
    <w:p>
      <w:pPr>
        <w:pStyle w:val="Normal"/>
        <w:rPr>
          <w:rFonts w:ascii="Times New Roman" w:hAnsi="Times New Roman" w:cs="Times New Roman"/>
          <w:sz w:val="72"/>
          <w:szCs w:val="72"/>
          <w:lang w:val="en-US"/>
        </w:rPr>
      </w:pPr>
      <w:r>
        <w:rPr>
          <w:rFonts w:cs="Times New Roman" w:ascii="Times New Roman" w:hAnsi="Times New Roman"/>
          <w:sz w:val="72"/>
          <w:szCs w:val="72"/>
          <w:lang w:val="en-US"/>
        </w:rPr>
      </w:r>
      <w:r>
        <w:br w:type="page"/>
      </w:r>
    </w:p>
    <w:p>
      <w:pPr>
        <w:pStyle w:val="Heading1"/>
        <w:spacing w:before="0" w:after="120"/>
        <w:rPr/>
      </w:pPr>
      <w:bookmarkStart w:id="4" w:name="_Toc221458743"/>
      <w:r>
        <w:rPr/>
        <w:t>Architecture</w:t>
      </w:r>
      <w:bookmarkEnd w:id="4"/>
    </w:p>
    <w:p>
      <w:pPr>
        <w:pStyle w:val="Normal"/>
        <w:rPr>
          <w:rFonts w:ascii="Times New Roman" w:hAnsi="Times New Roman" w:cs="Times New Roman"/>
          <w:lang w:val="en-US"/>
        </w:rPr>
      </w:pPr>
      <w:r>
        <w:rPr>
          <w:rFonts w:cs="Times New Roman" w:ascii="Times New Roman" w:hAnsi="Times New Roman"/>
          <w:lang w:val="en-US"/>
        </w:rPr>
        <w:t>The architecture of this project is divided into processing unit (PS) and programmable logic (PL).</w:t>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i/>
          <w:iCs/>
        </w:rPr>
      </w:pPr>
      <w:r>
        <w:rPr>
          <w:rFonts w:cs="Times New Roman" w:ascii="Times New Roman" w:hAnsi="Times New Roman"/>
          <w:i/>
          <w:iCs/>
        </w:rPr>
        <w:drawing>
          <wp:anchor distT="0" distB="0" distL="0" distR="0" simplePos="0" relativeHeight="11" behindDoc="0" locked="0" layoutInCell="0" allowOverlap="1">
            <wp:simplePos x="0" y="0"/>
            <wp:positionH relativeFrom="column">
              <wp:align>center</wp:align>
            </wp:positionH>
            <wp:positionV relativeFrom="paragraph">
              <wp:posOffset>635</wp:posOffset>
            </wp:positionV>
            <wp:extent cx="5731510" cy="3992245"/>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5731510" cy="3992245"/>
                    </a:xfrm>
                    <a:prstGeom prst="rect">
                      <a:avLst/>
                    </a:prstGeom>
                    <a:noFill/>
                  </pic:spPr>
                </pic:pic>
              </a:graphicData>
            </a:graphic>
          </wp:anchor>
        </w:drawing>
      </w:r>
      <w:r>
        <w:rPr>
          <w:rFonts w:cs="Times New Roman" w:ascii="Times New Roman" w:hAnsi="Times New Roman"/>
          <w:i/>
          <w:iCs/>
        </w:rPr>
        <w:t>Figure 1. Block diagram.</w:t>
      </w:r>
    </w:p>
    <w:p>
      <w:pPr>
        <w:pStyle w:val="Normal"/>
        <w:rPr>
          <w:rFonts w:ascii="Times New Roman" w:hAnsi="Times New Roman" w:cs="Times New Roman"/>
          <w:sz w:val="32"/>
          <w:szCs w:val="32"/>
        </w:rPr>
      </w:pPr>
      <w:r>
        <w:rPr>
          <w:rFonts w:cs="Times New Roman" w:ascii="Times New Roman" w:hAnsi="Times New Roman"/>
          <w:sz w:val="32"/>
          <w:szCs w:val="32"/>
        </w:rPr>
      </w:r>
    </w:p>
    <w:p>
      <w:pPr>
        <w:pStyle w:val="Normal"/>
        <w:rPr>
          <w:b/>
          <w:bCs/>
          <w:lang w:val="en-US"/>
        </w:rPr>
      </w:pPr>
      <w:r>
        <w:rPr>
          <w:b/>
          <w:bCs/>
          <w:lang w:val="en-US"/>
        </w:rPr>
        <w:t>Architectural decisions TBD</w:t>
      </w:r>
    </w:p>
    <w:p>
      <w:pPr>
        <w:pStyle w:val="Normal"/>
        <w:rPr>
          <w:b w:val="false"/>
          <w:bCs w:val="false"/>
          <w:lang w:val="en-US"/>
        </w:rPr>
      </w:pPr>
      <w:r>
        <w:rPr>
          <w:b w:val="false"/>
          <w:bCs w:val="false"/>
          <w:lang w:val="en-US"/>
        </w:rPr>
        <w:t xml:space="preserve">- Should writing the action table of packet that is currently in process be denied. </w:t>
      </w:r>
    </w:p>
    <w:p>
      <w:pPr>
        <w:pStyle w:val="Normal"/>
        <w:rPr>
          <w:b w:val="false"/>
          <w:bCs w:val="false"/>
          <w:lang w:val="en-US"/>
        </w:rPr>
      </w:pPr>
      <w:r>
        <w:rPr>
          <w:b w:val="false"/>
          <w:bCs w:val="false"/>
          <w:lang w:val="en-US"/>
        </w:rPr>
        <w:t>- Flow key should be held stable for the whole packet duration to allow flow_id and flow_hit to remain stable so data is directed correctly in the action stage</w:t>
      </w:r>
    </w:p>
    <w:p>
      <w:pPr>
        <w:pStyle w:val="Normal"/>
        <w:rPr>
          <w:b w:val="false"/>
          <w:bCs w:val="false"/>
          <w:lang w:val="en-US"/>
        </w:rPr>
      </w:pPr>
      <w:r>
        <w:rPr>
          <w:b w:val="false"/>
          <w:bCs w:val="false"/>
          <w:lang w:val="en-US"/>
        </w:rPr>
        <w:t>- Include dataplane control fiels: enable, loopback, flow_table_flush (self-clearing), default_action, irq_enable, stats_clear (self-clearing)</w:t>
      </w:r>
    </w:p>
    <w:p>
      <w:pPr>
        <w:pStyle w:val="Normal"/>
        <w:rPr>
          <w:b w:val="false"/>
          <w:bCs w:val="false"/>
          <w:lang w:val="en-US"/>
        </w:rPr>
      </w:pPr>
      <w:r>
        <w:rPr>
          <w:b w:val="false"/>
          <w:bCs w:val="false"/>
          <w:lang w:val="en-US"/>
        </w:rPr>
        <w:t>- Action stages modify phase should be aware what section of header is on going to correctly modify destination mac address and source mac address fields. This could be done with either header signal and simple counter or SOP signal and header bit counter</w:t>
      </w:r>
    </w:p>
    <w:p>
      <w:pPr>
        <w:pStyle w:val="Normal"/>
        <w:rPr>
          <w:b w:val="false"/>
          <w:bCs w:val="false"/>
          <w:lang w:val="en-US"/>
        </w:rPr>
      </w:pPr>
      <w:r>
        <w:rPr>
          <w:b w:val="false"/>
          <w:bCs w:val="false"/>
          <w:lang w:val="en-US"/>
        </w:rPr>
        <w:t xml:space="preserve">- Xilinx recommends using synchronous active-high resets with FPGA’s. Active-low requires an inverter which can be absorbed into the register or add an extra logic level to the path </w:t>
      </w:r>
    </w:p>
    <w:p>
      <w:pPr>
        <w:pStyle w:val="Normal"/>
        <w:rPr>
          <w:b w:val="false"/>
          <w:bCs w:val="false"/>
          <w:lang w:val="en-US"/>
        </w:rPr>
      </w:pPr>
      <w:r>
        <w:rPr>
          <w:b w:val="false"/>
          <w:bCs w:val="false"/>
          <w:lang w:val="en-US"/>
        </w:rPr>
        <w:t>- make sure action stage modify endian is correct and also that after modifying the upcoming data is not old headers and if there are tkeep other than ‘1 then we need to add logic that sets data accordingly, currently we expect that the header comes with tkeep ‘1 format but it can have holes and then the old headers and data get corrupt. Outgoing tkeep shouldn’t be altered like it is currently.</w:t>
      </w:r>
    </w:p>
    <w:p>
      <w:pPr>
        <w:pStyle w:val="Normal"/>
        <w:rPr>
          <w:b w:val="false"/>
          <w:bCs w:val="false"/>
          <w:lang w:val="en-US"/>
        </w:rPr>
      </w:pPr>
      <w:r>
        <w:rPr>
          <w:b w:val="false"/>
          <w:bCs w:val="false"/>
          <w:lang w:val="en-US"/>
        </w:rPr>
        <w:t>- Explore race conditions and hash mapping</w:t>
      </w:r>
    </w:p>
    <w:p>
      <w:pPr>
        <w:pStyle w:val="Normal"/>
        <w:rPr>
          <w:b w:val="false"/>
          <w:bCs w:val="false"/>
          <w:lang w:val="en-US"/>
        </w:rPr>
      </w:pPr>
      <w:r>
        <w:rPr>
          <w:b w:val="false"/>
          <w:bCs w:val="false"/>
          <w:lang w:val="en-US"/>
        </w:rPr>
        <w:t xml:space="preserve">- </w:t>
      </w:r>
      <w:r>
        <w:rPr>
          <w:b w:val="false"/>
          <w:bCs w:val="false"/>
          <w:lang w:val="en-US"/>
        </w:rPr>
        <w:t>We could punt flow miss packets to PS via DMA, then we run a small AI model with acceleration done on FPGA fabric via DMA, then we make a decision for flow table so we know what to do with the packet next time.</w:t>
      </w:r>
      <w:r>
        <w:br w:type="page"/>
      </w:r>
    </w:p>
    <w:p>
      <w:pPr>
        <w:pStyle w:val="Heading2"/>
        <w:spacing w:before="0" w:after="120"/>
        <w:rPr/>
      </w:pPr>
      <w:bookmarkStart w:id="5" w:name="_Toc221458744"/>
      <w:r>
        <w:rPr/>
        <w:t>Programmable Logic (PL)</w:t>
      </w:r>
      <w:bookmarkEnd w:id="5"/>
    </w:p>
    <w:p>
      <w:pPr>
        <w:pStyle w:val="Normal"/>
        <w:rPr>
          <w:rFonts w:ascii="Times New Roman" w:hAnsi="Times New Roman" w:cs="Times New Roman"/>
          <w:lang w:val="en-US"/>
        </w:rPr>
      </w:pPr>
      <w:r>
        <w:rPr>
          <w:rFonts w:cs="Times New Roman" w:ascii="Times New Roman" w:hAnsi="Times New Roman"/>
          <w:lang w:val="en-US"/>
        </w:rPr>
        <w:t>The programmable logic (PL) of this project is Arty Z7 project’s XC7Z010-1CLG400C FPGA which contains 28k logic cells, 80 DSP slices and 2.1 Mbits of block RAM.</w:t>
      </w:r>
    </w:p>
    <w:p>
      <w:pPr>
        <w:pStyle w:val="Heading3"/>
        <w:rPr>
          <w:rFonts w:ascii="Times New Roman" w:hAnsi="Times New Roman" w:cs="Times New Roman"/>
        </w:rPr>
      </w:pPr>
      <w:bookmarkStart w:id="6" w:name="_Toc221458745"/>
      <w:r>
        <w:rPr>
          <w:rFonts w:cs="Times New Roman" w:ascii="Times New Roman" w:hAnsi="Times New Roman"/>
        </w:rPr>
        <w:t>axi_lite_slave.sv</w:t>
      </w:r>
      <w:bookmarkEnd w:id="6"/>
    </w:p>
    <w:p>
      <w:pPr>
        <w:pStyle w:val="NormalWeb"/>
        <w:spacing w:before="280" w:after="280"/>
        <w:rPr/>
      </w:pPr>
      <w:r>
        <w:rPr/>
        <w:t>The axi_lite_slave module provides the control-plane interface between the Processing System (PS) and the Programmable Logic (PL). AXI4-Lite is selected as the communication bus due to its simplicity and suitability for low-bandwidth control register and table access.</w:t>
      </w:r>
    </w:p>
    <w:p>
      <w:pPr>
        <w:pStyle w:val="NormalWeb"/>
        <w:spacing w:before="280" w:after="280"/>
        <w:rPr/>
      </w:pPr>
      <w:r>
        <w:rPr/>
        <w:t>The module implements an AXI4-Lite slave interface and handles read and write transactions issued by the PS. Write transactions are forwarded to the internal PL address decoding logic, while read transactions are supported only for readable control and status registers.</w:t>
      </w:r>
    </w:p>
    <w:p>
      <w:pPr>
        <w:pStyle w:val="NormalWeb"/>
        <w:spacing w:before="280" w:after="280"/>
        <w:rPr/>
      </w:pPr>
      <w:r>
        <w:rPr/>
        <w:t>The AXI4-Lite interface operates with a fixed 32-bit data bus width. All transactions are aligned to the data bus width and follow the AXI4-Lite protocol timing and handshaking requirements.</w:t>
      </w:r>
    </w:p>
    <w:p>
      <w:pPr>
        <w:pStyle w:val="Heading3"/>
        <w:rPr>
          <w:rFonts w:ascii="Times New Roman" w:hAnsi="Times New Roman" w:cs="Times New Roman"/>
          <w:sz w:val="32"/>
          <w:szCs w:val="32"/>
          <w:lang w:val="en-US"/>
        </w:rPr>
      </w:pPr>
      <w:bookmarkStart w:id="7" w:name="_Toc221458746"/>
      <w:r>
        <w:rPr>
          <w:rFonts w:cs="Times New Roman" w:ascii="Times New Roman" w:hAnsi="Times New Roman"/>
          <w:lang w:val="en-US"/>
        </w:rPr>
        <w:t>axi_addr_decode.sv</w:t>
      </w:r>
      <w:bookmarkEnd w:id="7"/>
    </w:p>
    <w:p>
      <w:pPr>
        <w:pStyle w:val="Normal"/>
        <w:rPr>
          <w:rFonts w:ascii="Times New Roman" w:hAnsi="Times New Roman" w:cs="Times New Roman"/>
          <w:sz w:val="24"/>
          <w:szCs w:val="24"/>
          <w:lang w:val="en-US"/>
        </w:rPr>
      </w:pPr>
      <w:r>
        <w:rPr>
          <w:rFonts w:cs="Times New Roman" w:ascii="Times New Roman" w:hAnsi="Times New Roman"/>
          <w:sz w:val="24"/>
          <w:szCs w:val="24"/>
          <w:lang w:val="en-US"/>
        </w:rPr>
        <w:t>The axi_addr_decode module decodes write transactions received from the axi_lite_slave module and routes them to the appropriate PL submodules. Address decoding is required only for write operations, as only the control and status registers are readable, while the flow table and action stage tables are write-only structures.</w:t>
      </w:r>
    </w:p>
    <w:p>
      <w:pPr>
        <w:pStyle w:val="Normal"/>
        <w:rPr>
          <w:rFonts w:ascii="Times New Roman" w:hAnsi="Times New Roman" w:cs="Times New Roman"/>
          <w:sz w:val="24"/>
          <w:szCs w:val="24"/>
          <w:lang w:val="en-US"/>
        </w:rPr>
      </w:pPr>
      <w:r>
        <w:rPr>
          <w:rFonts w:cs="Times New Roman" w:ascii="Times New Roman" w:hAnsi="Times New Roman"/>
          <w:sz w:val="24"/>
          <w:szCs w:val="24"/>
          <w:lang w:val="en-US"/>
        </w:rPr>
      </w:r>
    </w:p>
    <w:p>
      <w:pPr>
        <w:pStyle w:val="Normal"/>
        <w:rPr>
          <w:rFonts w:ascii="Times New Roman" w:hAnsi="Times New Roman" w:cs="Times New Roman"/>
          <w:sz w:val="24"/>
          <w:szCs w:val="24"/>
          <w:lang w:val="en-US"/>
        </w:rPr>
      </w:pPr>
      <w:r>
        <w:rPr>
          <w:rFonts w:cs="Times New Roman" w:ascii="Times New Roman" w:hAnsi="Times New Roman"/>
          <w:sz w:val="24"/>
          <w:szCs w:val="24"/>
          <w:lang w:val="en-US"/>
        </w:rPr>
        <w:t>The upper address bits (waddr[31:30]) determine the destination module for each write transaction. Based on the decoded address, the write enable, address, and data signals are forwarded to the selected module.</w:t>
      </w:r>
    </w:p>
    <w:p>
      <w:pPr>
        <w:pStyle w:val="Normal"/>
        <w:rPr>
          <w:rFonts w:ascii="Times New Roman" w:hAnsi="Times New Roman" w:cs="Times New Roman"/>
          <w:sz w:val="24"/>
          <w:szCs w:val="24"/>
          <w:lang w:val="en-US"/>
        </w:rPr>
      </w:pPr>
      <w:r>
        <w:rPr>
          <w:rFonts w:cs="Times New Roman" w:ascii="Times New Roman" w:hAnsi="Times New Roman"/>
          <w:sz w:val="24"/>
          <w:szCs w:val="24"/>
          <w:lang w:val="en-US"/>
        </w:rPr>
      </w:r>
    </w:p>
    <w:p>
      <w:pPr>
        <w:pStyle w:val="Normal"/>
        <w:rPr>
          <w:rFonts w:ascii="Times New Roman" w:hAnsi="Times New Roman" w:cs="Times New Roman"/>
          <w:sz w:val="24"/>
          <w:szCs w:val="24"/>
          <w:lang w:val="en-US"/>
        </w:rPr>
      </w:pPr>
      <w:r>
        <w:rPr>
          <w:rFonts w:cs="Times New Roman" w:ascii="Times New Roman" w:hAnsi="Times New Roman"/>
          <w:sz w:val="24"/>
          <w:szCs w:val="24"/>
          <w:lang w:val="en-US"/>
        </w:rPr>
        <w:t>This centralized address decoding approach simplifies the AXI4-Lite interface logic and allows each destination module to remain decoupled from AXI-specific signaling.</w:t>
      </w:r>
    </w:p>
    <w:p>
      <w:pPr>
        <w:pStyle w:val="Normal"/>
        <w:rPr>
          <w:rFonts w:ascii="Times New Roman" w:hAnsi="Times New Roman" w:cs="Times New Roman"/>
          <w:sz w:val="24"/>
          <w:szCs w:val="24"/>
          <w:lang w:val="en-US"/>
        </w:rPr>
      </w:pPr>
      <w:r>
        <w:rPr>
          <w:rFonts w:cs="Times New Roman" w:ascii="Times New Roman" w:hAnsi="Times New Roman"/>
          <w:sz w:val="24"/>
          <w:szCs w:val="24"/>
          <w:lang w:val="en-US"/>
        </w:rPr>
      </w:r>
    </w:p>
    <w:p>
      <w:pPr>
        <w:pStyle w:val="Normal"/>
        <w:rPr>
          <w:rFonts w:ascii="Times New Roman" w:hAnsi="Times New Roman" w:cs="Times New Roman"/>
          <w:sz w:val="24"/>
          <w:szCs w:val="24"/>
          <w:lang w:val="en-US"/>
        </w:rPr>
      </w:pPr>
      <w:r>
        <w:rPr>
          <w:rFonts w:cs="Times New Roman" w:ascii="Times New Roman" w:hAnsi="Times New Roman"/>
          <w:sz w:val="24"/>
          <w:szCs w:val="24"/>
          <w:lang w:val="en-US"/>
        </w:rPr>
        <w:t>The addresses are decoded according to Table 1.</w:t>
      </w:r>
    </w:p>
    <w:tbl>
      <w:tblPr>
        <w:tblStyle w:val="TaulukkoRuudukko"/>
        <w:tblW w:w="9019"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9"/>
        <w:gridCol w:w="4510"/>
      </w:tblGrid>
      <w:tr>
        <w:trPr/>
        <w:tc>
          <w:tcPr>
            <w:tcW w:w="4509" w:type="dxa"/>
            <w:tcBorders/>
            <w:shd w:color="auto" w:fill="C6D9F1" w:themeFill="text2" w:themeFillTint="33" w:val="clear"/>
          </w:tcPr>
          <w:p>
            <w:pPr>
              <w:pStyle w:val="Normal"/>
              <w:widowControl/>
              <w:suppressAutoHyphens w:val="true"/>
              <w:spacing w:lineRule="auto" w:line="240" w:before="0" w:after="0"/>
              <w:jc w:val="center"/>
              <w:rPr>
                <w:rFonts w:ascii="Times New Roman" w:hAnsi="Times New Roman" w:cs="Times New Roman"/>
                <w:b/>
                <w:bCs/>
                <w:sz w:val="24"/>
                <w:szCs w:val="24"/>
                <w:lang w:val="en-US"/>
              </w:rPr>
            </w:pPr>
            <w:r>
              <w:rPr>
                <w:rFonts w:eastAsia="Arial" w:cs="Times New Roman" w:ascii="Times New Roman" w:hAnsi="Times New Roman"/>
                <w:b/>
                <w:bCs/>
                <w:kern w:val="0"/>
                <w:sz w:val="24"/>
                <w:szCs w:val="24"/>
                <w:lang w:val="en-US" w:eastAsia="en-US" w:bidi="ar-SA"/>
              </w:rPr>
              <w:t>waddr[31:30]</w:t>
            </w:r>
          </w:p>
        </w:tc>
        <w:tc>
          <w:tcPr>
            <w:tcW w:w="4510" w:type="dxa"/>
            <w:tcBorders/>
            <w:shd w:color="auto" w:fill="C6D9F1" w:themeFill="text2" w:themeFillTint="33" w:val="clear"/>
          </w:tcPr>
          <w:p>
            <w:pPr>
              <w:pStyle w:val="Normal"/>
              <w:widowControl/>
              <w:suppressAutoHyphens w:val="true"/>
              <w:spacing w:lineRule="auto" w:line="240" w:before="0" w:after="0"/>
              <w:jc w:val="center"/>
              <w:rPr>
                <w:rFonts w:ascii="Times New Roman" w:hAnsi="Times New Roman" w:cs="Times New Roman"/>
                <w:b/>
                <w:bCs/>
                <w:sz w:val="24"/>
                <w:szCs w:val="24"/>
                <w:lang w:val="en-US"/>
              </w:rPr>
            </w:pPr>
            <w:r>
              <w:rPr>
                <w:rFonts w:eastAsia="Arial" w:cs="Times New Roman" w:ascii="Times New Roman" w:hAnsi="Times New Roman"/>
                <w:b/>
                <w:bCs/>
                <w:kern w:val="0"/>
                <w:sz w:val="24"/>
                <w:szCs w:val="24"/>
                <w:lang w:val="en-US" w:eastAsia="en-US" w:bidi="ar-SA"/>
              </w:rPr>
              <w:t>Module</w:t>
            </w:r>
          </w:p>
        </w:tc>
      </w:tr>
      <w:tr>
        <w:trPr/>
        <w:tc>
          <w:tcPr>
            <w:tcW w:w="4509" w:type="dxa"/>
            <w:tcBorders/>
          </w:tcPr>
          <w:p>
            <w:pPr>
              <w:pStyle w:val="Normal"/>
              <w:widowControl/>
              <w:suppressAutoHyphens w:val="true"/>
              <w:spacing w:lineRule="auto" w:line="240" w:before="0" w:after="0"/>
              <w:jc w:val="center"/>
              <w:rPr>
                <w:rFonts w:ascii="Times New Roman" w:hAnsi="Times New Roman" w:cs="Times New Roman"/>
                <w:sz w:val="24"/>
                <w:szCs w:val="24"/>
                <w:lang w:val="en-US"/>
              </w:rPr>
            </w:pPr>
            <w:r>
              <w:rPr>
                <w:rFonts w:eastAsia="Arial" w:cs="Times New Roman" w:ascii="Times New Roman" w:hAnsi="Times New Roman"/>
                <w:kern w:val="0"/>
                <w:sz w:val="24"/>
                <w:szCs w:val="24"/>
                <w:lang w:val="en-US" w:eastAsia="en-US" w:bidi="ar-SA"/>
              </w:rPr>
              <w:t>2’b00</w:t>
            </w:r>
          </w:p>
        </w:tc>
        <w:tc>
          <w:tcPr>
            <w:tcW w:w="4510" w:type="dxa"/>
            <w:tcBorders/>
          </w:tcPr>
          <w:p>
            <w:pPr>
              <w:pStyle w:val="Normal"/>
              <w:widowControl/>
              <w:suppressAutoHyphens w:val="true"/>
              <w:spacing w:lineRule="auto" w:line="240" w:before="0" w:after="0"/>
              <w:jc w:val="center"/>
              <w:rPr>
                <w:rFonts w:ascii="Times New Roman" w:hAnsi="Times New Roman" w:cs="Times New Roman"/>
                <w:sz w:val="24"/>
                <w:szCs w:val="24"/>
                <w:lang w:val="en-US"/>
              </w:rPr>
            </w:pPr>
            <w:r>
              <w:rPr>
                <w:rFonts w:eastAsia="Arial" w:cs="Times New Roman" w:ascii="Times New Roman" w:hAnsi="Times New Roman"/>
                <w:kern w:val="0"/>
                <w:sz w:val="24"/>
                <w:szCs w:val="24"/>
                <w:lang w:val="en-US" w:eastAsia="en-US" w:bidi="ar-SA"/>
              </w:rPr>
              <w:t>csr.sv</w:t>
            </w:r>
          </w:p>
        </w:tc>
      </w:tr>
      <w:tr>
        <w:trPr/>
        <w:tc>
          <w:tcPr>
            <w:tcW w:w="4509" w:type="dxa"/>
            <w:tcBorders/>
          </w:tcPr>
          <w:p>
            <w:pPr>
              <w:pStyle w:val="Normal"/>
              <w:widowControl/>
              <w:suppressAutoHyphens w:val="true"/>
              <w:spacing w:lineRule="auto" w:line="240" w:before="0" w:after="0"/>
              <w:jc w:val="center"/>
              <w:rPr>
                <w:rFonts w:ascii="Times New Roman" w:hAnsi="Times New Roman" w:cs="Times New Roman"/>
                <w:sz w:val="24"/>
                <w:szCs w:val="24"/>
                <w:lang w:val="en-US"/>
              </w:rPr>
            </w:pPr>
            <w:r>
              <w:rPr>
                <w:rFonts w:eastAsia="Arial" w:cs="Times New Roman" w:ascii="Times New Roman" w:hAnsi="Times New Roman"/>
                <w:kern w:val="0"/>
                <w:sz w:val="24"/>
                <w:szCs w:val="24"/>
                <w:lang w:val="en-US" w:eastAsia="en-US" w:bidi="ar-SA"/>
              </w:rPr>
              <w:t>2’b10</w:t>
            </w:r>
          </w:p>
        </w:tc>
        <w:tc>
          <w:tcPr>
            <w:tcW w:w="4510" w:type="dxa"/>
            <w:tcBorders/>
          </w:tcPr>
          <w:p>
            <w:pPr>
              <w:pStyle w:val="Normal"/>
              <w:widowControl/>
              <w:suppressAutoHyphens w:val="true"/>
              <w:spacing w:lineRule="auto" w:line="240" w:before="0" w:after="0"/>
              <w:jc w:val="center"/>
              <w:rPr>
                <w:rFonts w:ascii="Times New Roman" w:hAnsi="Times New Roman" w:cs="Times New Roman"/>
                <w:sz w:val="24"/>
                <w:szCs w:val="24"/>
                <w:lang w:val="en-US"/>
              </w:rPr>
            </w:pPr>
            <w:r>
              <w:rPr>
                <w:rFonts w:eastAsia="Arial" w:cs="Times New Roman" w:ascii="Times New Roman" w:hAnsi="Times New Roman"/>
                <w:kern w:val="0"/>
                <w:sz w:val="24"/>
                <w:szCs w:val="24"/>
                <w:lang w:val="en-US" w:eastAsia="en-US" w:bidi="ar-SA"/>
              </w:rPr>
              <w:t>flow_table.sv</w:t>
            </w:r>
          </w:p>
        </w:tc>
      </w:tr>
      <w:tr>
        <w:trPr/>
        <w:tc>
          <w:tcPr>
            <w:tcW w:w="4509" w:type="dxa"/>
            <w:tcBorders/>
          </w:tcPr>
          <w:p>
            <w:pPr>
              <w:pStyle w:val="Normal"/>
              <w:widowControl/>
              <w:suppressAutoHyphens w:val="true"/>
              <w:spacing w:lineRule="auto" w:line="240" w:before="0" w:after="0"/>
              <w:jc w:val="center"/>
              <w:rPr>
                <w:rFonts w:ascii="Times New Roman" w:hAnsi="Times New Roman" w:cs="Times New Roman"/>
                <w:sz w:val="24"/>
                <w:szCs w:val="24"/>
                <w:lang w:val="en-US"/>
              </w:rPr>
            </w:pPr>
            <w:r>
              <w:rPr>
                <w:rFonts w:eastAsia="Arial" w:cs="Times New Roman" w:ascii="Times New Roman" w:hAnsi="Times New Roman"/>
                <w:kern w:val="0"/>
                <w:sz w:val="24"/>
                <w:szCs w:val="24"/>
                <w:lang w:val="en-US" w:eastAsia="en-US" w:bidi="ar-SA"/>
              </w:rPr>
              <w:t>2’b01</w:t>
            </w:r>
          </w:p>
        </w:tc>
        <w:tc>
          <w:tcPr>
            <w:tcW w:w="4510" w:type="dxa"/>
            <w:tcBorders/>
          </w:tcPr>
          <w:p>
            <w:pPr>
              <w:pStyle w:val="Normal"/>
              <w:widowControl/>
              <w:suppressAutoHyphens w:val="true"/>
              <w:spacing w:lineRule="auto" w:line="240" w:before="0" w:after="0"/>
              <w:jc w:val="center"/>
              <w:rPr>
                <w:rFonts w:ascii="Times New Roman" w:hAnsi="Times New Roman" w:cs="Times New Roman"/>
                <w:sz w:val="24"/>
                <w:szCs w:val="24"/>
                <w:lang w:val="en-US"/>
              </w:rPr>
            </w:pPr>
            <w:r>
              <w:rPr>
                <w:rFonts w:eastAsia="Arial" w:cs="Times New Roman" w:ascii="Times New Roman" w:hAnsi="Times New Roman"/>
                <w:kern w:val="0"/>
                <w:sz w:val="24"/>
                <w:szCs w:val="24"/>
                <w:lang w:val="en-US" w:eastAsia="en-US" w:bidi="ar-SA"/>
              </w:rPr>
              <w:t>action_stage.sv</w:t>
            </w:r>
          </w:p>
        </w:tc>
      </w:tr>
    </w:tbl>
    <w:p>
      <w:pPr>
        <w:pStyle w:val="Normal"/>
        <w:rPr>
          <w:rFonts w:ascii="Times New Roman" w:hAnsi="Times New Roman" w:cs="Times New Roman"/>
          <w:i/>
          <w:iCs/>
          <w:sz w:val="24"/>
          <w:szCs w:val="24"/>
          <w:lang w:val="en-US"/>
        </w:rPr>
      </w:pPr>
      <w:r>
        <w:rPr>
          <w:rFonts w:cs="Times New Roman" w:ascii="Times New Roman" w:hAnsi="Times New Roman"/>
          <w:i/>
          <w:iCs/>
          <w:sz w:val="24"/>
          <w:szCs w:val="24"/>
          <w:lang w:val="en-US"/>
        </w:rPr>
        <w:t>Table 1. Write address decoding.</w:t>
      </w:r>
    </w:p>
    <w:p>
      <w:pPr>
        <w:pStyle w:val="Heading3"/>
        <w:rPr>
          <w:rFonts w:ascii="Times New Roman" w:hAnsi="Times New Roman" w:cs="Times New Roman"/>
          <w:lang w:val="en-US"/>
        </w:rPr>
      </w:pPr>
      <w:bookmarkStart w:id="8" w:name="_Toc221458747"/>
      <w:r>
        <w:rPr>
          <w:rFonts w:cs="Times New Roman" w:ascii="Times New Roman" w:hAnsi="Times New Roman"/>
          <w:lang w:val="en-US"/>
        </w:rPr>
        <w:t>csr.sv</w:t>
      </w:r>
      <w:bookmarkEnd w:id="8"/>
    </w:p>
    <w:p>
      <w:pPr>
        <w:pStyle w:val="NormalWeb"/>
        <w:spacing w:before="280" w:after="280"/>
        <w:rPr/>
      </w:pPr>
      <w:r>
        <w:rPr/>
        <w:t>The csr module implements the control and status registers of the dataplane. These registers are accessible by the PS via AXI4-Lite and are used to configure dataplane behavior, enable or disable functionality, and monitor runtime status information.</w:t>
      </w:r>
    </w:p>
    <w:p>
      <w:pPr>
        <w:pStyle w:val="NormalWeb"/>
        <w:spacing w:before="280" w:after="280"/>
        <w:rPr/>
      </w:pPr>
      <w:r>
        <w:rPr/>
        <w:t>The CSR block is the only PL module that supports AXI read operations. All registers are memory-mapped and use a fixed 32-bit data width. The module exposes configuration outputs to the dataplane pipeline and receives status inputs from various PL modules.</w:t>
      </w:r>
    </w:p>
    <w:p>
      <w:pPr>
        <w:pStyle w:val="NormalWeb"/>
        <w:spacing w:before="280" w:after="280"/>
        <w:rPr>
          <w:rFonts w:ascii="Times New Roman" w:hAnsi="Times New Roman"/>
          <w:b w:val="false"/>
          <w:i w:val="false"/>
          <w:caps w:val="false"/>
          <w:smallCaps w:val="false"/>
          <w:color w:val="000000"/>
          <w:spacing w:val="0"/>
          <w:sz w:val="24"/>
          <w:szCs w:val="24"/>
        </w:rPr>
      </w:pPr>
      <w:r>
        <w:rPr>
          <w:b w:val="false"/>
          <w:i w:val="false"/>
          <w:caps w:val="false"/>
          <w:smallCaps w:val="false"/>
          <w:color w:val="000000"/>
          <w:spacing w:val="0"/>
          <w:sz w:val="24"/>
          <w:szCs w:val="24"/>
        </w:rPr>
        <w:t>Only DP_CTRL is reset with the reset signal because it directly controls dataplane behavior and must have a known safe state immediately after reset. Other fields rely on Global Set/Reset (GSR) for initialization to zero at bitstream load - status registers are written by hardware when packets arrive, and DP_CTRL gates dataplane activation, ensuring status registers are not read before valid data exists. This avoids high fanout on the reset net which can cause timing issues.</w:t>
      </w:r>
    </w:p>
    <w:p>
      <w:pPr>
        <w:pStyle w:val="Heading3"/>
        <w:rPr>
          <w:rFonts w:ascii="Times New Roman" w:hAnsi="Times New Roman" w:cs="Times New Roman"/>
        </w:rPr>
      </w:pPr>
      <w:bookmarkStart w:id="9" w:name="_Toc221458748"/>
      <w:r>
        <w:rPr>
          <w:rFonts w:cs="Times New Roman" w:ascii="Times New Roman" w:hAnsi="Times New Roman"/>
        </w:rPr>
        <w:t>axi_rx.sv</w:t>
      </w:r>
      <w:bookmarkEnd w:id="9"/>
    </w:p>
    <w:p>
      <w:pPr>
        <w:pStyle w:val="NormalWeb"/>
        <w:spacing w:before="280" w:after="280"/>
        <w:rPr/>
      </w:pPr>
      <w:r>
        <w:rPr/>
        <w:t>The axi_rx module receives incoming network traffic from the Ethernet MAC over an AXI4-Stream interface. The received data corresponds to Ethernet Layer-2 frames at the MAC client interface level, including the destination MAC address, source MAC address, EtherType field, and payload.</w:t>
      </w:r>
    </w:p>
    <w:p>
      <w:pPr>
        <w:pStyle w:val="NormalWeb"/>
        <w:spacing w:before="280" w:after="280"/>
        <w:rPr/>
      </w:pPr>
      <w:r>
        <w:rPr/>
        <w:t>Physical layer fields such as the preamble, start-of-frame delimiter (SFD), and frame check sequence (FCS) are terminated at the PHY/MAC layer and are not visible to the PL.</w:t>
      </w:r>
    </w:p>
    <w:p>
      <w:pPr>
        <w:pStyle w:val="NormalWeb"/>
        <w:spacing w:before="280" w:after="280"/>
        <w:rPr/>
      </w:pPr>
      <w:r>
        <w:rPr/>
        <w:t>The axi_rx module forwards the AXI4-Stream data and associated sideband signals to the parsing stage of the dataplane pipeline without modifying the packet contents.</w:t>
      </w:r>
    </w:p>
    <w:p>
      <w:pPr>
        <w:pStyle w:val="Heading3"/>
        <w:rPr>
          <w:rFonts w:ascii="Times New Roman" w:hAnsi="Times New Roman" w:cs="Times New Roman"/>
          <w:lang w:val="en-US"/>
        </w:rPr>
      </w:pPr>
      <w:bookmarkStart w:id="10" w:name="_Toc221458749"/>
      <w:r>
        <w:rPr>
          <w:rFonts w:cs="Times New Roman" w:ascii="Times New Roman" w:hAnsi="Times New Roman"/>
          <w:lang w:val="en-US"/>
        </w:rPr>
        <w:t>eth_parser.sv</w:t>
      </w:r>
      <w:bookmarkEnd w:id="10"/>
    </w:p>
    <w:p>
      <w:pPr>
        <w:pStyle w:val="NormalWeb"/>
        <w:spacing w:before="280" w:after="280"/>
        <w:rPr/>
      </w:pPr>
      <w:r>
        <w:rPr/>
        <w:t>The eth_parser module parses Ethernet Layer-2 headers from the incoming AXI4-Stream packet data. It extracts relevant header fields such as source MAC address, destination MAC address, and EtherType.</w:t>
      </w:r>
    </w:p>
    <w:p>
      <w:pPr>
        <w:pStyle w:val="NormalWeb"/>
        <w:spacing w:before="280" w:after="280"/>
        <w:rPr/>
      </w:pPr>
      <w:r>
        <w:rPr/>
        <w:t>Based on the EtherType field, the module determines whether the packet should be forwarded to higher-layer parsers or dropped. Unsupported or non-IPv4 packets may be flagged for dropping while still maintaining proper AXI4-Stream frame termination.</w:t>
      </w:r>
    </w:p>
    <w:p>
      <w:pPr>
        <w:pStyle w:val="NormalWeb"/>
        <w:spacing w:before="280" w:after="280"/>
        <w:rPr/>
      </w:pPr>
      <w:r>
        <w:rPr/>
        <w:t>The extracted header fields are forwarded as metadata to subsequent pipeline stages.</w:t>
      </w:r>
    </w:p>
    <w:p>
      <w:pPr>
        <w:pStyle w:val="Heading3"/>
        <w:rPr>
          <w:rFonts w:ascii="Times New Roman" w:hAnsi="Times New Roman" w:cs="Times New Roman"/>
          <w:lang w:val="en-US"/>
        </w:rPr>
      </w:pPr>
      <w:bookmarkStart w:id="11" w:name="_Toc221458750"/>
      <w:r>
        <w:rPr>
          <w:rFonts w:cs="Times New Roman" w:ascii="Times New Roman" w:hAnsi="Times New Roman"/>
          <w:lang w:val="en-US"/>
        </w:rPr>
        <w:t>ipv4_parser.sv</w:t>
      </w:r>
      <w:bookmarkEnd w:id="11"/>
    </w:p>
    <w:p>
      <w:pPr>
        <w:pStyle w:val="NormalWeb"/>
        <w:spacing w:before="280" w:after="280"/>
        <w:rPr/>
      </w:pPr>
      <w:r>
        <w:rPr/>
        <w:t>The ipv4_parser module processes IPv4 headers following successful Ethernet parsing. It extracts IPv4-specific fields such as source IP address, destination IP address, protocol field, and header length.</w:t>
      </w:r>
    </w:p>
    <w:p>
      <w:pPr>
        <w:pStyle w:val="NormalWeb"/>
        <w:spacing w:before="280" w:after="280"/>
        <w:rPr/>
      </w:pPr>
      <w:r>
        <w:rPr/>
        <w:t>The module validates basic IPv4 header properties and determines whether the packet payload should be forwarded to transport-layer parsing. Packets with unsupported protocols or invalid headers may be marked for dropping.</w:t>
      </w:r>
    </w:p>
    <w:p>
      <w:pPr>
        <w:pStyle w:val="NormalWeb"/>
        <w:spacing w:before="280" w:after="280"/>
        <w:rPr/>
      </w:pPr>
      <w:r>
        <w:rPr/>
        <w:t>Parsed IPv4 metadata is forwarded alongside the packet stream to the next pipeline stage.</w:t>
      </w:r>
    </w:p>
    <w:p>
      <w:pPr>
        <w:pStyle w:val="Heading3"/>
        <w:rPr>
          <w:rFonts w:ascii="Times New Roman" w:hAnsi="Times New Roman" w:cs="Times New Roman"/>
          <w:lang w:val="en-US"/>
        </w:rPr>
      </w:pPr>
      <w:bookmarkStart w:id="12" w:name="_Toc221458751"/>
      <w:r>
        <w:rPr>
          <w:rFonts w:cs="Times New Roman" w:ascii="Times New Roman" w:hAnsi="Times New Roman"/>
          <w:lang w:val="en-US"/>
        </w:rPr>
        <w:t>udp_tcp_parser.sv</w:t>
      </w:r>
      <w:bookmarkEnd w:id="12"/>
    </w:p>
    <w:p>
      <w:pPr>
        <w:pStyle w:val="NormalWeb"/>
        <w:spacing w:before="280" w:after="280"/>
        <w:rPr/>
      </w:pPr>
      <w:r>
        <w:rPr/>
        <w:t>The udp_tcp_parser module parses transport-layer headers for UDP and TCP packets. Based on the IPv4 protocol field, it extracts source and destination port numbers and protocol-specific information required for flow identification.</w:t>
      </w:r>
    </w:p>
    <w:p>
      <w:pPr>
        <w:pStyle w:val="NormalWeb"/>
        <w:spacing w:before="280" w:after="280"/>
        <w:rPr/>
      </w:pPr>
      <w:r>
        <w:rPr/>
        <w:t>Packets using unsupported transport protocols bypass this stage or are marked for dropping depending on the system configuration. The extracted transport-layer metadata is forwarded to the flow key generation stage.</w:t>
      </w:r>
    </w:p>
    <w:p>
      <w:pPr>
        <w:pStyle w:val="Heading3"/>
        <w:rPr>
          <w:rFonts w:ascii="Times New Roman" w:hAnsi="Times New Roman" w:cs="Times New Roman"/>
          <w:lang w:val="en-US"/>
        </w:rPr>
      </w:pPr>
      <w:bookmarkStart w:id="13" w:name="_Toc221458752"/>
      <w:r>
        <w:rPr>
          <w:rFonts w:cs="Times New Roman" w:ascii="Times New Roman" w:hAnsi="Times New Roman"/>
          <w:lang w:val="en-US"/>
        </w:rPr>
        <w:t>flow_key_gen.sv</w:t>
      </w:r>
      <w:bookmarkEnd w:id="13"/>
    </w:p>
    <w:p>
      <w:pPr>
        <w:pStyle w:val="NormalWeb"/>
        <w:spacing w:before="280" w:after="280"/>
        <w:rPr/>
      </w:pPr>
      <w:r>
        <w:rPr/>
        <w:t>The flow_key_gen module generates a fixed-width flow key based on parsed packet metadata. The flow key is constructed from selected Layer-2, Layer-3, and Layer-4 header fields, such as IP addresses, transport ports, and protocol identifiers.</w:t>
      </w:r>
    </w:p>
    <w:p>
      <w:pPr>
        <w:pStyle w:val="NormalWeb"/>
        <w:spacing w:before="280" w:after="280"/>
        <w:rPr/>
      </w:pPr>
      <w:r>
        <w:rPr/>
        <w:t>The generated flow key uniquely identifies a traffic flow and is used as the lookup key for the flow table. The module outputs the flow key together with packet metadata to the match-action pipeline.</w:t>
      </w:r>
    </w:p>
    <w:p>
      <w:pPr>
        <w:pStyle w:val="Heading3"/>
        <w:rPr>
          <w:rFonts w:ascii="Times New Roman" w:hAnsi="Times New Roman" w:cs="Times New Roman"/>
          <w:lang w:val="en-US"/>
        </w:rPr>
      </w:pPr>
      <w:bookmarkStart w:id="14" w:name="_Toc221458753"/>
      <w:r>
        <w:rPr>
          <w:rFonts w:cs="Times New Roman" w:ascii="Times New Roman" w:hAnsi="Times New Roman"/>
          <w:lang w:val="en-US"/>
        </w:rPr>
        <w:t>flow_table.sv</w:t>
      </w:r>
      <w:bookmarkEnd w:id="14"/>
    </w:p>
    <w:p>
      <w:pPr>
        <w:pStyle w:val="NormalWeb"/>
        <w:spacing w:before="280" w:after="280"/>
        <w:rPr/>
      </w:pPr>
      <w:r>
        <w:rPr/>
        <w:t>The flow_table module implements a programmable lookup table that maps flow keys to flow identifiers or action descriptors. The table is populated and updated by the PS via AXI4-Lite write transactions.</w:t>
      </w:r>
    </w:p>
    <w:p>
      <w:pPr>
        <w:pStyle w:val="NormalWeb"/>
        <w:spacing w:before="280" w:after="280"/>
        <w:rPr/>
      </w:pPr>
      <w:r>
        <w:rPr/>
        <w:t>During packet processing, the flow table performs a lookup using the generated flow key and outputs the corresponding match result. The table is write-only from the PS perspective and does not support readback.</w:t>
      </w:r>
    </w:p>
    <w:p>
      <w:pPr>
        <w:pStyle w:val="Heading3"/>
        <w:rPr>
          <w:rFonts w:ascii="Times New Roman" w:hAnsi="Times New Roman" w:cs="Times New Roman"/>
          <w:lang w:val="en-US"/>
        </w:rPr>
      </w:pPr>
      <w:bookmarkStart w:id="15" w:name="_Toc221458754"/>
      <w:r>
        <w:rPr>
          <w:rFonts w:cs="Times New Roman" w:ascii="Times New Roman" w:hAnsi="Times New Roman"/>
          <w:lang w:val="en-US"/>
        </w:rPr>
        <w:t>action_stage.sv</w:t>
      </w:r>
      <w:bookmarkEnd w:id="15"/>
    </w:p>
    <w:p>
      <w:pPr>
        <w:pStyle w:val="NormalWeb"/>
        <w:spacing w:before="280" w:after="280"/>
        <w:rPr/>
      </w:pPr>
      <w:r>
        <w:rPr/>
        <w:t>The action_stage module applies actions to packets based on the match result received from the flow table. Actions may include packet forwarding, modification, dropping, or metadata updates.</w:t>
      </w:r>
    </w:p>
    <w:p>
      <w:pPr>
        <w:pStyle w:val="NormalWeb"/>
        <w:spacing w:before="280" w:after="280"/>
        <w:rPr/>
      </w:pPr>
      <w:r>
        <w:rPr/>
        <w:t>Action entries are configured by the PS via AXI4-Lite writes. The module operates entirely in the dataplane and does not expose readable state to the PS.</w:t>
      </w:r>
    </w:p>
    <w:p>
      <w:pPr>
        <w:pStyle w:val="Heading3"/>
        <w:rPr>
          <w:rFonts w:ascii="Times New Roman" w:hAnsi="Times New Roman" w:cs="Times New Roman"/>
          <w:lang w:val="en-US"/>
        </w:rPr>
      </w:pPr>
      <w:bookmarkStart w:id="16" w:name="_Toc221458755"/>
      <w:r>
        <w:rPr>
          <w:rFonts w:cs="Times New Roman" w:ascii="Times New Roman" w:hAnsi="Times New Roman"/>
          <w:lang w:val="en-US"/>
        </w:rPr>
        <w:t>axi_tx.sv</w:t>
      </w:r>
      <w:bookmarkEnd w:id="16"/>
    </w:p>
    <w:p>
      <w:pPr>
        <w:pStyle w:val="NormalWeb"/>
        <w:spacing w:before="280" w:after="280"/>
        <w:rPr/>
      </w:pPr>
      <w:r>
        <w:rPr/>
        <w:t>The axi_tx module transmits processed packets from the dataplane to the Ethernet MAC using an AXI4-Stream interface. It receives packet data and metadata from the action stage and forwards them while preserving frame boundaries and AXI4-Stream protocol signaling.</w:t>
      </w:r>
    </w:p>
    <w:p>
      <w:pPr>
        <w:pStyle w:val="NormalWeb"/>
        <w:spacing w:before="280" w:after="280"/>
        <w:rPr/>
      </w:pPr>
      <w:r>
        <w:rPr/>
        <w:t>The module serves as the final stage of the dataplane pipeline before packets exit the PL toward the network interface.</w:t>
      </w:r>
    </w:p>
    <w:p>
      <w:pPr>
        <w:pStyle w:val="NormalWeb"/>
        <w:spacing w:before="280" w:after="280"/>
        <w:rPr/>
      </w:pPr>
      <w:r>
        <w:rPr/>
      </w:r>
    </w:p>
    <w:sectPr>
      <w:headerReference w:type="even" r:id="rId3"/>
      <w:headerReference w:type="default" r:id="rId4"/>
      <w:headerReference w:type="first" r:id="rId5"/>
      <w:type w:val="nextPage"/>
      <w:pgSz w:w="11906" w:h="16838"/>
      <w:pgMar w:left="1440" w:right="1440" w:gutter="0" w:header="720" w:top="1440" w:footer="0"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swiss"/>
    <w:pitch w:val="variable"/>
  </w:font>
  <w:font w:name="Calibri">
    <w:charset w:val="01"/>
    <w:family w:val="roman"/>
    <w:pitch w:val="variable"/>
  </w:font>
  <w:font w:name="Liberation Sans">
    <w:altName w:val="Arial"/>
    <w:charset w:val="01"/>
    <w:family w:val="roman"/>
    <w:pitch w:val="variable"/>
  </w:font>
  <w:font w:name="Times New Roman">
    <w:charset w:val="01"/>
    <w:family w:val="roman"/>
    <w:pitch w:val="variable"/>
  </w:font>
  <w:font w:name="Cambria">
    <w:charset w:val="01"/>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tbl>
    <w:tblPr>
      <w:tblStyle w:val="a1"/>
      <w:tblW w:w="11565" w:type="dxa"/>
      <w:jc w:val="left"/>
      <w:tblInd w:w="-1290" w:type="dxa"/>
      <w:tblLayout w:type="fixed"/>
      <w:tblCellMar>
        <w:top w:w="100" w:type="dxa"/>
        <w:left w:w="100" w:type="dxa"/>
        <w:bottom w:w="100" w:type="dxa"/>
        <w:right w:w="100" w:type="dxa"/>
      </w:tblCellMar>
      <w:tblLook w:val="0600" w:noHBand="1" w:noVBand="1" w:firstColumn="0" w:lastRow="0" w:lastColumn="0" w:firstRow="0"/>
    </w:tblPr>
    <w:tblGrid>
      <w:gridCol w:w="5789"/>
      <w:gridCol w:w="5776"/>
    </w:tblGrid>
    <w:tr>
      <w:trPr/>
      <w:tc>
        <w:tcPr>
          <w:tcW w:w="5789"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rPr/>
          </w:pPr>
          <w:r>
            <w:rPr/>
            <w:t>Zynq Networking Dataplane</w:t>
          </w:r>
        </w:p>
      </w:tc>
      <w:tc>
        <w:tcPr>
          <w:tcW w:w="5776"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right"/>
            <w:rPr/>
          </w:pPr>
          <w:r>
            <w:rPr/>
            <w:t>Oinonen Consulting</w:t>
          </w:r>
        </w:p>
      </w:tc>
    </w:tr>
    <w:tr>
      <w:trPr/>
      <w:tc>
        <w:tcPr>
          <w:tcW w:w="5789"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rPr/>
          </w:pPr>
          <w:r>
            <w:rPr/>
            <w:t>Date: 05/10/2026</w:t>
          </w:r>
        </w:p>
      </w:tc>
      <w:tc>
        <w:tcPr>
          <w:tcW w:w="5776"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right"/>
            <w:rPr/>
          </w:pPr>
          <w:r>
            <w:rPr/>
            <w:t>Version: 1.2</w:t>
          </w:r>
        </w:p>
      </w:tc>
    </w:tr>
  </w:tbl>
  <w:p>
    <w:pPr>
      <w:pStyle w:val="Normal"/>
      <w:rPr/>
    </w:pPr>
    <w:r>
      <w:rPr/>
      <w:drawing>
        <wp:anchor distT="0" distB="0" distL="0" distR="0" simplePos="0" relativeHeight="10" behindDoc="1" locked="0" layoutInCell="0" allowOverlap="1">
          <wp:simplePos x="0" y="0"/>
          <wp:positionH relativeFrom="margin">
            <wp:align>center</wp:align>
          </wp:positionH>
          <wp:positionV relativeFrom="margin">
            <wp:align>center</wp:align>
          </wp:positionV>
          <wp:extent cx="5731510" cy="3820795"/>
          <wp:effectExtent l="0" t="0" r="0" b="0"/>
          <wp:wrapNone/>
          <wp:docPr id="2" name="WordPictureWatermark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WordPictureWatermark1"/>
                  <pic:cNvPicPr>
                    <a:picLocks noChangeAspect="1" noChangeArrowheads="1"/>
                  </pic:cNvPicPr>
                </pic:nvPicPr>
                <pic:blipFill>
                  <a:blip r:embed="rId1">
                    <a:lum bright="70000" contrast="-70000"/>
                  </a:blip>
                  <a:stretch>
                    <a:fillRect/>
                  </a:stretch>
                </pic:blipFill>
                <pic:spPr bwMode="auto">
                  <a:xfrm>
                    <a:off x="0" y="0"/>
                    <a:ext cx="5731510" cy="3820795"/>
                  </a:xfrm>
                  <a:prstGeom prst="rect">
                    <a:avLst/>
                  </a:prstGeom>
                  <a:noFill/>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tbl>
    <w:tblPr>
      <w:tblStyle w:val="a1"/>
      <w:tblW w:w="11565" w:type="dxa"/>
      <w:jc w:val="left"/>
      <w:tblInd w:w="-1290" w:type="dxa"/>
      <w:tblLayout w:type="fixed"/>
      <w:tblCellMar>
        <w:top w:w="100" w:type="dxa"/>
        <w:left w:w="100" w:type="dxa"/>
        <w:bottom w:w="100" w:type="dxa"/>
        <w:right w:w="100" w:type="dxa"/>
      </w:tblCellMar>
      <w:tblLook w:val="0600" w:noHBand="1" w:noVBand="1" w:firstColumn="0" w:lastRow="0" w:lastColumn="0" w:firstRow="0"/>
    </w:tblPr>
    <w:tblGrid>
      <w:gridCol w:w="5789"/>
      <w:gridCol w:w="5776"/>
    </w:tblGrid>
    <w:tr>
      <w:trPr/>
      <w:tc>
        <w:tcPr>
          <w:tcW w:w="5789"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rPr/>
          </w:pPr>
          <w:r>
            <w:rPr/>
            <w:t>Zynq Networking Dataplane</w:t>
          </w:r>
        </w:p>
      </w:tc>
      <w:tc>
        <w:tcPr>
          <w:tcW w:w="5776"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right"/>
            <w:rPr/>
          </w:pPr>
          <w:r>
            <w:rPr/>
            <w:t>Oinonen Consulting</w:t>
          </w:r>
        </w:p>
      </w:tc>
    </w:tr>
    <w:tr>
      <w:trPr/>
      <w:tc>
        <w:tcPr>
          <w:tcW w:w="5789"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rPr/>
          </w:pPr>
          <w:r>
            <w:rPr/>
            <w:t>Date: 05/10/2026</w:t>
          </w:r>
        </w:p>
      </w:tc>
      <w:tc>
        <w:tcPr>
          <w:tcW w:w="5776"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right"/>
            <w:rPr/>
          </w:pPr>
          <w:r>
            <w:rPr/>
            <w:t>Version: 1.2</w:t>
          </w:r>
        </w:p>
      </w:tc>
    </w:tr>
  </w:tbl>
  <w:p>
    <w:pPr>
      <w:pStyle w:val="Normal"/>
      <w:rPr/>
    </w:pPr>
    <w:r>
      <w:rPr/>
      <w:drawing>
        <wp:anchor distT="0" distB="0" distL="0" distR="0" simplePos="0" relativeHeight="10" behindDoc="1" locked="0" layoutInCell="0" allowOverlap="1">
          <wp:simplePos x="0" y="0"/>
          <wp:positionH relativeFrom="margin">
            <wp:align>center</wp:align>
          </wp:positionH>
          <wp:positionV relativeFrom="margin">
            <wp:align>center</wp:align>
          </wp:positionV>
          <wp:extent cx="5731510" cy="3820795"/>
          <wp:effectExtent l="0" t="0" r="0" b="0"/>
          <wp:wrapNone/>
          <wp:docPr id="3" name="WordPictureWatermark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WordPictureWatermark1"/>
                  <pic:cNvPicPr>
                    <a:picLocks noChangeAspect="1" noChangeArrowheads="1"/>
                  </pic:cNvPicPr>
                </pic:nvPicPr>
                <pic:blipFill>
                  <a:blip r:embed="rId1">
                    <a:lum bright="70000" contrast="-70000"/>
                  </a:blip>
                  <a:stretch>
                    <a:fillRect/>
                  </a:stretch>
                </pic:blipFill>
                <pic:spPr bwMode="auto">
                  <a:xfrm>
                    <a:off x="0" y="0"/>
                    <a:ext cx="5731510" cy="3820795"/>
                  </a:xfrm>
                  <a:prstGeom prst="rect">
                    <a:avLst/>
                  </a:prstGeom>
                  <a:noFill/>
                </pic:spPr>
              </pic:pic>
            </a:graphicData>
          </a:graphic>
        </wp:anchor>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1"/>
      <w:lvlJc w:val="left"/>
      <w:pPr>
        <w:tabs>
          <w:tab w:val="num" w:pos="0"/>
        </w:tabs>
        <w:ind w:left="432" w:hanging="432"/>
      </w:pPr>
      <w:rPr/>
    </w:lvl>
    <w:lvl w:ilvl="1">
      <w:start w:val="1"/>
      <w:numFmt w:val="decimal"/>
      <w:pStyle w:val="Heading2"/>
      <w:lvlText w:val="%1.%2"/>
      <w:lvlJc w:val="left"/>
      <w:pPr>
        <w:tabs>
          <w:tab w:val="num" w:pos="0"/>
        </w:tabs>
        <w:ind w:left="576" w:hanging="576"/>
      </w:pPr>
      <w:rPr/>
    </w:lvl>
    <w:lvl w:ilvl="2">
      <w:start w:val="1"/>
      <w:numFmt w:val="decimal"/>
      <w:pStyle w:val="Heading3"/>
      <w:lvlText w:val="%1.%2.%3"/>
      <w:lvlJc w:val="left"/>
      <w:pPr>
        <w:tabs>
          <w:tab w:val="num" w:pos="0"/>
        </w:tabs>
        <w:ind w:left="720" w:hanging="720"/>
      </w:pPr>
      <w:rPr/>
    </w:lvl>
    <w:lvl w:ilvl="3">
      <w:start w:val="1"/>
      <w:numFmt w:val="decimal"/>
      <w:pStyle w:val="Heading4"/>
      <w:lvlText w:val="%1.%2.%3.%4"/>
      <w:lvlJc w:val="left"/>
      <w:pPr>
        <w:tabs>
          <w:tab w:val="num" w:pos="0"/>
        </w:tabs>
        <w:ind w:left="864" w:hanging="864"/>
      </w:pPr>
      <w:rPr/>
    </w:lvl>
    <w:lvl w:ilvl="4">
      <w:start w:val="1"/>
      <w:numFmt w:val="decimal"/>
      <w:pStyle w:val="Heading5"/>
      <w:lvlText w:val="%1.%2.%3.%4.%5"/>
      <w:lvlJc w:val="left"/>
      <w:pPr>
        <w:tabs>
          <w:tab w:val="num" w:pos="0"/>
        </w:tabs>
        <w:ind w:left="1008" w:hanging="1008"/>
      </w:pPr>
      <w:rPr/>
    </w:lvl>
    <w:lvl w:ilvl="5">
      <w:start w:val="1"/>
      <w:numFmt w:val="decimal"/>
      <w:pStyle w:val="Heading6"/>
      <w:lvlText w:val="%1.%2.%3.%4.%5.%6"/>
      <w:lvlJc w:val="left"/>
      <w:pPr>
        <w:tabs>
          <w:tab w:val="num" w:pos="0"/>
        </w:tabs>
        <w:ind w:left="1152" w:hanging="1152"/>
      </w:pPr>
      <w:rPr/>
    </w:lvl>
    <w:lvl w:ilvl="6">
      <w:start w:val="1"/>
      <w:numFmt w:val="decimal"/>
      <w:pStyle w:val="Heading7"/>
      <w:lvlText w:val="%1.%2.%3.%4.%5.%6.%7"/>
      <w:lvlJc w:val="left"/>
      <w:pPr>
        <w:tabs>
          <w:tab w:val="num" w:pos="0"/>
        </w:tabs>
        <w:ind w:left="1296" w:hanging="1296"/>
      </w:pPr>
      <w:rPr/>
    </w:lvl>
    <w:lvl w:ilvl="7">
      <w:start w:val="1"/>
      <w:numFmt w:val="decimal"/>
      <w:pStyle w:val="Heading8"/>
      <w:lvlText w:val="%1.%2.%3.%4.%5.%6.%7.%8"/>
      <w:lvlJc w:val="left"/>
      <w:pPr>
        <w:tabs>
          <w:tab w:val="num" w:pos="0"/>
        </w:tabs>
        <w:ind w:left="1440" w:hanging="1440"/>
      </w:pPr>
      <w:rPr/>
    </w:lvl>
    <w:lvl w:ilvl="8">
      <w:start w:val="1"/>
      <w:numFmt w:val="decimal"/>
      <w:pStyle w:val="Heading9"/>
      <w:lvlText w:val="%1.%2.%3.%4.%5.%6.%7.%8.%9"/>
      <w:lvlJc w:val="left"/>
      <w:pPr>
        <w:tabs>
          <w:tab w:val="num" w:pos="0"/>
        </w:tabs>
        <w:ind w:left="1584" w:hanging="1584"/>
      </w:pPr>
      <w:rPr/>
    </w:lvl>
  </w:abstractNum>
  <w:num w:numId="1">
    <w:abstractNumId w:val="1"/>
  </w:num>
</w:numbering>
</file>

<file path=word/settings.xml><?xml version="1.0" encoding="utf-8"?>
<w:settings xmlns:w="http://schemas.openxmlformats.org/wordprocessingml/2006/main">
  <w:zoom w:percent="180"/>
  <w:embedTrueTypeFonts/>
  <w:defaultTabStop w:val="720"/>
  <w:autoHyphenation w:val="true"/>
  <w:hyphenationZone w:val="36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fi-FI"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0"/>
      <w:jc w:val="left"/>
    </w:pPr>
    <w:rPr>
      <w:rFonts w:ascii="Arial" w:hAnsi="Arial" w:eastAsia="Arial" w:cs="Arial"/>
      <w:color w:val="auto"/>
      <w:kern w:val="0"/>
      <w:sz w:val="22"/>
      <w:szCs w:val="22"/>
      <w:lang w:val="fi-FI" w:eastAsia="en-US" w:bidi="ar-SA"/>
    </w:rPr>
  </w:style>
  <w:style w:type="paragraph" w:styleId="Heading1">
    <w:name w:val="heading 1"/>
    <w:basedOn w:val="Normal"/>
    <w:next w:val="Normal"/>
    <w:uiPriority w:val="9"/>
    <w:qFormat/>
    <w:pPr>
      <w:keepNext w:val="true"/>
      <w:keepLines/>
      <w:numPr>
        <w:ilvl w:val="0"/>
        <w:numId w:val="1"/>
      </w:numPr>
      <w:spacing w:before="400" w:after="120"/>
      <w:outlineLvl w:val="0"/>
    </w:pPr>
    <w:rPr>
      <w:sz w:val="40"/>
      <w:szCs w:val="40"/>
    </w:rPr>
  </w:style>
  <w:style w:type="paragraph" w:styleId="Heading2">
    <w:name w:val="heading 2"/>
    <w:basedOn w:val="Normal"/>
    <w:next w:val="Normal"/>
    <w:link w:val="Otsikko2Char"/>
    <w:uiPriority w:val="9"/>
    <w:unhideWhenUsed/>
    <w:qFormat/>
    <w:pPr>
      <w:keepNext w:val="true"/>
      <w:keepLines/>
      <w:numPr>
        <w:ilvl w:val="1"/>
        <w:numId w:val="1"/>
      </w:numPr>
      <w:spacing w:before="360" w:after="120"/>
      <w:outlineLvl w:val="1"/>
    </w:pPr>
    <w:rPr>
      <w:sz w:val="32"/>
      <w:szCs w:val="32"/>
    </w:rPr>
  </w:style>
  <w:style w:type="paragraph" w:styleId="Heading3">
    <w:name w:val="heading 3"/>
    <w:basedOn w:val="Normal"/>
    <w:next w:val="Normal"/>
    <w:link w:val="Otsikko3Char"/>
    <w:uiPriority w:val="9"/>
    <w:unhideWhenUsed/>
    <w:qFormat/>
    <w:pPr>
      <w:keepNext w:val="true"/>
      <w:keepLines/>
      <w:numPr>
        <w:ilvl w:val="2"/>
        <w:numId w:val="1"/>
      </w:numPr>
      <w:spacing w:before="320" w:after="80"/>
      <w:outlineLvl w:val="2"/>
    </w:pPr>
    <w:rPr>
      <w:color w:val="434343"/>
      <w:sz w:val="28"/>
      <w:szCs w:val="28"/>
    </w:rPr>
  </w:style>
  <w:style w:type="paragraph" w:styleId="Heading4">
    <w:name w:val="heading 4"/>
    <w:basedOn w:val="Normal"/>
    <w:next w:val="Normal"/>
    <w:uiPriority w:val="9"/>
    <w:unhideWhenUsed/>
    <w:qFormat/>
    <w:pPr>
      <w:keepNext w:val="true"/>
      <w:keepLines/>
      <w:numPr>
        <w:ilvl w:val="3"/>
        <w:numId w:val="1"/>
      </w:numPr>
      <w:spacing w:before="280" w:after="80"/>
      <w:outlineLvl w:val="3"/>
    </w:pPr>
    <w:rPr>
      <w:color w:val="666666"/>
      <w:sz w:val="24"/>
      <w:szCs w:val="24"/>
    </w:rPr>
  </w:style>
  <w:style w:type="paragraph" w:styleId="Heading5">
    <w:name w:val="heading 5"/>
    <w:basedOn w:val="Normal"/>
    <w:next w:val="Normal"/>
    <w:uiPriority w:val="9"/>
    <w:semiHidden/>
    <w:unhideWhenUsed/>
    <w:qFormat/>
    <w:pPr>
      <w:keepNext w:val="true"/>
      <w:keepLines/>
      <w:numPr>
        <w:ilvl w:val="4"/>
        <w:numId w:val="1"/>
      </w:numPr>
      <w:spacing w:before="240" w:after="80"/>
      <w:outlineLvl w:val="4"/>
    </w:pPr>
    <w:rPr>
      <w:color w:val="666666"/>
    </w:rPr>
  </w:style>
  <w:style w:type="paragraph" w:styleId="Heading6">
    <w:name w:val="heading 6"/>
    <w:basedOn w:val="Normal"/>
    <w:next w:val="Normal"/>
    <w:uiPriority w:val="9"/>
    <w:semiHidden/>
    <w:unhideWhenUsed/>
    <w:qFormat/>
    <w:pPr>
      <w:keepNext w:val="true"/>
      <w:keepLines/>
      <w:numPr>
        <w:ilvl w:val="5"/>
        <w:numId w:val="1"/>
      </w:numPr>
      <w:spacing w:before="240" w:after="80"/>
      <w:outlineLvl w:val="5"/>
    </w:pPr>
    <w:rPr>
      <w:i/>
      <w:iCs/>
      <w:color w:val="666666"/>
    </w:rPr>
  </w:style>
  <w:style w:type="paragraph" w:styleId="Heading7">
    <w:name w:val="heading 7"/>
    <w:basedOn w:val="Normal"/>
    <w:next w:val="Normal"/>
    <w:link w:val="Otsikko7Char"/>
    <w:uiPriority w:val="9"/>
    <w:semiHidden/>
    <w:unhideWhenUsed/>
    <w:qFormat/>
    <w:rsid w:val="002a4870"/>
    <w:pPr>
      <w:keepNext w:val="true"/>
      <w:keepLines/>
      <w:numPr>
        <w:ilvl w:val="6"/>
        <w:numId w:val="1"/>
      </w:numPr>
      <w:spacing w:before="40" w:after="0"/>
      <w:outlineLvl w:val="6"/>
    </w:pPr>
    <w:rPr>
      <w:rFonts w:ascii="Calibri" w:hAnsi="Calibri" w:eastAsia="" w:cs="" w:asciiTheme="majorHAnsi" w:cstheme="majorBidi" w:eastAsiaTheme="majorEastAsia" w:hAnsiTheme="majorHAnsi"/>
      <w:i/>
      <w:iCs/>
      <w:color w:themeColor="accent1" w:themeShade="7f" w:val="243F60"/>
    </w:rPr>
  </w:style>
  <w:style w:type="paragraph" w:styleId="Heading8">
    <w:name w:val="heading 8"/>
    <w:basedOn w:val="Normal"/>
    <w:next w:val="Normal"/>
    <w:link w:val="Otsikko8Char"/>
    <w:uiPriority w:val="9"/>
    <w:semiHidden/>
    <w:unhideWhenUsed/>
    <w:qFormat/>
    <w:rsid w:val="002a4870"/>
    <w:pPr>
      <w:keepNext w:val="true"/>
      <w:keepLines/>
      <w:numPr>
        <w:ilvl w:val="7"/>
        <w:numId w:val="1"/>
      </w:numPr>
      <w:spacing w:before="40" w:after="0"/>
      <w:outlineLvl w:val="7"/>
    </w:pPr>
    <w:rPr>
      <w:rFonts w:ascii="Calibri" w:hAnsi="Calibri" w:eastAsia="" w:cs="" w:asciiTheme="majorHAnsi" w:cstheme="majorBidi" w:eastAsiaTheme="majorEastAsia" w:hAnsiTheme="majorHAnsi"/>
      <w:color w:themeColor="text1" w:themeTint="d8" w:val="272727"/>
      <w:sz w:val="21"/>
      <w:szCs w:val="21"/>
    </w:rPr>
  </w:style>
  <w:style w:type="paragraph" w:styleId="Heading9">
    <w:name w:val="heading 9"/>
    <w:basedOn w:val="Normal"/>
    <w:next w:val="Normal"/>
    <w:link w:val="Otsikko9Char"/>
    <w:uiPriority w:val="9"/>
    <w:semiHidden/>
    <w:unhideWhenUsed/>
    <w:qFormat/>
    <w:rsid w:val="002a4870"/>
    <w:pPr>
      <w:keepNext w:val="true"/>
      <w:keepLines/>
      <w:numPr>
        <w:ilvl w:val="8"/>
        <w:numId w:val="1"/>
      </w:numPr>
      <w:spacing w:before="40" w:after="0"/>
      <w:outlineLvl w:val="8"/>
    </w:pPr>
    <w:rPr>
      <w:rFonts w:ascii="Calibri" w:hAnsi="Calibri" w:eastAsia="" w:cs="" w:asciiTheme="majorHAnsi" w:cstheme="majorBidi" w:eastAsiaTheme="majorEastAsia" w:hAnsiTheme="majorHAnsi"/>
      <w:i/>
      <w:iCs/>
      <w:color w:themeColor="text1" w:themeTint="d8" w:val="272727"/>
      <w:sz w:val="21"/>
      <w:szCs w:val="21"/>
    </w:rPr>
  </w:style>
  <w:style w:type="character" w:styleId="DefaultParagraphFont" w:default="1">
    <w:name w:val="Default Paragraph Font"/>
    <w:uiPriority w:val="1"/>
    <w:unhideWhenUsed/>
    <w:qFormat/>
    <w:rPr/>
  </w:style>
  <w:style w:type="character" w:styleId="Hyperlink">
    <w:name w:val="Hyperlink"/>
    <w:basedOn w:val="DefaultParagraphFont"/>
    <w:uiPriority w:val="99"/>
    <w:unhideWhenUsed/>
    <w:rsid w:val="008c18e9"/>
    <w:rPr>
      <w:color w:themeColor="hyperlink" w:val="0000FF"/>
      <w:u w:val="single"/>
    </w:rPr>
  </w:style>
  <w:style w:type="character" w:styleId="YltunnisteChar" w:customStyle="1">
    <w:name w:val="Ylätunniste Char"/>
    <w:basedOn w:val="DefaultParagraphFont"/>
    <w:link w:val="Header"/>
    <w:uiPriority w:val="99"/>
    <w:qFormat/>
    <w:rsid w:val="00d77909"/>
    <w:rPr/>
  </w:style>
  <w:style w:type="character" w:styleId="AlatunnisteChar" w:customStyle="1">
    <w:name w:val="Alatunniste Char"/>
    <w:basedOn w:val="DefaultParagraphFont"/>
    <w:link w:val="Footer"/>
    <w:uiPriority w:val="99"/>
    <w:qFormat/>
    <w:rsid w:val="00d77909"/>
    <w:rPr/>
  </w:style>
  <w:style w:type="character" w:styleId="Otsikko3Char" w:customStyle="1">
    <w:name w:val="Otsikko 3 Char"/>
    <w:basedOn w:val="DefaultParagraphFont"/>
    <w:link w:val="Heading3"/>
    <w:uiPriority w:val="9"/>
    <w:qFormat/>
    <w:rsid w:val="009d609c"/>
    <w:rPr>
      <w:color w:val="434343"/>
      <w:sz w:val="28"/>
      <w:szCs w:val="28"/>
    </w:rPr>
  </w:style>
  <w:style w:type="character" w:styleId="Otsikko2Char" w:customStyle="1">
    <w:name w:val="Otsikko 2 Char"/>
    <w:basedOn w:val="DefaultParagraphFont"/>
    <w:link w:val="Heading2"/>
    <w:uiPriority w:val="9"/>
    <w:qFormat/>
    <w:rsid w:val="00f4218a"/>
    <w:rPr>
      <w:sz w:val="32"/>
      <w:szCs w:val="32"/>
    </w:rPr>
  </w:style>
  <w:style w:type="character" w:styleId="Otsikko7Char" w:customStyle="1">
    <w:name w:val="Otsikko 7 Char"/>
    <w:basedOn w:val="DefaultParagraphFont"/>
    <w:link w:val="Heading7"/>
    <w:uiPriority w:val="9"/>
    <w:semiHidden/>
    <w:qFormat/>
    <w:rsid w:val="002a4870"/>
    <w:rPr>
      <w:rFonts w:ascii="Calibri" w:hAnsi="Calibri" w:eastAsia="" w:cs="" w:asciiTheme="majorHAnsi" w:cstheme="majorBidi" w:eastAsiaTheme="majorEastAsia" w:hAnsiTheme="majorHAnsi"/>
      <w:i/>
      <w:iCs/>
      <w:color w:themeColor="accent1" w:themeShade="7f" w:val="243F60"/>
    </w:rPr>
  </w:style>
  <w:style w:type="character" w:styleId="Otsikko8Char" w:customStyle="1">
    <w:name w:val="Otsikko 8 Char"/>
    <w:basedOn w:val="DefaultParagraphFont"/>
    <w:link w:val="Heading8"/>
    <w:uiPriority w:val="9"/>
    <w:semiHidden/>
    <w:qFormat/>
    <w:rsid w:val="002a4870"/>
    <w:rPr>
      <w:rFonts w:ascii="Calibri" w:hAnsi="Calibri" w:eastAsia="" w:cs="" w:asciiTheme="majorHAnsi" w:cstheme="majorBidi" w:eastAsiaTheme="majorEastAsia" w:hAnsiTheme="majorHAnsi"/>
      <w:color w:themeColor="text1" w:themeTint="d8" w:val="272727"/>
      <w:sz w:val="21"/>
      <w:szCs w:val="21"/>
    </w:rPr>
  </w:style>
  <w:style w:type="character" w:styleId="Otsikko9Char" w:customStyle="1">
    <w:name w:val="Otsikko 9 Char"/>
    <w:basedOn w:val="DefaultParagraphFont"/>
    <w:link w:val="Heading9"/>
    <w:uiPriority w:val="9"/>
    <w:semiHidden/>
    <w:qFormat/>
    <w:rsid w:val="002a4870"/>
    <w:rPr>
      <w:rFonts w:ascii="Calibri" w:hAnsi="Calibri" w:eastAsia="" w:cs="" w:asciiTheme="majorHAnsi" w:cstheme="majorBidi" w:eastAsiaTheme="majorEastAsia" w:hAnsiTheme="majorHAnsi"/>
      <w:i/>
      <w:iCs/>
      <w:color w:themeColor="text1" w:themeTint="d8" w:val="272727"/>
      <w:sz w:val="21"/>
      <w:szCs w:val="21"/>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Index">
    <w:name w:val="Index"/>
    <w:basedOn w:val="Normal"/>
    <w:qFormat/>
    <w:pPr>
      <w:suppressLineNumbers/>
    </w:pPr>
    <w:rPr>
      <w:rFonts w:cs="Noto Sans"/>
    </w:rPr>
  </w:style>
  <w:style w:type="paragraph" w:styleId="Title">
    <w:name w:val="Title"/>
    <w:basedOn w:val="Normal"/>
    <w:next w:val="Normal"/>
    <w:uiPriority w:val="10"/>
    <w:qFormat/>
    <w:pPr>
      <w:keepNext w:val="true"/>
      <w:keepLines/>
      <w:spacing w:before="0" w:after="60"/>
    </w:pPr>
    <w:rPr>
      <w:sz w:val="52"/>
      <w:szCs w:val="52"/>
    </w:rPr>
  </w:style>
  <w:style w:type="paragraph" w:styleId="Subtitle">
    <w:name w:val="Subtitle"/>
    <w:basedOn w:val="Normal"/>
    <w:next w:val="Normal"/>
    <w:uiPriority w:val="11"/>
    <w:qFormat/>
    <w:pPr>
      <w:keepNext w:val="true"/>
      <w:keepLines/>
      <w:spacing w:before="0" w:after="320"/>
    </w:pPr>
    <w:rPr>
      <w:color w:val="666666"/>
      <w:sz w:val="30"/>
      <w:szCs w:val="30"/>
    </w:rPr>
  </w:style>
  <w:style w:type="paragraph" w:styleId="IndexHeading">
    <w:name w:val="index heading"/>
    <w:basedOn w:val="Heading"/>
    <w:pPr/>
    <w:rPr/>
  </w:style>
  <w:style w:type="paragraph" w:styleId="TOCHeading">
    <w:name w:val="TOC Heading"/>
    <w:basedOn w:val="Heading1"/>
    <w:next w:val="Normal"/>
    <w:uiPriority w:val="39"/>
    <w:unhideWhenUsed/>
    <w:qFormat/>
    <w:rsid w:val="008c18e9"/>
    <w:pPr>
      <w:numPr>
        <w:ilvl w:val="0"/>
        <w:numId w:val="1"/>
      </w:numPr>
      <w:spacing w:lineRule="auto" w:line="259" w:before="240" w:after="0"/>
      <w:outlineLvl w:val="9"/>
    </w:pPr>
    <w:rPr>
      <w:rFonts w:ascii="Calibri" w:hAnsi="Calibri" w:eastAsia="" w:cs="" w:asciiTheme="majorHAnsi" w:cstheme="majorBidi" w:eastAsiaTheme="majorEastAsia" w:hAnsiTheme="majorHAnsi"/>
      <w:color w:themeColor="accent1" w:themeShade="bf" w:val="365F91"/>
      <w:sz w:val="32"/>
      <w:szCs w:val="32"/>
      <w:lang w:val="en-US"/>
    </w:rPr>
  </w:style>
  <w:style w:type="paragraph" w:styleId="TOC1">
    <w:name w:val="toc 1"/>
    <w:basedOn w:val="Normal"/>
    <w:next w:val="Normal"/>
    <w:autoRedefine/>
    <w:uiPriority w:val="39"/>
    <w:unhideWhenUsed/>
    <w:rsid w:val="008c18e9"/>
    <w:pPr>
      <w:spacing w:before="0" w:after="100"/>
    </w:pPr>
    <w:rPr/>
  </w:style>
  <w:style w:type="paragraph" w:styleId="TOC2">
    <w:name w:val="toc 2"/>
    <w:basedOn w:val="Normal"/>
    <w:next w:val="Normal"/>
    <w:autoRedefine/>
    <w:uiPriority w:val="39"/>
    <w:unhideWhenUsed/>
    <w:rsid w:val="008c18e9"/>
    <w:pPr>
      <w:spacing w:before="0" w:after="100"/>
      <w:ind w:left="220"/>
    </w:pPr>
    <w:rPr/>
  </w:style>
  <w:style w:type="paragraph" w:styleId="TOC3">
    <w:name w:val="toc 3"/>
    <w:basedOn w:val="Normal"/>
    <w:next w:val="Normal"/>
    <w:autoRedefine/>
    <w:uiPriority w:val="39"/>
    <w:unhideWhenUsed/>
    <w:rsid w:val="008c18e9"/>
    <w:pPr>
      <w:spacing w:before="0" w:after="100"/>
      <w:ind w:left="440"/>
    </w:pPr>
    <w:rPr/>
  </w:style>
  <w:style w:type="paragraph" w:styleId="HeaderandFooter">
    <w:name w:val="Header and Footer"/>
    <w:basedOn w:val="Normal"/>
    <w:qFormat/>
    <w:pPr/>
    <w:rPr/>
  </w:style>
  <w:style w:type="paragraph" w:styleId="Header">
    <w:name w:val="header"/>
    <w:basedOn w:val="Normal"/>
    <w:link w:val="YltunnisteChar"/>
    <w:uiPriority w:val="99"/>
    <w:unhideWhenUsed/>
    <w:rsid w:val="00d77909"/>
    <w:pPr>
      <w:tabs>
        <w:tab w:val="clear" w:pos="720"/>
        <w:tab w:val="center" w:pos="4986" w:leader="none"/>
        <w:tab w:val="right" w:pos="9972" w:leader="none"/>
      </w:tabs>
      <w:spacing w:lineRule="auto" w:line="240"/>
    </w:pPr>
    <w:rPr/>
  </w:style>
  <w:style w:type="paragraph" w:styleId="Footer">
    <w:name w:val="footer"/>
    <w:basedOn w:val="Normal"/>
    <w:link w:val="AlatunnisteChar"/>
    <w:uiPriority w:val="99"/>
    <w:unhideWhenUsed/>
    <w:rsid w:val="00d77909"/>
    <w:pPr>
      <w:tabs>
        <w:tab w:val="clear" w:pos="720"/>
        <w:tab w:val="center" w:pos="4986" w:leader="none"/>
        <w:tab w:val="right" w:pos="9972" w:leader="none"/>
      </w:tabs>
      <w:spacing w:lineRule="auto" w:line="240"/>
    </w:pPr>
    <w:rPr/>
  </w:style>
  <w:style w:type="paragraph" w:styleId="NormalWeb">
    <w:name w:val="Normal (Web)"/>
    <w:basedOn w:val="Normal"/>
    <w:uiPriority w:val="99"/>
    <w:unhideWhenUsed/>
    <w:qFormat/>
    <w:rsid w:val="005b48d5"/>
    <w:pPr>
      <w:spacing w:lineRule="auto" w:line="240" w:beforeAutospacing="1" w:afterAutospacing="1"/>
    </w:pPr>
    <w:rPr>
      <w:rFonts w:ascii="Times New Roman" w:hAnsi="Times New Roman" w:eastAsia="Times New Roman" w:cs="Times New Roman"/>
      <w:sz w:val="24"/>
      <w:szCs w:val="24"/>
      <w:lang w:val="en-US"/>
    </w:rPr>
  </w:style>
  <w:style w:type="paragraph" w:styleId="ListParagraph">
    <w:name w:val="List Paragraph"/>
    <w:basedOn w:val="Normal"/>
    <w:uiPriority w:val="34"/>
    <w:qFormat/>
    <w:rsid w:val="005d2bb4"/>
    <w:pPr>
      <w:spacing w:before="0" w:after="0"/>
      <w:ind w:left="720"/>
      <w:contextualSpacing/>
    </w:pPr>
    <w:rPr/>
  </w:style>
  <w:style w:type="paragraph" w:styleId="TOC4">
    <w:name w:val="toc 4"/>
    <w:basedOn w:val="Index"/>
    <w:pPr/>
    <w:rPr/>
  </w:style>
  <w:style w:type="paragraph" w:styleId="TOC5">
    <w:name w:val="toc 5"/>
    <w:basedOn w:val="Index"/>
    <w:pPr/>
    <w:rPr/>
  </w:style>
  <w:style w:type="paragraph" w:styleId="TOC6">
    <w:name w:val="toc 6"/>
    <w:basedOn w:val="Index"/>
    <w:pPr/>
    <w:rPr/>
  </w:style>
  <w:style w:type="paragraph" w:styleId="TOC7">
    <w:name w:val="toc 7"/>
    <w:basedOn w:val="Index"/>
    <w:pPr/>
    <w:rPr/>
  </w:style>
  <w:style w:type="paragraph" w:styleId="TOC8">
    <w:name w:val="toc 8"/>
    <w:basedOn w:val="Index"/>
    <w:pPr/>
    <w:rPr/>
  </w:style>
  <w:style w:type="paragraph" w:styleId="TOC9">
    <w:name w:val="toc 9"/>
    <w:basedOn w:val="Index"/>
    <w:pPr/>
    <w:rPr/>
  </w:style>
  <w:style w:type="numbering" w:styleId="NoList" w:default="1">
    <w:name w:val="No List"/>
    <w:uiPriority w:val="99"/>
    <w:semiHidden/>
    <w:unhideWhenUsed/>
    <w:qFormat/>
  </w:style>
  <w:style w:type="table" w:default="1" w:styleId="Normaalitaulukko">
    <w:name w:val="Normal Table"/>
    <w:uiPriority w:val="99"/>
    <w:semiHidden/>
    <w:unhideWhenUsed/>
    <w:tblPr>
      <w:tblCellMar>
        <w:top w:w="0" w:type="dxa"/>
        <w:left w:w="108" w:type="dxa"/>
        <w:bottom w:w="0" w:type="dxa"/>
        <w:right w:w="108" w:type="dxa"/>
      </w:tblCellMar>
    </w:tblPr>
  </w:style>
  <w:style w:type="table" w:customStyle="1" w:styleId="TableNormal">
    <w:name w:val="TableNormal"/>
    <w:tblPr>
      <w:tblCellMar>
        <w:top w:w="100" w:type="dxa"/>
        <w:left w:w="100" w:type="dxa"/>
        <w:bottom w:w="100" w:type="dxa"/>
        <w:right w:w="100" w:type="dxa"/>
      </w:tblCellMar>
    </w:tblPr>
  </w:style>
  <w:style w:type="table" w:styleId="TaulukkoRuudukko">
    <w:name w:val="Table Grid"/>
    <w:basedOn w:val="Normaalitaulukko"/>
    <w:uiPriority w:val="39"/>
    <w:rsid w:val="00ec339a"/>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2.png"/>
</Relationships>
</file>

<file path=word/_rels/header3.xml.rels><?xml version="1.0" encoding="UTF-8"?>
<Relationships xmlns="http://schemas.openxmlformats.org/package/2006/relationships"><Relationship Id="rId1" Type="http://schemas.openxmlformats.org/officeDocument/2006/relationships/image" Target="media/image2.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292</TotalTime>
  <Application>LibreOffice/26.2.1.2$Linux_X86_64 LibreOffice_project/8399f6259d8c87f40e7255cdb3c9b958f5e08948</Application>
  <AppVersion>15.0000</AppVersion>
  <Pages>9</Pages>
  <Words>1473</Words>
  <Characters>8531</Characters>
  <CharactersWithSpaces>9882</CharactersWithSpaces>
  <Paragraphs>109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2025-11-26T15:48:00Z</dcterms:created>
  <dc:creator/>
  <dc:description/>
  <dc:language>en-US</dc:language>
  <cp:lastModifiedBy/>
  <dcterms:modified xsi:type="dcterms:W3CDTF">2026-05-13T14:30:24Z</dcterms:modified>
  <cp:revision>102</cp:revision>
  <dc:subject/>
  <dc:title/>
</cp:coreProperties>
</file>

<file path=docProps/custom.xml><?xml version="1.0" encoding="utf-8"?>
<Properties xmlns="http://schemas.openxmlformats.org/officeDocument/2006/custom-properties" xmlns:vt="http://schemas.openxmlformats.org/officeDocument/2006/docPropsVTypes"/>
</file>