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4243" w14:textId="77777777" w:rsidR="004D1957" w:rsidRPr="001804DF" w:rsidRDefault="004D1957" w:rsidP="004D1957">
      <w:pPr>
        <w:rPr>
          <w:rFonts w:ascii="Calibri" w:hAnsi="Calibri" w:cs="Calibri"/>
        </w:rPr>
      </w:pPr>
      <w:r w:rsidRPr="001804DF">
        <w:rPr>
          <w:rFonts w:ascii="Calibri" w:hAnsi="Calibri" w:cs="Calibri"/>
        </w:rPr>
        <w:t>Jesse Xiong</w:t>
      </w:r>
    </w:p>
    <w:p w14:paraId="4477057A" w14:textId="13D6C397" w:rsidR="004D1957" w:rsidRPr="001804DF" w:rsidRDefault="004D1957" w:rsidP="004D1957">
      <w:pPr>
        <w:rPr>
          <w:rFonts w:ascii="Calibri" w:hAnsi="Calibri" w:cs="Calibri"/>
        </w:rPr>
      </w:pPr>
      <w:hyperlink r:id="rId5" w:history="1">
        <w:r w:rsidRPr="004D1957">
          <w:rPr>
            <w:rStyle w:val="Hyperlink"/>
            <w:rFonts w:ascii="Calibri" w:hAnsi="Calibri" w:cs="Calibri"/>
            <w:color w:val="auto"/>
            <w:u w:val="none"/>
          </w:rPr>
          <w:t>156-123 Data Security and Privacy</w:t>
        </w:r>
      </w:hyperlink>
    </w:p>
    <w:p w14:paraId="02F3E629" w14:textId="110B7FEB" w:rsidR="004D1957" w:rsidRPr="001804DF" w:rsidRDefault="004D1957" w:rsidP="004D1957">
      <w:pPr>
        <w:rPr>
          <w:rFonts w:ascii="Calibri" w:hAnsi="Calibri" w:cs="Calibri"/>
        </w:rPr>
      </w:pPr>
      <w:r w:rsidRPr="001804DF">
        <w:rPr>
          <w:rFonts w:ascii="Calibri" w:hAnsi="Calibri" w:cs="Calibri"/>
        </w:rPr>
        <w:t>11/11/2025</w:t>
      </w:r>
    </w:p>
    <w:p w14:paraId="3BAFCCC3" w14:textId="6C957B0F" w:rsidR="004D1957" w:rsidRPr="001804DF" w:rsidRDefault="004D1957" w:rsidP="004D1957">
      <w:pPr>
        <w:jc w:val="center"/>
        <w:rPr>
          <w:rFonts w:ascii="Calibri" w:hAnsi="Calibri" w:cs="Calibri"/>
          <w:b/>
          <w:bCs/>
          <w:sz w:val="30"/>
          <w:szCs w:val="30"/>
        </w:rPr>
      </w:pPr>
      <w:r w:rsidRPr="001804DF">
        <w:rPr>
          <w:rFonts w:ascii="Calibri" w:hAnsi="Calibri" w:cs="Calibri"/>
          <w:b/>
          <w:bCs/>
          <w:sz w:val="30"/>
          <w:szCs w:val="30"/>
        </w:rPr>
        <w:t>Ports &amp; Firewalls</w:t>
      </w:r>
    </w:p>
    <w:p w14:paraId="543EDA7E" w14:textId="6CE8F93F" w:rsidR="004D1957" w:rsidRPr="001804DF" w:rsidRDefault="004D1957">
      <w:pPr>
        <w:rPr>
          <w:rFonts w:ascii="Calibri" w:hAnsi="Calibri" w:cs="Calibri"/>
          <w:b/>
          <w:bCs/>
        </w:rPr>
      </w:pPr>
      <w:r w:rsidRPr="001804DF">
        <w:rPr>
          <w:rFonts w:ascii="Calibri" w:hAnsi="Calibri" w:cs="Calibri"/>
          <w:b/>
          <w:bCs/>
        </w:rPr>
        <w:t>Registered ports for databases:</w:t>
      </w:r>
      <w:r w:rsidRPr="001804DF">
        <w:rPr>
          <w:rFonts w:ascii="Calibri" w:hAnsi="Calibri" w:cs="Calibri"/>
          <w:b/>
          <w:bCs/>
        </w:rPr>
        <w:t xml:space="preserve"> </w:t>
      </w:r>
    </w:p>
    <w:tbl>
      <w:tblPr>
        <w:tblStyle w:val="TableGrid"/>
        <w:tblW w:w="0" w:type="auto"/>
        <w:tblLook w:val="04A0" w:firstRow="1" w:lastRow="0" w:firstColumn="1" w:lastColumn="0" w:noHBand="0" w:noVBand="1"/>
      </w:tblPr>
      <w:tblGrid>
        <w:gridCol w:w="3108"/>
        <w:gridCol w:w="3104"/>
        <w:gridCol w:w="3138"/>
      </w:tblGrid>
      <w:tr w:rsidR="004D1957" w:rsidRPr="001804DF" w14:paraId="38F91500" w14:textId="77777777" w:rsidTr="004D1957">
        <w:tc>
          <w:tcPr>
            <w:tcW w:w="3192" w:type="dxa"/>
          </w:tcPr>
          <w:p w14:paraId="28511CBE" w14:textId="259D9DE6" w:rsidR="004D1957" w:rsidRPr="001804DF" w:rsidRDefault="004D1957" w:rsidP="004D1957">
            <w:pPr>
              <w:jc w:val="center"/>
              <w:rPr>
                <w:rFonts w:ascii="Calibri" w:hAnsi="Calibri" w:cs="Calibri"/>
                <w:b/>
                <w:bCs/>
              </w:rPr>
            </w:pPr>
            <w:r w:rsidRPr="001804DF">
              <w:rPr>
                <w:rFonts w:ascii="Calibri" w:hAnsi="Calibri" w:cs="Calibri"/>
                <w:b/>
                <w:bCs/>
              </w:rPr>
              <w:t>Database</w:t>
            </w:r>
          </w:p>
        </w:tc>
        <w:tc>
          <w:tcPr>
            <w:tcW w:w="3192" w:type="dxa"/>
          </w:tcPr>
          <w:p w14:paraId="4AC85B7F" w14:textId="333955D9" w:rsidR="004D1957" w:rsidRPr="001804DF" w:rsidRDefault="004D1957" w:rsidP="004D1957">
            <w:pPr>
              <w:jc w:val="center"/>
              <w:rPr>
                <w:rFonts w:ascii="Calibri" w:hAnsi="Calibri" w:cs="Calibri"/>
                <w:b/>
                <w:bCs/>
              </w:rPr>
            </w:pPr>
            <w:r w:rsidRPr="001804DF">
              <w:rPr>
                <w:rFonts w:ascii="Calibri" w:hAnsi="Calibri" w:cs="Calibri"/>
                <w:b/>
                <w:bCs/>
              </w:rPr>
              <w:t>Default Port Number</w:t>
            </w:r>
          </w:p>
        </w:tc>
        <w:tc>
          <w:tcPr>
            <w:tcW w:w="3192" w:type="dxa"/>
          </w:tcPr>
          <w:p w14:paraId="036AF301" w14:textId="57319335" w:rsidR="004D1957" w:rsidRPr="001804DF" w:rsidRDefault="004D1957" w:rsidP="004D1957">
            <w:pPr>
              <w:jc w:val="center"/>
              <w:rPr>
                <w:rFonts w:ascii="Calibri" w:hAnsi="Calibri" w:cs="Calibri"/>
                <w:b/>
                <w:bCs/>
              </w:rPr>
            </w:pPr>
            <w:r w:rsidRPr="001804DF">
              <w:rPr>
                <w:rFonts w:ascii="Calibri" w:hAnsi="Calibri" w:cs="Calibri"/>
                <w:b/>
                <w:bCs/>
              </w:rPr>
              <w:t>Description</w:t>
            </w:r>
          </w:p>
        </w:tc>
      </w:tr>
      <w:tr w:rsidR="004D1957" w:rsidRPr="001804DF" w14:paraId="7709B2EC" w14:textId="77777777" w:rsidTr="004D1957">
        <w:tc>
          <w:tcPr>
            <w:tcW w:w="3192" w:type="dxa"/>
          </w:tcPr>
          <w:p w14:paraId="46A77E36" w14:textId="1460DF03" w:rsidR="004D1957" w:rsidRPr="001804DF" w:rsidRDefault="004D1957">
            <w:pPr>
              <w:rPr>
                <w:rFonts w:ascii="Calibri" w:hAnsi="Calibri" w:cs="Calibri"/>
              </w:rPr>
            </w:pPr>
            <w:r w:rsidRPr="001804DF">
              <w:rPr>
                <w:rFonts w:ascii="Calibri" w:hAnsi="Calibri" w:cs="Calibri"/>
              </w:rPr>
              <w:t>MySQL</w:t>
            </w:r>
          </w:p>
        </w:tc>
        <w:tc>
          <w:tcPr>
            <w:tcW w:w="3192" w:type="dxa"/>
          </w:tcPr>
          <w:p w14:paraId="22A1B5F6" w14:textId="0C6681DA" w:rsidR="004D1957" w:rsidRPr="001804DF" w:rsidRDefault="00657463" w:rsidP="0034574E">
            <w:pPr>
              <w:rPr>
                <w:rFonts w:ascii="Calibri" w:hAnsi="Calibri" w:cs="Calibri"/>
              </w:rPr>
            </w:pPr>
            <w:r w:rsidRPr="001804DF">
              <w:rPr>
                <w:rFonts w:ascii="Calibri" w:hAnsi="Calibri" w:cs="Calibri"/>
              </w:rPr>
              <w:t>3306</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74E" w:rsidRPr="0034574E" w14:paraId="6A536169" w14:textId="77777777">
              <w:trPr>
                <w:tblCellSpacing w:w="15" w:type="dxa"/>
              </w:trPr>
              <w:tc>
                <w:tcPr>
                  <w:tcW w:w="0" w:type="auto"/>
                  <w:vAlign w:val="center"/>
                  <w:hideMark/>
                </w:tcPr>
                <w:p w14:paraId="36154DB8" w14:textId="77777777" w:rsidR="0034574E" w:rsidRPr="0034574E" w:rsidRDefault="0034574E" w:rsidP="0034574E">
                  <w:pPr>
                    <w:spacing w:after="0" w:line="240" w:lineRule="auto"/>
                    <w:rPr>
                      <w:rFonts w:ascii="Calibri" w:hAnsi="Calibri" w:cs="Calibri"/>
                    </w:rPr>
                  </w:pPr>
                </w:p>
              </w:tc>
            </w:tr>
          </w:tbl>
          <w:p w14:paraId="1BCCE39F" w14:textId="77777777" w:rsidR="0034574E" w:rsidRPr="0034574E" w:rsidRDefault="0034574E" w:rsidP="0034574E">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tblGrid>
            <w:tr w:rsidR="0034574E" w:rsidRPr="0034574E" w14:paraId="587E1476" w14:textId="77777777">
              <w:trPr>
                <w:tblCellSpacing w:w="15" w:type="dxa"/>
              </w:trPr>
              <w:tc>
                <w:tcPr>
                  <w:tcW w:w="0" w:type="auto"/>
                  <w:vAlign w:val="center"/>
                  <w:hideMark/>
                </w:tcPr>
                <w:p w14:paraId="1E450283" w14:textId="1EDD677A" w:rsidR="0034574E" w:rsidRPr="0034574E" w:rsidRDefault="0034574E" w:rsidP="0034574E">
                  <w:pPr>
                    <w:spacing w:after="0" w:line="240" w:lineRule="auto"/>
                    <w:rPr>
                      <w:rFonts w:ascii="Calibri" w:hAnsi="Calibri" w:cs="Calibri"/>
                    </w:rPr>
                  </w:pPr>
                  <w:r w:rsidRPr="0034574E">
                    <w:rPr>
                      <w:rFonts w:ascii="Calibri" w:hAnsi="Calibri" w:cs="Calibri"/>
                    </w:rPr>
                    <w:t xml:space="preserve">MySQL database system </w:t>
                  </w:r>
                  <w:r w:rsidRPr="001804DF">
                    <w:rPr>
                      <w:rFonts w:ascii="Calibri" w:hAnsi="Calibri" w:cs="Calibri"/>
                    </w:rPr>
                    <w:t xml:space="preserve">is </w:t>
                  </w:r>
                  <w:r w:rsidRPr="0034574E">
                    <w:rPr>
                      <w:rFonts w:ascii="Calibri" w:hAnsi="Calibri" w:cs="Calibri"/>
                    </w:rPr>
                    <w:t>used for client–server communication.</w:t>
                  </w:r>
                </w:p>
              </w:tc>
            </w:tr>
          </w:tbl>
          <w:p w14:paraId="30CE57C3" w14:textId="2372387B" w:rsidR="004D1957" w:rsidRPr="001804DF" w:rsidRDefault="004D1957">
            <w:pPr>
              <w:rPr>
                <w:rFonts w:ascii="Calibri" w:hAnsi="Calibri" w:cs="Calibri"/>
              </w:rPr>
            </w:pPr>
          </w:p>
        </w:tc>
      </w:tr>
      <w:tr w:rsidR="004D1957" w:rsidRPr="001804DF" w14:paraId="60D6FF95" w14:textId="77777777" w:rsidTr="004D1957">
        <w:tc>
          <w:tcPr>
            <w:tcW w:w="3192" w:type="dxa"/>
          </w:tcPr>
          <w:p w14:paraId="4A21F4D4" w14:textId="3647358B" w:rsidR="004D1957" w:rsidRPr="001804DF" w:rsidRDefault="004D1957">
            <w:pPr>
              <w:rPr>
                <w:rFonts w:ascii="Calibri" w:hAnsi="Calibri" w:cs="Calibri"/>
              </w:rPr>
            </w:pPr>
            <w:r w:rsidRPr="001804DF">
              <w:rPr>
                <w:rFonts w:ascii="Calibri" w:hAnsi="Calibri" w:cs="Calibri"/>
              </w:rPr>
              <w:t>SQL Server</w:t>
            </w:r>
          </w:p>
        </w:tc>
        <w:tc>
          <w:tcPr>
            <w:tcW w:w="3192" w:type="dxa"/>
          </w:tcPr>
          <w:p w14:paraId="13BA54D7" w14:textId="0D3DB22A" w:rsidR="004D1957" w:rsidRPr="001804DF" w:rsidRDefault="00657463" w:rsidP="00657463">
            <w:pPr>
              <w:rPr>
                <w:rFonts w:ascii="Calibri" w:hAnsi="Calibri" w:cs="Calibri"/>
              </w:rPr>
            </w:pPr>
            <w:r w:rsidRPr="001804DF">
              <w:rPr>
                <w:rFonts w:ascii="Calibri" w:hAnsi="Calibri" w:cs="Calibri"/>
              </w:rPr>
              <w:t>1433</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74E" w:rsidRPr="0034574E" w14:paraId="382C001C" w14:textId="77777777">
              <w:trPr>
                <w:tblCellSpacing w:w="15" w:type="dxa"/>
              </w:trPr>
              <w:tc>
                <w:tcPr>
                  <w:tcW w:w="0" w:type="auto"/>
                  <w:vAlign w:val="center"/>
                  <w:hideMark/>
                </w:tcPr>
                <w:p w14:paraId="5C8A13F2" w14:textId="77777777" w:rsidR="0034574E" w:rsidRPr="0034574E" w:rsidRDefault="0034574E" w:rsidP="0034574E">
                  <w:pPr>
                    <w:spacing w:after="0" w:line="240" w:lineRule="auto"/>
                    <w:rPr>
                      <w:rFonts w:ascii="Calibri" w:hAnsi="Calibri" w:cs="Calibri"/>
                    </w:rPr>
                  </w:pPr>
                </w:p>
              </w:tc>
            </w:tr>
          </w:tbl>
          <w:p w14:paraId="0B0CF9CF" w14:textId="77777777" w:rsidR="0034574E" w:rsidRPr="0034574E" w:rsidRDefault="0034574E" w:rsidP="0034574E">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tblGrid>
            <w:tr w:rsidR="0034574E" w:rsidRPr="0034574E" w14:paraId="7D57AECB" w14:textId="77777777">
              <w:trPr>
                <w:tblCellSpacing w:w="15" w:type="dxa"/>
              </w:trPr>
              <w:tc>
                <w:tcPr>
                  <w:tcW w:w="0" w:type="auto"/>
                  <w:vAlign w:val="center"/>
                  <w:hideMark/>
                </w:tcPr>
                <w:p w14:paraId="0BD82031" w14:textId="1B80A0C3" w:rsidR="0034574E" w:rsidRPr="0034574E" w:rsidRDefault="0034574E" w:rsidP="0034574E">
                  <w:pPr>
                    <w:spacing w:after="0" w:line="240" w:lineRule="auto"/>
                    <w:rPr>
                      <w:rFonts w:ascii="Calibri" w:hAnsi="Calibri" w:cs="Calibri"/>
                    </w:rPr>
                  </w:pPr>
                  <w:r w:rsidRPr="0034574E">
                    <w:rPr>
                      <w:rFonts w:ascii="Calibri" w:hAnsi="Calibri" w:cs="Calibri"/>
                    </w:rPr>
                    <w:t>Microsoft SQL Server database management system (MSSQL) server.</w:t>
                  </w:r>
                </w:p>
              </w:tc>
            </w:tr>
          </w:tbl>
          <w:p w14:paraId="6E557E31" w14:textId="77777777" w:rsidR="004D1957" w:rsidRPr="001804DF" w:rsidRDefault="004D1957">
            <w:pPr>
              <w:rPr>
                <w:rFonts w:ascii="Calibri" w:hAnsi="Calibri" w:cs="Calibri"/>
              </w:rPr>
            </w:pPr>
          </w:p>
        </w:tc>
      </w:tr>
      <w:tr w:rsidR="004D1957" w:rsidRPr="001804DF" w14:paraId="15DCF4E8" w14:textId="77777777" w:rsidTr="004D1957">
        <w:tc>
          <w:tcPr>
            <w:tcW w:w="3192" w:type="dxa"/>
          </w:tcPr>
          <w:p w14:paraId="3317D29E" w14:textId="36A5811F" w:rsidR="004D1957" w:rsidRPr="001804DF" w:rsidRDefault="004D1957">
            <w:pPr>
              <w:rPr>
                <w:rFonts w:ascii="Calibri" w:hAnsi="Calibri" w:cs="Calibri"/>
              </w:rPr>
            </w:pPr>
            <w:r w:rsidRPr="001804DF">
              <w:rPr>
                <w:rFonts w:ascii="Calibri" w:hAnsi="Calibri" w:cs="Calibri"/>
              </w:rPr>
              <w:t>Oracle</w:t>
            </w:r>
          </w:p>
        </w:tc>
        <w:tc>
          <w:tcPr>
            <w:tcW w:w="3192" w:type="dxa"/>
          </w:tcPr>
          <w:p w14:paraId="33F7C8EC" w14:textId="7599AC42" w:rsidR="004D1957" w:rsidRPr="001804DF" w:rsidRDefault="0034574E">
            <w:pPr>
              <w:rPr>
                <w:rFonts w:ascii="Calibri" w:hAnsi="Calibri" w:cs="Calibri"/>
              </w:rPr>
            </w:pPr>
            <w:r w:rsidRPr="001804DF">
              <w:rPr>
                <w:rFonts w:ascii="Calibri" w:hAnsi="Calibri" w:cs="Calibri"/>
              </w:rPr>
              <w:t>1521</w:t>
            </w:r>
          </w:p>
        </w:tc>
        <w:tc>
          <w:tcPr>
            <w:tcW w:w="3192" w:type="dxa"/>
          </w:tcPr>
          <w:p w14:paraId="43E3D130" w14:textId="2810B47A" w:rsidR="004D1957" w:rsidRPr="001804DF" w:rsidRDefault="0034574E">
            <w:pPr>
              <w:rPr>
                <w:rFonts w:ascii="Calibri" w:hAnsi="Calibri" w:cs="Calibri"/>
              </w:rPr>
            </w:pPr>
            <w:r w:rsidRPr="001804DF">
              <w:rPr>
                <w:rFonts w:ascii="Calibri" w:hAnsi="Calibri" w:cs="Calibri"/>
              </w:rPr>
              <w:t xml:space="preserve">The </w:t>
            </w:r>
            <w:r w:rsidRPr="001804DF">
              <w:rPr>
                <w:rFonts w:ascii="Calibri" w:hAnsi="Calibri" w:cs="Calibri"/>
              </w:rPr>
              <w:t xml:space="preserve">Oracle database default listener </w:t>
            </w:r>
            <w:r w:rsidRPr="001804DF">
              <w:rPr>
                <w:rFonts w:ascii="Calibri" w:hAnsi="Calibri" w:cs="Calibri"/>
              </w:rPr>
              <w:t xml:space="preserve">is </w:t>
            </w:r>
            <w:r w:rsidRPr="001804DF">
              <w:rPr>
                <w:rFonts w:ascii="Calibri" w:hAnsi="Calibri" w:cs="Calibri"/>
              </w:rPr>
              <w:t>used for client connections.</w:t>
            </w:r>
            <w:r w:rsidRPr="001804DF">
              <w:rPr>
                <w:rFonts w:ascii="Calibri" w:hAnsi="Calibri" w:cs="Calibri"/>
              </w:rPr>
              <w:t xml:space="preserve"> </w:t>
            </w:r>
          </w:p>
        </w:tc>
      </w:tr>
    </w:tbl>
    <w:p w14:paraId="0DF7D1F9" w14:textId="77777777" w:rsidR="004D1957" w:rsidRPr="001804DF" w:rsidRDefault="004D1957">
      <w:pPr>
        <w:rPr>
          <w:rFonts w:ascii="Calibri" w:hAnsi="Calibri" w:cs="Calibri"/>
        </w:rPr>
      </w:pPr>
    </w:p>
    <w:p w14:paraId="6230F512" w14:textId="6C8C809B" w:rsidR="004D1957" w:rsidRPr="001804DF" w:rsidRDefault="004D1957">
      <w:pPr>
        <w:rPr>
          <w:rFonts w:ascii="Calibri" w:hAnsi="Calibri" w:cs="Calibri"/>
          <w:b/>
          <w:bCs/>
        </w:rPr>
      </w:pPr>
      <w:r w:rsidRPr="001804DF">
        <w:rPr>
          <w:rFonts w:ascii="Calibri" w:hAnsi="Calibri" w:cs="Calibri"/>
          <w:b/>
          <w:bCs/>
        </w:rPr>
        <w:t>Why is it important to know what ports your database uses?</w:t>
      </w:r>
      <w:r w:rsidRPr="001804DF">
        <w:rPr>
          <w:rFonts w:ascii="Calibri" w:hAnsi="Calibri" w:cs="Calibri"/>
          <w:b/>
          <w:bCs/>
        </w:rPr>
        <w:t xml:space="preserve"> </w:t>
      </w:r>
    </w:p>
    <w:p w14:paraId="719E6B0F" w14:textId="5570186D" w:rsidR="0034574E" w:rsidRPr="001804DF" w:rsidRDefault="0034574E">
      <w:pPr>
        <w:rPr>
          <w:rFonts w:ascii="Calibri" w:hAnsi="Calibri" w:cs="Calibri"/>
        </w:rPr>
      </w:pPr>
      <w:r w:rsidRPr="001804DF">
        <w:rPr>
          <w:rFonts w:ascii="Calibri" w:hAnsi="Calibri" w:cs="Calibri"/>
        </w:rPr>
        <w:t>It’s important to know what ports your database uses because that’s how your database and applications talk to each other. If you don’t know which ports are open, you could block them by mistake or leave them open for hackers to find. Knowing your ports also helps fix connection issues and keeps your system more secure.</w:t>
      </w:r>
      <w:r w:rsidRPr="001804DF">
        <w:rPr>
          <w:rFonts w:ascii="Calibri" w:hAnsi="Calibri" w:cs="Calibri"/>
        </w:rPr>
        <w:t xml:space="preserve"> </w:t>
      </w:r>
    </w:p>
    <w:p w14:paraId="48D37215" w14:textId="2764D6E6" w:rsidR="004D1957" w:rsidRPr="001804DF" w:rsidRDefault="004D1957">
      <w:pPr>
        <w:rPr>
          <w:rFonts w:ascii="Calibri" w:hAnsi="Calibri" w:cs="Calibri"/>
          <w:b/>
          <w:bCs/>
        </w:rPr>
      </w:pPr>
      <w:r w:rsidRPr="001804DF">
        <w:rPr>
          <w:rFonts w:ascii="Calibri" w:hAnsi="Calibri" w:cs="Calibri"/>
          <w:b/>
          <w:bCs/>
        </w:rPr>
        <w:t>netstat -abon results:</w:t>
      </w:r>
    </w:p>
    <w:p w14:paraId="071F2C35" w14:textId="77777777" w:rsidR="005B4651" w:rsidRPr="005B4651" w:rsidRDefault="005B4651" w:rsidP="005B4651">
      <w:pPr>
        <w:rPr>
          <w:rFonts w:ascii="Calibri" w:hAnsi="Calibri" w:cs="Calibri"/>
          <w:b/>
          <w:bCs/>
        </w:rPr>
      </w:pPr>
      <w:r w:rsidRPr="005B4651">
        <w:rPr>
          <w:rFonts w:ascii="Calibri" w:hAnsi="Calibri" w:cs="Calibri"/>
          <w:b/>
          <w:bCs/>
        </w:rPr>
        <w:t xml:space="preserve">Program executable: </w:t>
      </w:r>
      <w:r w:rsidRPr="005B4651">
        <w:rPr>
          <w:rFonts w:ascii="Calibri" w:hAnsi="Calibri" w:cs="Calibri"/>
        </w:rPr>
        <w:t>sqlservr.exe</w:t>
      </w:r>
    </w:p>
    <w:p w14:paraId="51EFAA52" w14:textId="77777777" w:rsidR="005B4651" w:rsidRPr="005B4651" w:rsidRDefault="005B4651" w:rsidP="005B4651">
      <w:pPr>
        <w:numPr>
          <w:ilvl w:val="0"/>
          <w:numId w:val="8"/>
        </w:numPr>
        <w:rPr>
          <w:rFonts w:ascii="Calibri" w:hAnsi="Calibri" w:cs="Calibri"/>
          <w:b/>
          <w:bCs/>
        </w:rPr>
      </w:pPr>
      <w:r w:rsidRPr="005B4651">
        <w:rPr>
          <w:rFonts w:ascii="Calibri" w:hAnsi="Calibri" w:cs="Calibri"/>
          <w:b/>
          <w:bCs/>
        </w:rPr>
        <w:t>PID:</w:t>
      </w:r>
      <w:r w:rsidRPr="005B4651">
        <w:rPr>
          <w:rFonts w:ascii="Calibri" w:hAnsi="Calibri" w:cs="Calibri"/>
        </w:rPr>
        <w:t xml:space="preserve"> 6616</w:t>
      </w:r>
    </w:p>
    <w:p w14:paraId="7265E70D" w14:textId="77777777" w:rsidR="005B4651" w:rsidRPr="005B4651" w:rsidRDefault="005B4651" w:rsidP="005B4651">
      <w:pPr>
        <w:numPr>
          <w:ilvl w:val="0"/>
          <w:numId w:val="8"/>
        </w:numPr>
        <w:rPr>
          <w:rFonts w:ascii="Calibri" w:hAnsi="Calibri" w:cs="Calibri"/>
          <w:b/>
          <w:bCs/>
        </w:rPr>
      </w:pPr>
      <w:r w:rsidRPr="005B4651">
        <w:rPr>
          <w:rFonts w:ascii="Calibri" w:hAnsi="Calibri" w:cs="Calibri"/>
          <w:b/>
          <w:bCs/>
        </w:rPr>
        <w:t xml:space="preserve">Port numbers: </w:t>
      </w:r>
      <w:r w:rsidRPr="005B4651">
        <w:rPr>
          <w:rFonts w:ascii="Calibri" w:hAnsi="Calibri" w:cs="Calibri"/>
        </w:rPr>
        <w:t>50082 and 59580</w:t>
      </w:r>
    </w:p>
    <w:p w14:paraId="4A5DC0B4" w14:textId="77777777" w:rsidR="005B4651" w:rsidRPr="005B4651" w:rsidRDefault="005B4651" w:rsidP="005B4651">
      <w:pPr>
        <w:rPr>
          <w:rFonts w:ascii="Calibri" w:hAnsi="Calibri" w:cs="Calibri"/>
          <w:b/>
          <w:bCs/>
        </w:rPr>
      </w:pPr>
      <w:proofErr w:type="gramStart"/>
      <w:r w:rsidRPr="005B4651">
        <w:rPr>
          <w:rFonts w:ascii="Calibri" w:hAnsi="Calibri" w:cs="Calibri"/>
          <w:b/>
          <w:bCs/>
        </w:rPr>
        <w:t>Program</w:t>
      </w:r>
      <w:proofErr w:type="gramEnd"/>
      <w:r w:rsidRPr="005B4651">
        <w:rPr>
          <w:rFonts w:ascii="Calibri" w:hAnsi="Calibri" w:cs="Calibri"/>
          <w:b/>
          <w:bCs/>
        </w:rPr>
        <w:t xml:space="preserve"> executable: </w:t>
      </w:r>
      <w:r w:rsidRPr="005B4651">
        <w:rPr>
          <w:rFonts w:ascii="Calibri" w:hAnsi="Calibri" w:cs="Calibri"/>
        </w:rPr>
        <w:t>mysqld.exe</w:t>
      </w:r>
    </w:p>
    <w:p w14:paraId="09B69149" w14:textId="77777777" w:rsidR="005B4651" w:rsidRPr="005B4651" w:rsidRDefault="005B4651" w:rsidP="005B4651">
      <w:pPr>
        <w:numPr>
          <w:ilvl w:val="0"/>
          <w:numId w:val="9"/>
        </w:numPr>
        <w:rPr>
          <w:rFonts w:ascii="Calibri" w:hAnsi="Calibri" w:cs="Calibri"/>
          <w:b/>
          <w:bCs/>
        </w:rPr>
      </w:pPr>
      <w:r w:rsidRPr="005B4651">
        <w:rPr>
          <w:rFonts w:ascii="Calibri" w:hAnsi="Calibri" w:cs="Calibri"/>
          <w:b/>
          <w:bCs/>
        </w:rPr>
        <w:t xml:space="preserve">PID: </w:t>
      </w:r>
      <w:r w:rsidRPr="005B4651">
        <w:rPr>
          <w:rFonts w:ascii="Calibri" w:hAnsi="Calibri" w:cs="Calibri"/>
        </w:rPr>
        <w:t>4640</w:t>
      </w:r>
    </w:p>
    <w:p w14:paraId="3BF05378" w14:textId="77777777" w:rsidR="005B4651" w:rsidRPr="005B4651" w:rsidRDefault="005B4651" w:rsidP="005B4651">
      <w:pPr>
        <w:numPr>
          <w:ilvl w:val="0"/>
          <w:numId w:val="9"/>
        </w:numPr>
        <w:rPr>
          <w:rFonts w:ascii="Calibri" w:hAnsi="Calibri" w:cs="Calibri"/>
        </w:rPr>
      </w:pPr>
      <w:r w:rsidRPr="005B4651">
        <w:rPr>
          <w:rFonts w:ascii="Calibri" w:hAnsi="Calibri" w:cs="Calibri"/>
          <w:b/>
          <w:bCs/>
        </w:rPr>
        <w:t xml:space="preserve">Port number: </w:t>
      </w:r>
      <w:r w:rsidRPr="005B4651">
        <w:rPr>
          <w:rFonts w:ascii="Calibri" w:hAnsi="Calibri" w:cs="Calibri"/>
        </w:rPr>
        <w:t>3306</w:t>
      </w:r>
    </w:p>
    <w:p w14:paraId="798898CF" w14:textId="77777777" w:rsidR="005B4651" w:rsidRPr="001804DF" w:rsidRDefault="005B4651">
      <w:pPr>
        <w:rPr>
          <w:rFonts w:ascii="Calibri" w:hAnsi="Calibri" w:cs="Calibri"/>
          <w:b/>
          <w:bCs/>
        </w:rPr>
      </w:pPr>
    </w:p>
    <w:p w14:paraId="70398EAB" w14:textId="0156C9CE" w:rsidR="004D1957" w:rsidRPr="001804DF" w:rsidRDefault="005B4651">
      <w:pPr>
        <w:rPr>
          <w:rFonts w:ascii="Calibri" w:hAnsi="Calibri" w:cs="Calibri"/>
          <w:b/>
          <w:bCs/>
        </w:rPr>
      </w:pPr>
      <w:r w:rsidRPr="001804DF">
        <w:rPr>
          <w:rFonts w:ascii="Calibri" w:hAnsi="Calibri" w:cs="Calibri"/>
          <w:b/>
          <w:bCs/>
        </w:rPr>
        <w:lastRenderedPageBreak/>
        <w:t xml:space="preserve"> </w:t>
      </w:r>
      <w:r w:rsidR="004D1957" w:rsidRPr="001804DF">
        <w:rPr>
          <w:rFonts w:ascii="Calibri" w:hAnsi="Calibri" w:cs="Calibri"/>
          <w:b/>
          <w:bCs/>
        </w:rPr>
        <w:t xml:space="preserve">List at least one port in use or applications tied to ports that you didn't know </w:t>
      </w:r>
      <w:proofErr w:type="gramStart"/>
      <w:r w:rsidR="004D1957" w:rsidRPr="001804DF">
        <w:rPr>
          <w:rFonts w:ascii="Calibri" w:hAnsi="Calibri" w:cs="Calibri"/>
          <w:b/>
          <w:bCs/>
        </w:rPr>
        <w:t>was</w:t>
      </w:r>
      <w:proofErr w:type="gramEnd"/>
      <w:r w:rsidR="004D1957" w:rsidRPr="001804DF">
        <w:rPr>
          <w:rFonts w:ascii="Calibri" w:hAnsi="Calibri" w:cs="Calibri"/>
          <w:b/>
          <w:bCs/>
        </w:rPr>
        <w:t xml:space="preserve"> running on your </w:t>
      </w:r>
      <w:proofErr w:type="gramStart"/>
      <w:r w:rsidR="004D1957" w:rsidRPr="001804DF">
        <w:rPr>
          <w:rFonts w:ascii="Calibri" w:hAnsi="Calibri" w:cs="Calibri"/>
          <w:b/>
          <w:bCs/>
        </w:rPr>
        <w:t>computer?</w:t>
      </w:r>
      <w:proofErr w:type="gramEnd"/>
    </w:p>
    <w:p w14:paraId="77187BEA" w14:textId="0603B331" w:rsidR="005B4651" w:rsidRDefault="005B4651">
      <w:pPr>
        <w:rPr>
          <w:rFonts w:ascii="Calibri" w:hAnsi="Calibri" w:cs="Calibri"/>
        </w:rPr>
      </w:pPr>
      <w:r w:rsidRPr="001804DF">
        <w:rPr>
          <w:rFonts w:ascii="Calibri" w:hAnsi="Calibri" w:cs="Calibri"/>
        </w:rPr>
        <w:t>When I ran the netstat -abon command, I noticed that NVIDIA Web Helper.exe was using one of my ports. I honestly didn’t realize this program was always running in the background. After looking into it, I found out it helps with GPU driver updates and connects online to check for new features. I was surprised to see it using its own port connection since I never opened it myself.</w:t>
      </w:r>
      <w:r w:rsidRPr="001804DF">
        <w:rPr>
          <w:rFonts w:ascii="Calibri" w:hAnsi="Calibri" w:cs="Calibri"/>
        </w:rPr>
        <w:t xml:space="preserve"> </w:t>
      </w:r>
    </w:p>
    <w:p w14:paraId="11EB17CD" w14:textId="77777777" w:rsidR="001804DF" w:rsidRPr="001804DF" w:rsidRDefault="001804DF" w:rsidP="001804DF">
      <w:pPr>
        <w:rPr>
          <w:rFonts w:ascii="Calibri" w:hAnsi="Calibri" w:cs="Calibri"/>
        </w:rPr>
      </w:pPr>
      <w:r w:rsidRPr="001804DF">
        <w:rPr>
          <w:rFonts w:ascii="Calibri" w:hAnsi="Calibri" w:cs="Calibri"/>
          <w:b/>
          <w:bCs/>
        </w:rPr>
        <w:t>Program executable:</w:t>
      </w:r>
      <w:r w:rsidRPr="001804DF">
        <w:rPr>
          <w:rFonts w:ascii="Calibri" w:hAnsi="Calibri" w:cs="Calibri"/>
        </w:rPr>
        <w:t xml:space="preserve"> NVIDIA Web Helper.exe</w:t>
      </w:r>
    </w:p>
    <w:p w14:paraId="02FCD7E3" w14:textId="77777777" w:rsidR="001804DF" w:rsidRPr="001804DF" w:rsidRDefault="001804DF" w:rsidP="001804DF">
      <w:pPr>
        <w:numPr>
          <w:ilvl w:val="0"/>
          <w:numId w:val="10"/>
        </w:numPr>
        <w:rPr>
          <w:rFonts w:ascii="Calibri" w:hAnsi="Calibri" w:cs="Calibri"/>
        </w:rPr>
      </w:pPr>
      <w:r w:rsidRPr="001804DF">
        <w:rPr>
          <w:rFonts w:ascii="Calibri" w:hAnsi="Calibri" w:cs="Calibri"/>
          <w:b/>
          <w:bCs/>
        </w:rPr>
        <w:t>PID:</w:t>
      </w:r>
      <w:r w:rsidRPr="001804DF">
        <w:rPr>
          <w:rFonts w:ascii="Calibri" w:hAnsi="Calibri" w:cs="Calibri"/>
        </w:rPr>
        <w:t xml:space="preserve"> 2796</w:t>
      </w:r>
    </w:p>
    <w:p w14:paraId="38F2CCB9" w14:textId="7375AA4D" w:rsidR="001804DF" w:rsidRPr="001804DF" w:rsidRDefault="001804DF" w:rsidP="001804DF">
      <w:pPr>
        <w:numPr>
          <w:ilvl w:val="0"/>
          <w:numId w:val="10"/>
        </w:numPr>
        <w:rPr>
          <w:rFonts w:ascii="Calibri" w:hAnsi="Calibri" w:cs="Calibri"/>
        </w:rPr>
      </w:pPr>
      <w:r w:rsidRPr="001804DF">
        <w:rPr>
          <w:rFonts w:ascii="Calibri" w:hAnsi="Calibri" w:cs="Calibri"/>
          <w:b/>
          <w:bCs/>
        </w:rPr>
        <w:t>Port number:</w:t>
      </w:r>
      <w:r w:rsidRPr="001804DF">
        <w:rPr>
          <w:rFonts w:ascii="Calibri" w:hAnsi="Calibri" w:cs="Calibri"/>
        </w:rPr>
        <w:t xml:space="preserve"> 50594</w:t>
      </w:r>
      <w:r>
        <w:rPr>
          <w:rFonts w:ascii="Calibri" w:hAnsi="Calibri" w:cs="Calibri"/>
        </w:rPr>
        <w:t xml:space="preserve"> </w:t>
      </w:r>
    </w:p>
    <w:p w14:paraId="6C4F3C9E" w14:textId="588AB8CA" w:rsidR="005B4651" w:rsidRPr="001804DF" w:rsidRDefault="005B4651">
      <w:pPr>
        <w:rPr>
          <w:rFonts w:ascii="Calibri" w:hAnsi="Calibri" w:cs="Calibri"/>
          <w:b/>
          <w:bCs/>
        </w:rPr>
      </w:pPr>
      <w:r w:rsidRPr="001804DF">
        <w:rPr>
          <w:rFonts w:ascii="Calibri" w:hAnsi="Calibri" w:cs="Calibri"/>
          <w:b/>
          <w:bCs/>
        </w:rPr>
        <w:t>Firewall</w:t>
      </w:r>
      <w:r w:rsidRPr="001804DF">
        <w:rPr>
          <w:rFonts w:ascii="Calibri" w:hAnsi="Calibri" w:cs="Calibri"/>
          <w:b/>
          <w:bCs/>
        </w:rPr>
        <w:t xml:space="preserve"> </w:t>
      </w:r>
    </w:p>
    <w:p w14:paraId="08972F9C" w14:textId="571582CA" w:rsidR="001804DF" w:rsidRPr="001804DF" w:rsidRDefault="001804DF">
      <w:pPr>
        <w:rPr>
          <w:rFonts w:ascii="Calibri" w:hAnsi="Calibri" w:cs="Calibri"/>
          <w:b/>
          <w:bCs/>
        </w:rPr>
      </w:pPr>
      <w:r w:rsidRPr="001804DF">
        <w:rPr>
          <w:rFonts w:ascii="Calibri" w:hAnsi="Calibri" w:cs="Calibri"/>
          <w:b/>
          <w:bCs/>
        </w:rPr>
        <w:t>If you open a database port through the Firewall, what can happen?</w:t>
      </w:r>
      <w:r w:rsidRPr="001804DF">
        <w:rPr>
          <w:rFonts w:ascii="Calibri" w:hAnsi="Calibri" w:cs="Calibri"/>
          <w:b/>
          <w:bCs/>
        </w:rPr>
        <w:t xml:space="preserve"> </w:t>
      </w:r>
    </w:p>
    <w:p w14:paraId="36EE3129" w14:textId="77777777" w:rsidR="001804DF" w:rsidRPr="001804DF" w:rsidRDefault="001804DF" w:rsidP="001804DF">
      <w:pPr>
        <w:rPr>
          <w:rFonts w:ascii="Calibri" w:hAnsi="Calibri" w:cs="Calibri"/>
        </w:rPr>
      </w:pPr>
      <w:r w:rsidRPr="001804DF">
        <w:rPr>
          <w:rFonts w:ascii="Calibri" w:hAnsi="Calibri" w:cs="Calibri"/>
        </w:rPr>
        <w:t>If you open a database port through the firewall, it basically creates a way for other computers to reach your system. This can be useful if you need to share data or connect to your database remotely, but it also makes your computer more exposed. Hackers often scan open ports looking for weak spots they can use to get in, so it’s important to be careful about which ones you open.</w:t>
      </w:r>
    </w:p>
    <w:p w14:paraId="6AE0D074" w14:textId="14DC953E" w:rsidR="001804DF" w:rsidRPr="001804DF" w:rsidRDefault="001804DF" w:rsidP="001804DF">
      <w:pPr>
        <w:rPr>
          <w:rFonts w:ascii="Calibri" w:hAnsi="Calibri" w:cs="Calibri"/>
        </w:rPr>
      </w:pPr>
      <w:r w:rsidRPr="001804DF">
        <w:rPr>
          <w:rFonts w:ascii="Calibri" w:hAnsi="Calibri" w:cs="Calibri"/>
        </w:rPr>
        <w:t xml:space="preserve">A firewall’s job is to protect your network by blocking unwanted traffic and only letting safe connections through. When you open a port, you’re telling the firewall to make an exception. That’s why you should only open ports when </w:t>
      </w:r>
      <w:r w:rsidRPr="001804DF">
        <w:rPr>
          <w:rFonts w:ascii="Calibri" w:hAnsi="Calibri" w:cs="Calibri"/>
        </w:rPr>
        <w:t>they’re</w:t>
      </w:r>
      <w:r w:rsidRPr="001804DF">
        <w:rPr>
          <w:rFonts w:ascii="Calibri" w:hAnsi="Calibri" w:cs="Calibri"/>
        </w:rPr>
        <w:t xml:space="preserve"> really needed and make sure your database is protected with passwords, updates, and good security settings.</w:t>
      </w:r>
    </w:p>
    <w:p w14:paraId="2E2C4C48" w14:textId="495117FB" w:rsidR="004D1957" w:rsidRPr="001804DF" w:rsidRDefault="001804DF">
      <w:pPr>
        <w:rPr>
          <w:b/>
          <w:bCs/>
        </w:rPr>
      </w:pPr>
      <w:r w:rsidRPr="001804DF">
        <w:rPr>
          <w:b/>
          <w:bCs/>
        </w:rPr>
        <w:t xml:space="preserve"> </w:t>
      </w:r>
    </w:p>
    <w:sectPr w:rsidR="004D1957" w:rsidRPr="00180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340B"/>
    <w:multiLevelType w:val="multilevel"/>
    <w:tmpl w:val="6C2A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51978"/>
    <w:multiLevelType w:val="multilevel"/>
    <w:tmpl w:val="8B1A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70EE6"/>
    <w:multiLevelType w:val="hybridMultilevel"/>
    <w:tmpl w:val="84D690C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1B110055"/>
    <w:multiLevelType w:val="multilevel"/>
    <w:tmpl w:val="CD7C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65B88"/>
    <w:multiLevelType w:val="multilevel"/>
    <w:tmpl w:val="961C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A6B32"/>
    <w:multiLevelType w:val="multilevel"/>
    <w:tmpl w:val="6A44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A4D18"/>
    <w:multiLevelType w:val="multilevel"/>
    <w:tmpl w:val="8AC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43982"/>
    <w:multiLevelType w:val="multilevel"/>
    <w:tmpl w:val="059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01CAB"/>
    <w:multiLevelType w:val="multilevel"/>
    <w:tmpl w:val="146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2D15B3"/>
    <w:multiLevelType w:val="hybridMultilevel"/>
    <w:tmpl w:val="4F7CA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3426264">
    <w:abstractNumId w:val="1"/>
  </w:num>
  <w:num w:numId="2" w16cid:durableId="1431732042">
    <w:abstractNumId w:val="7"/>
  </w:num>
  <w:num w:numId="3" w16cid:durableId="1128158459">
    <w:abstractNumId w:val="9"/>
  </w:num>
  <w:num w:numId="4" w16cid:durableId="1032268302">
    <w:abstractNumId w:val="2"/>
  </w:num>
  <w:num w:numId="5" w16cid:durableId="1445731327">
    <w:abstractNumId w:val="3"/>
  </w:num>
  <w:num w:numId="6" w16cid:durableId="2039694801">
    <w:abstractNumId w:val="5"/>
  </w:num>
  <w:num w:numId="7" w16cid:durableId="1715539578">
    <w:abstractNumId w:val="4"/>
  </w:num>
  <w:num w:numId="8" w16cid:durableId="1789424733">
    <w:abstractNumId w:val="0"/>
  </w:num>
  <w:num w:numId="9" w16cid:durableId="1677538923">
    <w:abstractNumId w:val="8"/>
  </w:num>
  <w:num w:numId="10" w16cid:durableId="1987391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957"/>
    <w:rsid w:val="001804DF"/>
    <w:rsid w:val="0034574E"/>
    <w:rsid w:val="00364093"/>
    <w:rsid w:val="0042485F"/>
    <w:rsid w:val="004D1957"/>
    <w:rsid w:val="005B4651"/>
    <w:rsid w:val="005C35C9"/>
    <w:rsid w:val="00657463"/>
    <w:rsid w:val="00A8600E"/>
    <w:rsid w:val="00B52F4C"/>
    <w:rsid w:val="00B93D6D"/>
    <w:rsid w:val="00DB4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BE071"/>
  <w15:chartTrackingRefBased/>
  <w15:docId w15:val="{F14EA095-05BF-4648-B775-AE5003C9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957"/>
    <w:rPr>
      <w:rFonts w:eastAsiaTheme="majorEastAsia" w:cstheme="majorBidi"/>
      <w:color w:val="272727" w:themeColor="text1" w:themeTint="D8"/>
    </w:rPr>
  </w:style>
  <w:style w:type="paragraph" w:styleId="Title">
    <w:name w:val="Title"/>
    <w:basedOn w:val="Normal"/>
    <w:next w:val="Normal"/>
    <w:link w:val="TitleChar"/>
    <w:uiPriority w:val="10"/>
    <w:qFormat/>
    <w:rsid w:val="004D1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957"/>
    <w:pPr>
      <w:spacing w:before="160"/>
      <w:jc w:val="center"/>
    </w:pPr>
    <w:rPr>
      <w:i/>
      <w:iCs/>
      <w:color w:val="404040" w:themeColor="text1" w:themeTint="BF"/>
    </w:rPr>
  </w:style>
  <w:style w:type="character" w:customStyle="1" w:styleId="QuoteChar">
    <w:name w:val="Quote Char"/>
    <w:basedOn w:val="DefaultParagraphFont"/>
    <w:link w:val="Quote"/>
    <w:uiPriority w:val="29"/>
    <w:rsid w:val="004D1957"/>
    <w:rPr>
      <w:i/>
      <w:iCs/>
      <w:color w:val="404040" w:themeColor="text1" w:themeTint="BF"/>
    </w:rPr>
  </w:style>
  <w:style w:type="paragraph" w:styleId="ListParagraph">
    <w:name w:val="List Paragraph"/>
    <w:basedOn w:val="Normal"/>
    <w:uiPriority w:val="34"/>
    <w:qFormat/>
    <w:rsid w:val="004D1957"/>
    <w:pPr>
      <w:ind w:left="720"/>
      <w:contextualSpacing/>
    </w:pPr>
  </w:style>
  <w:style w:type="character" w:styleId="IntenseEmphasis">
    <w:name w:val="Intense Emphasis"/>
    <w:basedOn w:val="DefaultParagraphFont"/>
    <w:uiPriority w:val="21"/>
    <w:qFormat/>
    <w:rsid w:val="004D1957"/>
    <w:rPr>
      <w:i/>
      <w:iCs/>
      <w:color w:val="0F4761" w:themeColor="accent1" w:themeShade="BF"/>
    </w:rPr>
  </w:style>
  <w:style w:type="paragraph" w:styleId="IntenseQuote">
    <w:name w:val="Intense Quote"/>
    <w:basedOn w:val="Normal"/>
    <w:next w:val="Normal"/>
    <w:link w:val="IntenseQuoteChar"/>
    <w:uiPriority w:val="30"/>
    <w:qFormat/>
    <w:rsid w:val="004D1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957"/>
    <w:rPr>
      <w:i/>
      <w:iCs/>
      <w:color w:val="0F4761" w:themeColor="accent1" w:themeShade="BF"/>
    </w:rPr>
  </w:style>
  <w:style w:type="character" w:styleId="IntenseReference">
    <w:name w:val="Intense Reference"/>
    <w:basedOn w:val="DefaultParagraphFont"/>
    <w:uiPriority w:val="32"/>
    <w:qFormat/>
    <w:rsid w:val="004D1957"/>
    <w:rPr>
      <w:b/>
      <w:bCs/>
      <w:smallCaps/>
      <w:color w:val="0F4761" w:themeColor="accent1" w:themeShade="BF"/>
      <w:spacing w:val="5"/>
    </w:rPr>
  </w:style>
  <w:style w:type="character" w:styleId="Hyperlink">
    <w:name w:val="Hyperlink"/>
    <w:basedOn w:val="DefaultParagraphFont"/>
    <w:uiPriority w:val="99"/>
    <w:unhideWhenUsed/>
    <w:rsid w:val="004D1957"/>
    <w:rPr>
      <w:color w:val="467886" w:themeColor="hyperlink"/>
      <w:u w:val="single"/>
    </w:rPr>
  </w:style>
  <w:style w:type="character" w:styleId="UnresolvedMention">
    <w:name w:val="Unresolved Mention"/>
    <w:basedOn w:val="DefaultParagraphFont"/>
    <w:uiPriority w:val="99"/>
    <w:semiHidden/>
    <w:unhideWhenUsed/>
    <w:rsid w:val="004D1957"/>
    <w:rPr>
      <w:color w:val="605E5C"/>
      <w:shd w:val="clear" w:color="auto" w:fill="E1DFDD"/>
    </w:rPr>
  </w:style>
  <w:style w:type="table" w:styleId="TableGrid">
    <w:name w:val="Table Grid"/>
    <w:basedOn w:val="TableNormal"/>
    <w:uiPriority w:val="39"/>
    <w:rsid w:val="004D1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vtc.instructure.com/courses/579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395</Words>
  <Characters>1980</Characters>
  <Application>Microsoft Office Word</Application>
  <DocSecurity>0</DocSecurity>
  <Lines>66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Xiong</dc:creator>
  <cp:keywords/>
  <dc:description/>
  <cp:lastModifiedBy>Jesse Xiong</cp:lastModifiedBy>
  <cp:revision>1</cp:revision>
  <dcterms:created xsi:type="dcterms:W3CDTF">2025-11-12T00:28:00Z</dcterms:created>
  <dcterms:modified xsi:type="dcterms:W3CDTF">2025-11-12T01:52:00Z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e4cf1037-0ccc-4870-9080-a6485c53f028</vt:lpwstr>
  </property>
</Properties>
</file>