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BCFF6F" w14:textId="1FA99D27" w:rsidR="00A8600E" w:rsidRPr="008751E8" w:rsidRDefault="008751E8" w:rsidP="008751E8">
      <w:pPr>
        <w:jc w:val="center"/>
        <w:rPr>
          <w:rFonts w:ascii="Times New Roman" w:hAnsi="Times New Roman" w:cs="Times New Roman"/>
          <w:color w:val="45B0E1" w:themeColor="accent1" w:themeTint="99"/>
          <w:sz w:val="40"/>
          <w:szCs w:val="40"/>
        </w:rPr>
      </w:pPr>
      <w:r w:rsidRPr="008751E8">
        <w:rPr>
          <w:rFonts w:ascii="Times New Roman" w:hAnsi="Times New Roman" w:cs="Times New Roman"/>
          <w:color w:val="45B0E1" w:themeColor="accent1" w:themeTint="99"/>
          <w:sz w:val="40"/>
          <w:szCs w:val="40"/>
        </w:rPr>
        <w:t>Appliance Warehouse – New Service Department</w:t>
      </w:r>
    </w:p>
    <w:p w14:paraId="31FD4468" w14:textId="77777777" w:rsidR="008751E8" w:rsidRPr="008751E8" w:rsidRDefault="008751E8" w:rsidP="008751E8">
      <w:pPr>
        <w:jc w:val="center"/>
        <w:rPr>
          <w:rFonts w:ascii="Times New Roman" w:hAnsi="Times New Roman" w:cs="Times New Roman"/>
          <w:color w:val="45B0E1" w:themeColor="accent1" w:themeTint="99"/>
          <w:sz w:val="36"/>
          <w:szCs w:val="36"/>
        </w:rPr>
      </w:pPr>
    </w:p>
    <w:p w14:paraId="28C056C9" w14:textId="77777777" w:rsidR="008751E8" w:rsidRPr="008751E8" w:rsidRDefault="008751E8" w:rsidP="000F7189">
      <w:pPr>
        <w:rPr>
          <w:rFonts w:ascii="Times New Roman" w:hAnsi="Times New Roman" w:cs="Times New Roman"/>
          <w:b/>
          <w:bCs/>
          <w:sz w:val="24"/>
          <w:szCs w:val="24"/>
        </w:rPr>
      </w:pPr>
      <w:r w:rsidRPr="008751E8">
        <w:rPr>
          <w:rFonts w:ascii="Times New Roman" w:hAnsi="Times New Roman" w:cs="Times New Roman"/>
          <w:b/>
          <w:bCs/>
          <w:sz w:val="24"/>
          <w:szCs w:val="24"/>
        </w:rPr>
        <w:t>Write a paragraph on each topic below based on your review of the answer key. What did you like about the answers in the key?  What would you do differently?  Please put some reasonable thought into your review.  The document should have a review on the following topics:</w:t>
      </w:r>
    </w:p>
    <w:p w14:paraId="75CE2CD1" w14:textId="77777777" w:rsidR="008751E8" w:rsidRPr="000F7189" w:rsidRDefault="008751E8" w:rsidP="000F7189">
      <w:pPr>
        <w:pStyle w:val="ListParagraph"/>
        <w:numPr>
          <w:ilvl w:val="0"/>
          <w:numId w:val="9"/>
        </w:numPr>
        <w:rPr>
          <w:rFonts w:ascii="Times New Roman" w:hAnsi="Times New Roman" w:cs="Times New Roman"/>
          <w:b/>
          <w:bCs/>
          <w:sz w:val="24"/>
          <w:szCs w:val="24"/>
        </w:rPr>
      </w:pPr>
      <w:r w:rsidRPr="000F7189">
        <w:rPr>
          <w:rFonts w:ascii="Times New Roman" w:hAnsi="Times New Roman" w:cs="Times New Roman"/>
          <w:b/>
          <w:bCs/>
          <w:sz w:val="24"/>
          <w:szCs w:val="24"/>
        </w:rPr>
        <w:t>List of the security risks for all six security levels.</w:t>
      </w:r>
    </w:p>
    <w:p w14:paraId="019A38ED" w14:textId="77777777" w:rsidR="008751E8" w:rsidRPr="000F7189" w:rsidRDefault="008751E8" w:rsidP="000F7189">
      <w:pPr>
        <w:pStyle w:val="ListParagraph"/>
        <w:numPr>
          <w:ilvl w:val="0"/>
          <w:numId w:val="9"/>
        </w:numPr>
        <w:rPr>
          <w:rFonts w:ascii="Times New Roman" w:hAnsi="Times New Roman" w:cs="Times New Roman"/>
          <w:b/>
          <w:bCs/>
          <w:sz w:val="24"/>
          <w:szCs w:val="24"/>
        </w:rPr>
      </w:pPr>
      <w:r w:rsidRPr="000F7189">
        <w:rPr>
          <w:rFonts w:ascii="Times New Roman" w:hAnsi="Times New Roman" w:cs="Times New Roman"/>
          <w:b/>
          <w:bCs/>
          <w:sz w:val="24"/>
          <w:szCs w:val="24"/>
        </w:rPr>
        <w:t>Backup method.</w:t>
      </w:r>
    </w:p>
    <w:p w14:paraId="14869E43" w14:textId="77777777" w:rsidR="008751E8" w:rsidRPr="000F7189" w:rsidRDefault="008751E8" w:rsidP="000F7189">
      <w:pPr>
        <w:pStyle w:val="ListParagraph"/>
        <w:numPr>
          <w:ilvl w:val="0"/>
          <w:numId w:val="9"/>
        </w:numPr>
        <w:rPr>
          <w:rFonts w:ascii="Times New Roman" w:hAnsi="Times New Roman" w:cs="Times New Roman"/>
          <w:b/>
          <w:bCs/>
          <w:sz w:val="24"/>
          <w:szCs w:val="24"/>
        </w:rPr>
      </w:pPr>
      <w:r w:rsidRPr="000F7189">
        <w:rPr>
          <w:rFonts w:ascii="Times New Roman" w:hAnsi="Times New Roman" w:cs="Times New Roman"/>
          <w:b/>
          <w:bCs/>
          <w:sz w:val="24"/>
          <w:szCs w:val="24"/>
        </w:rPr>
        <w:t>SIM's ongoing maintenance plan.</w:t>
      </w:r>
    </w:p>
    <w:p w14:paraId="0B7232BB" w14:textId="77777777" w:rsidR="008751E8" w:rsidRPr="000F7189" w:rsidRDefault="008751E8" w:rsidP="000F7189">
      <w:pPr>
        <w:pStyle w:val="ListParagraph"/>
        <w:numPr>
          <w:ilvl w:val="0"/>
          <w:numId w:val="9"/>
        </w:numPr>
        <w:rPr>
          <w:rFonts w:ascii="Times New Roman" w:hAnsi="Times New Roman" w:cs="Times New Roman"/>
          <w:b/>
          <w:bCs/>
          <w:sz w:val="24"/>
          <w:szCs w:val="24"/>
        </w:rPr>
      </w:pPr>
      <w:r w:rsidRPr="000F7189">
        <w:rPr>
          <w:rFonts w:ascii="Times New Roman" w:hAnsi="Times New Roman" w:cs="Times New Roman"/>
          <w:b/>
          <w:bCs/>
          <w:sz w:val="24"/>
          <w:szCs w:val="24"/>
        </w:rPr>
        <w:t>Two lists for pros and cons of in-house maintenance vs. outsourced maintenance.</w:t>
      </w:r>
    </w:p>
    <w:p w14:paraId="3710EC5D" w14:textId="77777777" w:rsidR="008751E8" w:rsidRPr="000F7189" w:rsidRDefault="008751E8" w:rsidP="000F7189">
      <w:pPr>
        <w:pStyle w:val="ListParagraph"/>
        <w:numPr>
          <w:ilvl w:val="0"/>
          <w:numId w:val="9"/>
        </w:numPr>
        <w:rPr>
          <w:rFonts w:ascii="Times New Roman" w:hAnsi="Times New Roman" w:cs="Times New Roman"/>
          <w:b/>
          <w:bCs/>
          <w:sz w:val="24"/>
          <w:szCs w:val="24"/>
        </w:rPr>
      </w:pPr>
      <w:r w:rsidRPr="000F7189">
        <w:rPr>
          <w:rFonts w:ascii="Times New Roman" w:hAnsi="Times New Roman" w:cs="Times New Roman"/>
          <w:b/>
          <w:bCs/>
          <w:sz w:val="24"/>
          <w:szCs w:val="24"/>
        </w:rPr>
        <w:t>Cost Feasibility and give the NPV for the entire project.</w:t>
      </w:r>
    </w:p>
    <w:p w14:paraId="7593E417" w14:textId="77777777" w:rsidR="008751E8" w:rsidRPr="008751E8" w:rsidRDefault="008751E8" w:rsidP="008751E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51E8">
        <w:rPr>
          <w:rFonts w:ascii="Times New Roman" w:eastAsia="Times New Roman" w:hAnsi="Times New Roman" w:cs="Times New Roman"/>
          <w:b/>
          <w:bCs/>
          <w:kern w:val="0"/>
          <w:sz w:val="24"/>
          <w:szCs w:val="24"/>
          <w14:ligatures w14:val="none"/>
        </w:rPr>
        <w:t>1. List of the Security Risks for All Six Security Levels:</w:t>
      </w:r>
    </w:p>
    <w:p w14:paraId="45A230AE" w14:textId="77777777" w:rsidR="008751E8" w:rsidRPr="008751E8" w:rsidRDefault="008751E8" w:rsidP="008751E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51E8">
        <w:rPr>
          <w:rFonts w:ascii="Times New Roman" w:eastAsia="Times New Roman" w:hAnsi="Times New Roman" w:cs="Times New Roman"/>
          <w:kern w:val="0"/>
          <w:sz w:val="24"/>
          <w:szCs w:val="24"/>
          <w14:ligatures w14:val="none"/>
        </w:rPr>
        <w:t xml:space="preserve">The security risk analysis provided in the answer key offers a well-organized breakdown of potential threats across various levels of the system. I appreciate the inclusion of a broad range of risks, including physical security breaches, unauthorized access to data, and network vulnerabilities. The focus on user errors and insider threats was particularly insightful, as these are often overlooked in many security plans. However, I would expand on the risk of </w:t>
      </w:r>
      <w:r w:rsidRPr="008751E8">
        <w:rPr>
          <w:rFonts w:ascii="Times New Roman" w:eastAsia="Times New Roman" w:hAnsi="Times New Roman" w:cs="Times New Roman"/>
          <w:b/>
          <w:bCs/>
          <w:kern w:val="0"/>
          <w:sz w:val="24"/>
          <w:szCs w:val="24"/>
          <w14:ligatures w14:val="none"/>
        </w:rPr>
        <w:t>social engineering</w:t>
      </w:r>
      <w:r w:rsidRPr="008751E8">
        <w:rPr>
          <w:rFonts w:ascii="Times New Roman" w:eastAsia="Times New Roman" w:hAnsi="Times New Roman" w:cs="Times New Roman"/>
          <w:kern w:val="0"/>
          <w:sz w:val="24"/>
          <w:szCs w:val="24"/>
          <w14:ligatures w14:val="none"/>
        </w:rPr>
        <w:t xml:space="preserve"> and </w:t>
      </w:r>
      <w:r w:rsidRPr="008751E8">
        <w:rPr>
          <w:rFonts w:ascii="Times New Roman" w:eastAsia="Times New Roman" w:hAnsi="Times New Roman" w:cs="Times New Roman"/>
          <w:b/>
          <w:bCs/>
          <w:kern w:val="0"/>
          <w:sz w:val="24"/>
          <w:szCs w:val="24"/>
          <w14:ligatures w14:val="none"/>
        </w:rPr>
        <w:t>phishing attacks</w:t>
      </w:r>
      <w:r w:rsidRPr="008751E8">
        <w:rPr>
          <w:rFonts w:ascii="Times New Roman" w:eastAsia="Times New Roman" w:hAnsi="Times New Roman" w:cs="Times New Roman"/>
          <w:kern w:val="0"/>
          <w:sz w:val="24"/>
          <w:szCs w:val="24"/>
          <w14:ligatures w14:val="none"/>
        </w:rPr>
        <w:t>, which are increasingly common and can be just as damaging as traditional security breaches. Additionally, I think it would be helpful to prioritize these risks based on their likelihood and potential impact, allowing the team to focus their efforts on mitigating the most critical vulnerabilities first.</w:t>
      </w:r>
    </w:p>
    <w:p w14:paraId="7A325375" w14:textId="77777777" w:rsidR="008751E8" w:rsidRPr="008751E8" w:rsidRDefault="008751E8" w:rsidP="008751E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51E8">
        <w:rPr>
          <w:rFonts w:ascii="Times New Roman" w:eastAsia="Times New Roman" w:hAnsi="Times New Roman" w:cs="Times New Roman"/>
          <w:b/>
          <w:bCs/>
          <w:kern w:val="0"/>
          <w:sz w:val="24"/>
          <w:szCs w:val="24"/>
          <w14:ligatures w14:val="none"/>
        </w:rPr>
        <w:t>2. Backup Method:</w:t>
      </w:r>
    </w:p>
    <w:p w14:paraId="77B89DF2" w14:textId="77777777" w:rsidR="008751E8" w:rsidRPr="008751E8" w:rsidRDefault="008751E8" w:rsidP="008751E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51E8">
        <w:rPr>
          <w:rFonts w:ascii="Times New Roman" w:eastAsia="Times New Roman" w:hAnsi="Times New Roman" w:cs="Times New Roman"/>
          <w:kern w:val="0"/>
          <w:sz w:val="24"/>
          <w:szCs w:val="24"/>
          <w14:ligatures w14:val="none"/>
        </w:rPr>
        <w:t xml:space="preserve">The backup method outlined in the answer key, combining full and incremental backups, is a strong approach to ensuring data protection. The decision to utilize </w:t>
      </w:r>
      <w:r w:rsidRPr="008751E8">
        <w:rPr>
          <w:rFonts w:ascii="Times New Roman" w:eastAsia="Times New Roman" w:hAnsi="Times New Roman" w:cs="Times New Roman"/>
          <w:b/>
          <w:bCs/>
          <w:kern w:val="0"/>
          <w:sz w:val="24"/>
          <w:szCs w:val="24"/>
          <w14:ligatures w14:val="none"/>
        </w:rPr>
        <w:t>cloud-based backups</w:t>
      </w:r>
      <w:r w:rsidRPr="008751E8">
        <w:rPr>
          <w:rFonts w:ascii="Times New Roman" w:eastAsia="Times New Roman" w:hAnsi="Times New Roman" w:cs="Times New Roman"/>
          <w:kern w:val="0"/>
          <w:sz w:val="24"/>
          <w:szCs w:val="24"/>
          <w14:ligatures w14:val="none"/>
        </w:rPr>
        <w:t xml:space="preserve"> is particularly commendable, as it provides off-site storage that is resilient to local disasters or hardware failure. One thing I particularly liked was the recommendation for automated backups, which ensures that data is consistently protected without requiring manual intervention. However, I would have liked to see more emphasis on </w:t>
      </w:r>
      <w:r w:rsidRPr="008751E8">
        <w:rPr>
          <w:rFonts w:ascii="Times New Roman" w:eastAsia="Times New Roman" w:hAnsi="Times New Roman" w:cs="Times New Roman"/>
          <w:b/>
          <w:bCs/>
          <w:kern w:val="0"/>
          <w:sz w:val="24"/>
          <w:szCs w:val="24"/>
          <w14:ligatures w14:val="none"/>
        </w:rPr>
        <w:t>data encryption</w:t>
      </w:r>
      <w:r w:rsidRPr="008751E8">
        <w:rPr>
          <w:rFonts w:ascii="Times New Roman" w:eastAsia="Times New Roman" w:hAnsi="Times New Roman" w:cs="Times New Roman"/>
          <w:kern w:val="0"/>
          <w:sz w:val="24"/>
          <w:szCs w:val="24"/>
          <w14:ligatures w14:val="none"/>
        </w:rPr>
        <w:t xml:space="preserve"> during both the backup and storage processes to protect sensitive information from unauthorized access. Additionally, the key could benefit from a more detailed discussion of the </w:t>
      </w:r>
      <w:r w:rsidRPr="008751E8">
        <w:rPr>
          <w:rFonts w:ascii="Times New Roman" w:eastAsia="Times New Roman" w:hAnsi="Times New Roman" w:cs="Times New Roman"/>
          <w:b/>
          <w:bCs/>
          <w:kern w:val="0"/>
          <w:sz w:val="24"/>
          <w:szCs w:val="24"/>
          <w14:ligatures w14:val="none"/>
        </w:rPr>
        <w:t>restore process</w:t>
      </w:r>
      <w:r w:rsidRPr="008751E8">
        <w:rPr>
          <w:rFonts w:ascii="Times New Roman" w:eastAsia="Times New Roman" w:hAnsi="Times New Roman" w:cs="Times New Roman"/>
          <w:kern w:val="0"/>
          <w:sz w:val="24"/>
          <w:szCs w:val="24"/>
          <w14:ligatures w14:val="none"/>
        </w:rPr>
        <w:t>, including the time required to restore various types of data and how the team can test backup integrity periodically to ensure that data can be recovered quickly when needed.</w:t>
      </w:r>
    </w:p>
    <w:p w14:paraId="0090433B" w14:textId="77777777" w:rsidR="008751E8" w:rsidRPr="008751E8" w:rsidRDefault="008751E8" w:rsidP="008751E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51E8">
        <w:rPr>
          <w:rFonts w:ascii="Times New Roman" w:eastAsia="Times New Roman" w:hAnsi="Times New Roman" w:cs="Times New Roman"/>
          <w:b/>
          <w:bCs/>
          <w:kern w:val="0"/>
          <w:sz w:val="24"/>
          <w:szCs w:val="24"/>
          <w14:ligatures w14:val="none"/>
        </w:rPr>
        <w:t>3. SIM’s Ongoing Maintenance Plan:</w:t>
      </w:r>
    </w:p>
    <w:p w14:paraId="396FDAB8" w14:textId="77777777" w:rsidR="008751E8" w:rsidRPr="008751E8" w:rsidRDefault="008751E8" w:rsidP="008751E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51E8">
        <w:rPr>
          <w:rFonts w:ascii="Times New Roman" w:eastAsia="Times New Roman" w:hAnsi="Times New Roman" w:cs="Times New Roman"/>
          <w:kern w:val="0"/>
          <w:sz w:val="24"/>
          <w:szCs w:val="24"/>
          <w14:ligatures w14:val="none"/>
        </w:rPr>
        <w:t xml:space="preserve">The ongoing maintenance plan for the Service Information Management (SIM) system presented in the answer key covers essential aspects like software updates and troubleshooting user issues. I liked that the plan emphasizes regular monitoring and maintenance, which helps ensure the </w:t>
      </w:r>
      <w:r w:rsidRPr="008751E8">
        <w:rPr>
          <w:rFonts w:ascii="Times New Roman" w:eastAsia="Times New Roman" w:hAnsi="Times New Roman" w:cs="Times New Roman"/>
          <w:kern w:val="0"/>
          <w:sz w:val="24"/>
          <w:szCs w:val="24"/>
          <w14:ligatures w14:val="none"/>
        </w:rPr>
        <w:lastRenderedPageBreak/>
        <w:t xml:space="preserve">system remains operational and secure. However, I believe that a more proactive approach could be taken. For example, </w:t>
      </w:r>
      <w:r w:rsidRPr="008751E8">
        <w:rPr>
          <w:rFonts w:ascii="Times New Roman" w:eastAsia="Times New Roman" w:hAnsi="Times New Roman" w:cs="Times New Roman"/>
          <w:b/>
          <w:bCs/>
          <w:kern w:val="0"/>
          <w:sz w:val="24"/>
          <w:szCs w:val="24"/>
          <w14:ligatures w14:val="none"/>
        </w:rPr>
        <w:t>automated monitoring tools</w:t>
      </w:r>
      <w:r w:rsidRPr="008751E8">
        <w:rPr>
          <w:rFonts w:ascii="Times New Roman" w:eastAsia="Times New Roman" w:hAnsi="Times New Roman" w:cs="Times New Roman"/>
          <w:kern w:val="0"/>
          <w:sz w:val="24"/>
          <w:szCs w:val="24"/>
          <w14:ligatures w14:val="none"/>
        </w:rPr>
        <w:t xml:space="preserve"> that identify issues before they escalate would add great value. The plan could also include </w:t>
      </w:r>
      <w:r w:rsidRPr="008751E8">
        <w:rPr>
          <w:rFonts w:ascii="Times New Roman" w:eastAsia="Times New Roman" w:hAnsi="Times New Roman" w:cs="Times New Roman"/>
          <w:b/>
          <w:bCs/>
          <w:kern w:val="0"/>
          <w:sz w:val="24"/>
          <w:szCs w:val="24"/>
          <w14:ligatures w14:val="none"/>
        </w:rPr>
        <w:t>regular security audits</w:t>
      </w:r>
      <w:r w:rsidRPr="008751E8">
        <w:rPr>
          <w:rFonts w:ascii="Times New Roman" w:eastAsia="Times New Roman" w:hAnsi="Times New Roman" w:cs="Times New Roman"/>
          <w:kern w:val="0"/>
          <w:sz w:val="24"/>
          <w:szCs w:val="24"/>
          <w14:ligatures w14:val="none"/>
        </w:rPr>
        <w:t xml:space="preserve"> and </w:t>
      </w:r>
      <w:r w:rsidRPr="008751E8">
        <w:rPr>
          <w:rFonts w:ascii="Times New Roman" w:eastAsia="Times New Roman" w:hAnsi="Times New Roman" w:cs="Times New Roman"/>
          <w:b/>
          <w:bCs/>
          <w:kern w:val="0"/>
          <w:sz w:val="24"/>
          <w:szCs w:val="24"/>
          <w14:ligatures w14:val="none"/>
        </w:rPr>
        <w:t>penetration testing</w:t>
      </w:r>
      <w:r w:rsidRPr="008751E8">
        <w:rPr>
          <w:rFonts w:ascii="Times New Roman" w:eastAsia="Times New Roman" w:hAnsi="Times New Roman" w:cs="Times New Roman"/>
          <w:kern w:val="0"/>
          <w:sz w:val="24"/>
          <w:szCs w:val="24"/>
          <w14:ligatures w14:val="none"/>
        </w:rPr>
        <w:t xml:space="preserve"> to detect vulnerabilities that could lead to data breaches. Another element that could improve the plan is the introduction of </w:t>
      </w:r>
      <w:r w:rsidRPr="008751E8">
        <w:rPr>
          <w:rFonts w:ascii="Times New Roman" w:eastAsia="Times New Roman" w:hAnsi="Times New Roman" w:cs="Times New Roman"/>
          <w:b/>
          <w:bCs/>
          <w:kern w:val="0"/>
          <w:sz w:val="24"/>
          <w:szCs w:val="24"/>
          <w14:ligatures w14:val="none"/>
        </w:rPr>
        <w:t>user training programs</w:t>
      </w:r>
      <w:r w:rsidRPr="008751E8">
        <w:rPr>
          <w:rFonts w:ascii="Times New Roman" w:eastAsia="Times New Roman" w:hAnsi="Times New Roman" w:cs="Times New Roman"/>
          <w:kern w:val="0"/>
          <w:sz w:val="24"/>
          <w:szCs w:val="24"/>
          <w14:ligatures w14:val="none"/>
        </w:rPr>
        <w:t>, ensuring that employees remain knowledgeable about the latest system updates and best practices to avoid errors that might affect system functionality.</w:t>
      </w:r>
    </w:p>
    <w:p w14:paraId="132685BC" w14:textId="77777777" w:rsidR="008751E8" w:rsidRPr="008751E8" w:rsidRDefault="008751E8" w:rsidP="008751E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51E8">
        <w:rPr>
          <w:rFonts w:ascii="Times New Roman" w:eastAsia="Times New Roman" w:hAnsi="Times New Roman" w:cs="Times New Roman"/>
          <w:b/>
          <w:bCs/>
          <w:kern w:val="0"/>
          <w:sz w:val="24"/>
          <w:szCs w:val="24"/>
          <w14:ligatures w14:val="none"/>
        </w:rPr>
        <w:t>4. In-house Maintenance vs. Outsourced Maintenance:</w:t>
      </w:r>
    </w:p>
    <w:p w14:paraId="47E547C7" w14:textId="7BCB2B10" w:rsidR="008751E8" w:rsidRPr="008751E8" w:rsidRDefault="008751E8" w:rsidP="008751E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51E8">
        <w:rPr>
          <w:rFonts w:ascii="Times New Roman" w:eastAsia="Times New Roman" w:hAnsi="Times New Roman" w:cs="Times New Roman"/>
          <w:kern w:val="0"/>
          <w:sz w:val="24"/>
          <w:szCs w:val="24"/>
          <w14:ligatures w14:val="none"/>
        </w:rPr>
        <w:t xml:space="preserve">The answer key presents a balanced analysis of in-house versus outsourced maintenance, highlighting the strengths and weaknesses of both approaches. For in-house maintenance, the key stresses the benefit of direct control over the system, faster issue resolution, and the ability to adapt to changes. I agree with this perspective but also emphasize the </w:t>
      </w:r>
      <w:r w:rsidRPr="008751E8">
        <w:rPr>
          <w:rFonts w:ascii="Times New Roman" w:eastAsia="Times New Roman" w:hAnsi="Times New Roman" w:cs="Times New Roman"/>
          <w:b/>
          <w:bCs/>
          <w:kern w:val="0"/>
          <w:sz w:val="24"/>
          <w:szCs w:val="24"/>
          <w14:ligatures w14:val="none"/>
        </w:rPr>
        <w:t>long-term commitment</w:t>
      </w:r>
      <w:r w:rsidRPr="008751E8">
        <w:rPr>
          <w:rFonts w:ascii="Times New Roman" w:eastAsia="Times New Roman" w:hAnsi="Times New Roman" w:cs="Times New Roman"/>
          <w:kern w:val="0"/>
          <w:sz w:val="24"/>
          <w:szCs w:val="24"/>
          <w14:ligatures w14:val="none"/>
        </w:rPr>
        <w:t xml:space="preserve"> required </w:t>
      </w:r>
      <w:r>
        <w:rPr>
          <w:rFonts w:ascii="Times New Roman" w:eastAsia="Times New Roman" w:hAnsi="Times New Roman" w:cs="Times New Roman"/>
          <w:kern w:val="0"/>
          <w:sz w:val="24"/>
          <w:szCs w:val="24"/>
          <w14:ligatures w14:val="none"/>
        </w:rPr>
        <w:t>for</w:t>
      </w:r>
      <w:r w:rsidRPr="008751E8">
        <w:rPr>
          <w:rFonts w:ascii="Times New Roman" w:eastAsia="Times New Roman" w:hAnsi="Times New Roman" w:cs="Times New Roman"/>
          <w:kern w:val="0"/>
          <w:sz w:val="24"/>
          <w:szCs w:val="24"/>
          <w14:ligatures w14:val="none"/>
        </w:rPr>
        <w:t xml:space="preserve"> staffing, training, and retention costs. On the other hand, outsourcing maintenance is beneficial due to access to specialized expertise, potentially lower costs, and reduced strain on internal resources. However, I would caution that </w:t>
      </w:r>
      <w:r w:rsidRPr="008751E8">
        <w:rPr>
          <w:rFonts w:ascii="Times New Roman" w:eastAsia="Times New Roman" w:hAnsi="Times New Roman" w:cs="Times New Roman"/>
          <w:b/>
          <w:bCs/>
          <w:kern w:val="0"/>
          <w:sz w:val="24"/>
          <w:szCs w:val="24"/>
          <w14:ligatures w14:val="none"/>
        </w:rPr>
        <w:t>vendor management</w:t>
      </w:r>
      <w:r w:rsidRPr="008751E8">
        <w:rPr>
          <w:rFonts w:ascii="Times New Roman" w:eastAsia="Times New Roman" w:hAnsi="Times New Roman" w:cs="Times New Roman"/>
          <w:kern w:val="0"/>
          <w:sz w:val="24"/>
          <w:szCs w:val="24"/>
          <w14:ligatures w14:val="none"/>
        </w:rPr>
        <w:t xml:space="preserve"> can become challenging, and the quality of service can vary based on the third-party provider. A deeper discussion on</w:t>
      </w:r>
      <w:r>
        <w:rPr>
          <w:rFonts w:ascii="Times New Roman" w:eastAsia="Times New Roman" w:hAnsi="Times New Roman" w:cs="Times New Roman"/>
          <w:kern w:val="0"/>
          <w:sz w:val="24"/>
          <w:szCs w:val="24"/>
          <w14:ligatures w14:val="none"/>
        </w:rPr>
        <w:t xml:space="preserve"> maintaining</w:t>
      </w:r>
      <w:r w:rsidRPr="008751E8">
        <w:rPr>
          <w:rFonts w:ascii="Times New Roman" w:eastAsia="Times New Roman" w:hAnsi="Times New Roman" w:cs="Times New Roman"/>
          <w:kern w:val="0"/>
          <w:sz w:val="24"/>
          <w:szCs w:val="24"/>
          <w14:ligatures w14:val="none"/>
        </w:rPr>
        <w:t xml:space="preserve"> effective communication and service level agreements (SLAs) with outsourced vendors would make the comparison even more insightful.</w:t>
      </w:r>
    </w:p>
    <w:p w14:paraId="41FF65E6" w14:textId="77777777" w:rsidR="008751E8" w:rsidRPr="008751E8" w:rsidRDefault="008751E8" w:rsidP="008751E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51E8">
        <w:rPr>
          <w:rFonts w:ascii="Times New Roman" w:eastAsia="Times New Roman" w:hAnsi="Times New Roman" w:cs="Times New Roman"/>
          <w:b/>
          <w:bCs/>
          <w:kern w:val="0"/>
          <w:sz w:val="24"/>
          <w:szCs w:val="24"/>
          <w14:ligatures w14:val="none"/>
        </w:rPr>
        <w:t>5. Cost Feasibility and NPV for the Entire Project:</w:t>
      </w:r>
    </w:p>
    <w:p w14:paraId="2B7E60ED" w14:textId="77777777" w:rsidR="00555D98" w:rsidRPr="00555D98" w:rsidRDefault="00555D98" w:rsidP="00555D98">
      <w:pPr>
        <w:rPr>
          <w:rFonts w:ascii="Times New Roman" w:eastAsia="Times New Roman" w:hAnsi="Times New Roman" w:cs="Times New Roman"/>
          <w:kern w:val="0"/>
          <w:sz w:val="24"/>
          <w:szCs w:val="24"/>
          <w14:ligatures w14:val="none"/>
        </w:rPr>
      </w:pPr>
      <w:r w:rsidRPr="00555D98">
        <w:rPr>
          <w:rFonts w:ascii="Times New Roman" w:eastAsia="Times New Roman" w:hAnsi="Times New Roman" w:cs="Times New Roman"/>
          <w:kern w:val="0"/>
          <w:sz w:val="24"/>
          <w:szCs w:val="24"/>
          <w14:ligatures w14:val="none"/>
        </w:rPr>
        <w:t>The cost feasibility analysis provided a thorough breakdown of initial costs and ongoing expenses, including labor, hardware, and software. The Net Present Value (NPV) calculation was particularly helpful, showing how future costs were discounted to present values to assess the project’s profitability. I liked that the NPV was calculated for multiple years, providing a clear understanding of the long-term financial impact. However, the feasibility analysis could have benefited from considering alternative cost scenarios (e.g., changing interest rates, unanticipated costs) or a sensitivity analysis to evaluate how varying assumptions affect the overall NPV. Additionally, including a more detailed return on investment (ROI) analysis would provide further insight into the financial benefits of the project.</w:t>
      </w:r>
    </w:p>
    <w:p w14:paraId="2A593BC4" w14:textId="1642D68D" w:rsidR="00555D98" w:rsidRPr="00555D98" w:rsidRDefault="00555D98" w:rsidP="00555D98">
      <w:pPr>
        <w:rPr>
          <w:rFonts w:ascii="Times New Roman" w:eastAsia="Times New Roman" w:hAnsi="Times New Roman" w:cs="Times New Roman"/>
          <w:kern w:val="0"/>
          <w:sz w:val="24"/>
          <w:szCs w:val="24"/>
          <w14:ligatures w14:val="none"/>
        </w:rPr>
      </w:pPr>
      <w:r w:rsidRPr="00555D98">
        <w:rPr>
          <w:rFonts w:ascii="Times New Roman" w:eastAsia="Times New Roman" w:hAnsi="Times New Roman" w:cs="Times New Roman"/>
          <w:kern w:val="0"/>
          <w:sz w:val="24"/>
          <w:szCs w:val="24"/>
          <w14:ligatures w14:val="none"/>
        </w:rPr>
        <w:t>Each of these topics contributed to a well-rounded plan, but further refinement in specific areas could strengthen the overall approach to the project.</w:t>
      </w:r>
      <w:r>
        <w:rPr>
          <w:rFonts w:ascii="Times New Roman" w:eastAsia="Times New Roman" w:hAnsi="Times New Roman" w:cs="Times New Roman"/>
          <w:kern w:val="0"/>
          <w:sz w:val="24"/>
          <w:szCs w:val="24"/>
          <w14:ligatures w14:val="none"/>
        </w:rPr>
        <w:t xml:space="preserve"> </w:t>
      </w:r>
    </w:p>
    <w:p w14:paraId="22D38A04" w14:textId="77777777" w:rsidR="008751E8" w:rsidRPr="008751E8" w:rsidRDefault="008751E8" w:rsidP="008751E8">
      <w:pPr>
        <w:rPr>
          <w:color w:val="45B0E1" w:themeColor="accent1" w:themeTint="99"/>
          <w:sz w:val="24"/>
          <w:szCs w:val="24"/>
        </w:rPr>
      </w:pPr>
    </w:p>
    <w:sectPr w:rsidR="008751E8" w:rsidRPr="008751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0D7A5A"/>
    <w:multiLevelType w:val="hybridMultilevel"/>
    <w:tmpl w:val="1A9C35DE"/>
    <w:lvl w:ilvl="0" w:tplc="9A08D1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31381C"/>
    <w:multiLevelType w:val="hybridMultilevel"/>
    <w:tmpl w:val="AE5ECB74"/>
    <w:lvl w:ilvl="0" w:tplc="0F3E08F0">
      <w:start w:val="1"/>
      <w:numFmt w:val="decimal"/>
      <w:lvlText w:val="%1."/>
      <w:lvlJc w:val="left"/>
      <w:pPr>
        <w:ind w:left="1440" w:hanging="360"/>
      </w:pPr>
      <w:rPr>
        <w:rFonts w:eastAsiaTheme="majorEastAsia"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45216CA"/>
    <w:multiLevelType w:val="hybridMultilevel"/>
    <w:tmpl w:val="E97A724C"/>
    <w:lvl w:ilvl="0" w:tplc="0F3E08F0">
      <w:start w:val="1"/>
      <w:numFmt w:val="decimal"/>
      <w:lvlText w:val="%1."/>
      <w:lvlJc w:val="left"/>
      <w:pPr>
        <w:ind w:left="1440" w:hanging="360"/>
      </w:pPr>
      <w:rPr>
        <w:rFonts w:eastAsiaTheme="majorEastAsia"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E1E6427"/>
    <w:multiLevelType w:val="hybridMultilevel"/>
    <w:tmpl w:val="7924FF0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2FDA04B1"/>
    <w:multiLevelType w:val="hybridMultilevel"/>
    <w:tmpl w:val="F06AB424"/>
    <w:lvl w:ilvl="0" w:tplc="8F2856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C555177"/>
    <w:multiLevelType w:val="hybridMultilevel"/>
    <w:tmpl w:val="EF729ADA"/>
    <w:lvl w:ilvl="0" w:tplc="0F3E08F0">
      <w:start w:val="1"/>
      <w:numFmt w:val="decimal"/>
      <w:lvlText w:val="%1."/>
      <w:lvlJc w:val="left"/>
      <w:pPr>
        <w:ind w:left="720" w:hanging="360"/>
      </w:pPr>
      <w:rPr>
        <w:rFonts w:eastAsiaTheme="majorEastAsia"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C8C34C5"/>
    <w:multiLevelType w:val="multilevel"/>
    <w:tmpl w:val="4D1EFA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2D7F3E"/>
    <w:multiLevelType w:val="hybridMultilevel"/>
    <w:tmpl w:val="93EC4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35B30F5"/>
    <w:multiLevelType w:val="hybridMultilevel"/>
    <w:tmpl w:val="3A343114"/>
    <w:lvl w:ilvl="0" w:tplc="0F3E08F0">
      <w:start w:val="1"/>
      <w:numFmt w:val="decimal"/>
      <w:lvlText w:val="%1."/>
      <w:lvlJc w:val="left"/>
      <w:pPr>
        <w:ind w:left="1440" w:hanging="360"/>
      </w:pPr>
      <w:rPr>
        <w:rFonts w:eastAsiaTheme="majorEastAsia"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639611153">
    <w:abstractNumId w:val="6"/>
  </w:num>
  <w:num w:numId="2" w16cid:durableId="1122190341">
    <w:abstractNumId w:val="3"/>
  </w:num>
  <w:num w:numId="3" w16cid:durableId="2061903340">
    <w:abstractNumId w:val="8"/>
  </w:num>
  <w:num w:numId="4" w16cid:durableId="820847828">
    <w:abstractNumId w:val="1"/>
  </w:num>
  <w:num w:numId="5" w16cid:durableId="1430665286">
    <w:abstractNumId w:val="2"/>
  </w:num>
  <w:num w:numId="6" w16cid:durableId="885020455">
    <w:abstractNumId w:val="5"/>
  </w:num>
  <w:num w:numId="7" w16cid:durableId="2038197146">
    <w:abstractNumId w:val="0"/>
  </w:num>
  <w:num w:numId="8" w16cid:durableId="1370952019">
    <w:abstractNumId w:val="4"/>
  </w:num>
  <w:num w:numId="9" w16cid:durableId="43228278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1E8"/>
    <w:rsid w:val="000F7189"/>
    <w:rsid w:val="001F61CE"/>
    <w:rsid w:val="00364093"/>
    <w:rsid w:val="00555D98"/>
    <w:rsid w:val="008751E8"/>
    <w:rsid w:val="00A8600E"/>
    <w:rsid w:val="00CC0B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37FFFE"/>
  <w15:chartTrackingRefBased/>
  <w15:docId w15:val="{27092B8E-ED17-4447-A4B3-3621BE893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51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51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51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51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51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51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51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51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51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51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51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51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51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51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51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51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51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51E8"/>
    <w:rPr>
      <w:rFonts w:eastAsiaTheme="majorEastAsia" w:cstheme="majorBidi"/>
      <w:color w:val="272727" w:themeColor="text1" w:themeTint="D8"/>
    </w:rPr>
  </w:style>
  <w:style w:type="paragraph" w:styleId="Title">
    <w:name w:val="Title"/>
    <w:basedOn w:val="Normal"/>
    <w:next w:val="Normal"/>
    <w:link w:val="TitleChar"/>
    <w:uiPriority w:val="10"/>
    <w:qFormat/>
    <w:rsid w:val="008751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51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51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51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51E8"/>
    <w:pPr>
      <w:spacing w:before="160"/>
      <w:jc w:val="center"/>
    </w:pPr>
    <w:rPr>
      <w:i/>
      <w:iCs/>
      <w:color w:val="404040" w:themeColor="text1" w:themeTint="BF"/>
    </w:rPr>
  </w:style>
  <w:style w:type="character" w:customStyle="1" w:styleId="QuoteChar">
    <w:name w:val="Quote Char"/>
    <w:basedOn w:val="DefaultParagraphFont"/>
    <w:link w:val="Quote"/>
    <w:uiPriority w:val="29"/>
    <w:rsid w:val="008751E8"/>
    <w:rPr>
      <w:i/>
      <w:iCs/>
      <w:color w:val="404040" w:themeColor="text1" w:themeTint="BF"/>
    </w:rPr>
  </w:style>
  <w:style w:type="paragraph" w:styleId="ListParagraph">
    <w:name w:val="List Paragraph"/>
    <w:basedOn w:val="Normal"/>
    <w:uiPriority w:val="34"/>
    <w:qFormat/>
    <w:rsid w:val="008751E8"/>
    <w:pPr>
      <w:ind w:left="720"/>
      <w:contextualSpacing/>
    </w:pPr>
  </w:style>
  <w:style w:type="character" w:styleId="IntenseEmphasis">
    <w:name w:val="Intense Emphasis"/>
    <w:basedOn w:val="DefaultParagraphFont"/>
    <w:uiPriority w:val="21"/>
    <w:qFormat/>
    <w:rsid w:val="008751E8"/>
    <w:rPr>
      <w:i/>
      <w:iCs/>
      <w:color w:val="0F4761" w:themeColor="accent1" w:themeShade="BF"/>
    </w:rPr>
  </w:style>
  <w:style w:type="paragraph" w:styleId="IntenseQuote">
    <w:name w:val="Intense Quote"/>
    <w:basedOn w:val="Normal"/>
    <w:next w:val="Normal"/>
    <w:link w:val="IntenseQuoteChar"/>
    <w:uiPriority w:val="30"/>
    <w:qFormat/>
    <w:rsid w:val="008751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51E8"/>
    <w:rPr>
      <w:i/>
      <w:iCs/>
      <w:color w:val="0F4761" w:themeColor="accent1" w:themeShade="BF"/>
    </w:rPr>
  </w:style>
  <w:style w:type="character" w:styleId="IntenseReference">
    <w:name w:val="Intense Reference"/>
    <w:basedOn w:val="DefaultParagraphFont"/>
    <w:uiPriority w:val="32"/>
    <w:qFormat/>
    <w:rsid w:val="008751E8"/>
    <w:rPr>
      <w:b/>
      <w:bCs/>
      <w:smallCaps/>
      <w:color w:val="0F4761" w:themeColor="accent1" w:themeShade="BF"/>
      <w:spacing w:val="5"/>
    </w:rPr>
  </w:style>
  <w:style w:type="paragraph" w:styleId="NormalWeb">
    <w:name w:val="Normal (Web)"/>
    <w:basedOn w:val="Normal"/>
    <w:uiPriority w:val="99"/>
    <w:semiHidden/>
    <w:unhideWhenUsed/>
    <w:rsid w:val="008751E8"/>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Strong">
    <w:name w:val="Strong"/>
    <w:basedOn w:val="DefaultParagraphFont"/>
    <w:uiPriority w:val="22"/>
    <w:qFormat/>
    <w:rsid w:val="008751E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227968">
      <w:bodyDiv w:val="1"/>
      <w:marLeft w:val="0"/>
      <w:marRight w:val="0"/>
      <w:marTop w:val="0"/>
      <w:marBottom w:val="0"/>
      <w:divBdr>
        <w:top w:val="none" w:sz="0" w:space="0" w:color="auto"/>
        <w:left w:val="none" w:sz="0" w:space="0" w:color="auto"/>
        <w:bottom w:val="none" w:sz="0" w:space="0" w:color="auto"/>
        <w:right w:val="none" w:sz="0" w:space="0" w:color="auto"/>
      </w:divBdr>
    </w:div>
    <w:div w:id="205946765">
      <w:bodyDiv w:val="1"/>
      <w:marLeft w:val="0"/>
      <w:marRight w:val="0"/>
      <w:marTop w:val="0"/>
      <w:marBottom w:val="0"/>
      <w:divBdr>
        <w:top w:val="none" w:sz="0" w:space="0" w:color="auto"/>
        <w:left w:val="none" w:sz="0" w:space="0" w:color="auto"/>
        <w:bottom w:val="none" w:sz="0" w:space="0" w:color="auto"/>
        <w:right w:val="none" w:sz="0" w:space="0" w:color="auto"/>
      </w:divBdr>
    </w:div>
    <w:div w:id="245385598">
      <w:bodyDiv w:val="1"/>
      <w:marLeft w:val="0"/>
      <w:marRight w:val="0"/>
      <w:marTop w:val="0"/>
      <w:marBottom w:val="0"/>
      <w:divBdr>
        <w:top w:val="none" w:sz="0" w:space="0" w:color="auto"/>
        <w:left w:val="none" w:sz="0" w:space="0" w:color="auto"/>
        <w:bottom w:val="none" w:sz="0" w:space="0" w:color="auto"/>
        <w:right w:val="none" w:sz="0" w:space="0" w:color="auto"/>
      </w:divBdr>
    </w:div>
    <w:div w:id="364208860">
      <w:bodyDiv w:val="1"/>
      <w:marLeft w:val="0"/>
      <w:marRight w:val="0"/>
      <w:marTop w:val="0"/>
      <w:marBottom w:val="0"/>
      <w:divBdr>
        <w:top w:val="none" w:sz="0" w:space="0" w:color="auto"/>
        <w:left w:val="none" w:sz="0" w:space="0" w:color="auto"/>
        <w:bottom w:val="none" w:sz="0" w:space="0" w:color="auto"/>
        <w:right w:val="none" w:sz="0" w:space="0" w:color="auto"/>
      </w:divBdr>
    </w:div>
    <w:div w:id="1085493723">
      <w:bodyDiv w:val="1"/>
      <w:marLeft w:val="0"/>
      <w:marRight w:val="0"/>
      <w:marTop w:val="0"/>
      <w:marBottom w:val="0"/>
      <w:divBdr>
        <w:top w:val="none" w:sz="0" w:space="0" w:color="auto"/>
        <w:left w:val="none" w:sz="0" w:space="0" w:color="auto"/>
        <w:bottom w:val="none" w:sz="0" w:space="0" w:color="auto"/>
        <w:right w:val="none" w:sz="0" w:space="0" w:color="auto"/>
      </w:divBdr>
    </w:div>
    <w:div w:id="1782266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780</Words>
  <Characters>4449</Characters>
  <Application>Microsoft Office Word</Application>
  <DocSecurity>0</DocSecurity>
  <Lines>66</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Jesse Xiong</dc:creator>
  <cp:keywords/>
  <dc:description/>
  <cp:lastModifiedBy>Jesse Xiong</cp:lastModifiedBy>
  <cp:revision>4</cp:revision>
  <dcterms:created xsi:type="dcterms:W3CDTF">2024-11-27T21:59:00Z</dcterms:created>
  <dcterms:modified xsi:type="dcterms:W3CDTF">2024-11-27T22:14:00Z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9b574a43-afb2-492a-b7f1-7cc9dde5b785</vt:lpwstr>
  </property>
</Properties>
</file>