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pperplate Gothic Bold" w:hAnsi="Copperplate Gothic Bold" w:eastAsia="Copperplate Gothic Bold" w:ascii="Copperplate Gothic Bold"/>
          <w:color w:val="ffffff"/>
          <w:sz w:val="28"/>
          <w:rtl w:val="0"/>
        </w:rPr>
        <w:t xml:space="preserve">Inspection Meeting Form</w:t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32"/>
          <w:rtl w:val="0"/>
        </w:rPr>
        <w:t xml:space="preserve">CSC 439/539 Inspection Meeting Form</w:t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Team Number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Team Members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Trey Hope, Aaron Disibio, Philip Whernersbach, Jessee Meadows, and Trent Wilson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Deliverable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Level Model.java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Date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10/31/2014</w:t>
      </w: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Location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Google Hangout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Start Time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5:30 PM</w:t>
      </w: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End Time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7:00 PM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   Role             Name             Prep Time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1 Moderator Aaron Disibio</w:t>
        <w:tab/>
        <w:tab/>
        <w:tab/>
        <w:tab/>
        <w:t xml:space="preserve">30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2 Recorder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Everyone Via Google Docs</w:t>
        <w:tab/>
        <w:tab/>
        <w:t xml:space="preserve">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3 Reader  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Trent Wilson</w:t>
        <w:tab/>
        <w:tab/>
        <w:tab/>
        <w:tab/>
        <w:t xml:space="preserve">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4 Inspector Philip Wernersbach</w:t>
        <w:tab/>
        <w:tab/>
        <w:tab/>
        <w:t xml:space="preserve">30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5 Author</w:t>
        <w:tab/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Jessee Meadows</w:t>
        <w:tab/>
        <w:tab/>
        <w:tab/>
        <w:tab/>
        <w:t xml:space="preserve">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Outcome</w:t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___ Acceptable as is</w:t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X</w:t>
      </w: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 Acceptable pending changes, no follow-up</w:t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___ Acceptable pending changes, follow-up required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Follow-up by ________________________</w:t>
      </w:r>
    </w:p>
    <w:p w:rsidP="00000000" w:rsidRPr="00000000" w:rsidR="00000000" w:rsidDel="00000000" w:rsidRDefault="00000000">
      <w:pPr>
        <w:spacing w:lineRule="auto" w:after="0" w:line="24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Follow-up completed 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rtl w:val="0"/>
        </w:rPr>
        <w:t xml:space="preserve">___ Unacceptable, rework and reinspection required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pperplate Gothic Bold"/>
  <w:font w:name="Courier New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LevelModel-Inspection Meeting Form.docx</dc:title>
</cp:coreProperties>
</file>