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F9" w:rsidRDefault="002F34F9" w:rsidP="002F34F9">
      <w:pPr>
        <w:pStyle w:val="Title"/>
      </w:pPr>
      <w:r>
        <w:t>Huiswerkopdracht 2 Wat kan ik?</w:t>
      </w:r>
    </w:p>
    <w:p w:rsidR="002F34F9" w:rsidRDefault="002F34F9" w:rsidP="008F26E5">
      <w:pPr>
        <w:pStyle w:val="Quote"/>
      </w:pPr>
      <w:r w:rsidRPr="00955BF9">
        <w:t>Kijk voor meer informatie over de opdracht in het boek ‘Competentiemanagement’</w:t>
      </w:r>
      <w:r>
        <w:t xml:space="preserve"> van Roel Grit</w:t>
      </w:r>
      <w:r w:rsidRPr="00955BF9">
        <w:t xml:space="preserve">. Achter de vraag staat de desbetreffende pagina(s). </w:t>
      </w:r>
    </w:p>
    <w:p w:rsidR="008F26E5" w:rsidRPr="008F26E5" w:rsidRDefault="008F26E5" w:rsidP="008F26E5"/>
    <w:p w:rsidR="002F34F9" w:rsidRDefault="008F26E5" w:rsidP="002F34F9">
      <w:pPr>
        <w:pStyle w:val="Heading2"/>
      </w:pPr>
      <w:r>
        <w:t>Beroepsprofiel (p.15)</w:t>
      </w:r>
    </w:p>
    <w:p w:rsidR="008F26E5" w:rsidRPr="008F26E5" w:rsidRDefault="002F34F9" w:rsidP="008F26E5">
      <w:pPr>
        <w:pStyle w:val="Quote"/>
      </w:pPr>
      <w:r>
        <w:t xml:space="preserve">Lees de tekst op pagina </w:t>
      </w:r>
      <w:r w:rsidR="008F26E5">
        <w:t>15 en vul het beroepsprofiel in van een IT ’er.</w:t>
      </w:r>
    </w:p>
    <w:tbl>
      <w:tblPr>
        <w:tblStyle w:val="TableGrid"/>
        <w:tblW w:w="0" w:type="auto"/>
        <w:tblLook w:val="04A0" w:firstRow="1" w:lastRow="0" w:firstColumn="1" w:lastColumn="0" w:noHBand="0" w:noVBand="1"/>
      </w:tblPr>
      <w:tblGrid>
        <w:gridCol w:w="2303"/>
        <w:gridCol w:w="2303"/>
        <w:gridCol w:w="2303"/>
        <w:gridCol w:w="2303"/>
      </w:tblGrid>
      <w:tr w:rsidR="008F26E5" w:rsidTr="000116B4">
        <w:tc>
          <w:tcPr>
            <w:tcW w:w="2303" w:type="dxa"/>
            <w:shd w:val="clear" w:color="auto" w:fill="E5B8B7" w:themeFill="accent2" w:themeFillTint="66"/>
          </w:tcPr>
          <w:p w:rsidR="008F26E5" w:rsidRPr="000116B4" w:rsidRDefault="008F26E5">
            <w:pPr>
              <w:rPr>
                <w:b/>
              </w:rPr>
            </w:pPr>
            <w:r w:rsidRPr="000116B4">
              <w:rPr>
                <w:b/>
              </w:rPr>
              <w:t>Kennis</w:t>
            </w:r>
          </w:p>
        </w:tc>
        <w:tc>
          <w:tcPr>
            <w:tcW w:w="2303" w:type="dxa"/>
            <w:shd w:val="clear" w:color="auto" w:fill="FBD4B4" w:themeFill="accent6" w:themeFillTint="66"/>
          </w:tcPr>
          <w:p w:rsidR="008F26E5" w:rsidRPr="000116B4" w:rsidRDefault="008F26E5">
            <w:pPr>
              <w:rPr>
                <w:b/>
              </w:rPr>
            </w:pPr>
            <w:r w:rsidRPr="000116B4">
              <w:rPr>
                <w:b/>
              </w:rPr>
              <w:t>Vaardigheden</w:t>
            </w:r>
          </w:p>
        </w:tc>
        <w:tc>
          <w:tcPr>
            <w:tcW w:w="2303" w:type="dxa"/>
            <w:shd w:val="clear" w:color="auto" w:fill="E5F0AC"/>
          </w:tcPr>
          <w:p w:rsidR="008F26E5" w:rsidRPr="000116B4" w:rsidRDefault="008F26E5">
            <w:pPr>
              <w:rPr>
                <w:b/>
              </w:rPr>
            </w:pPr>
            <w:r w:rsidRPr="000116B4">
              <w:rPr>
                <w:b/>
              </w:rPr>
              <w:t>Houding</w:t>
            </w:r>
          </w:p>
        </w:tc>
        <w:tc>
          <w:tcPr>
            <w:tcW w:w="2303" w:type="dxa"/>
            <w:shd w:val="clear" w:color="auto" w:fill="D6E3BC" w:themeFill="accent3" w:themeFillTint="66"/>
          </w:tcPr>
          <w:p w:rsidR="008F26E5" w:rsidRPr="000116B4" w:rsidRDefault="008F26E5">
            <w:pPr>
              <w:rPr>
                <w:b/>
              </w:rPr>
            </w:pPr>
            <w:r w:rsidRPr="000116B4">
              <w:rPr>
                <w:b/>
              </w:rPr>
              <w:t>Gedrag</w:t>
            </w:r>
          </w:p>
        </w:tc>
      </w:tr>
      <w:tr w:rsidR="008F26E5" w:rsidTr="000116B4">
        <w:tc>
          <w:tcPr>
            <w:tcW w:w="2303" w:type="dxa"/>
            <w:shd w:val="clear" w:color="auto" w:fill="E5B8B7" w:themeFill="accent2" w:themeFillTint="66"/>
          </w:tcPr>
          <w:p w:rsidR="008F26E5" w:rsidRDefault="00DE308B">
            <w:r>
              <w:t>Een IT’er moet kennis hebben van computers en van programeren, ook moet hij weten hoe hij met zijn client omgaat en goed begrijpen wat er van hem gevraagd wordt.</w:t>
            </w:r>
          </w:p>
          <w:p w:rsidR="008F26E5" w:rsidRDefault="008F26E5"/>
        </w:tc>
        <w:tc>
          <w:tcPr>
            <w:tcW w:w="2303" w:type="dxa"/>
            <w:shd w:val="clear" w:color="auto" w:fill="FBD4B4" w:themeFill="accent6" w:themeFillTint="66"/>
          </w:tcPr>
          <w:p w:rsidR="008F26E5" w:rsidRDefault="00DE308B">
            <w:r>
              <w:t>Een IT’er  moet in verschillende talen kunnen programeren en kennis hebben van zowel software en hardware.</w:t>
            </w:r>
          </w:p>
        </w:tc>
        <w:tc>
          <w:tcPr>
            <w:tcW w:w="2303" w:type="dxa"/>
            <w:shd w:val="clear" w:color="auto" w:fill="E5F0AC"/>
          </w:tcPr>
          <w:p w:rsidR="008F26E5" w:rsidRDefault="00DE308B">
            <w:r>
              <w:t>Een IT’er moet een proffesionele houding aannemen rond zijn collega en zijn clienten.</w:t>
            </w:r>
          </w:p>
        </w:tc>
        <w:tc>
          <w:tcPr>
            <w:tcW w:w="2303" w:type="dxa"/>
            <w:shd w:val="clear" w:color="auto" w:fill="D6E3BC" w:themeFill="accent3" w:themeFillTint="66"/>
          </w:tcPr>
          <w:p w:rsidR="008F26E5" w:rsidRDefault="00DE308B">
            <w:r>
              <w:t>Een IT’er  moet zich respectvol gedragen tegenover anderen.</w:t>
            </w:r>
          </w:p>
        </w:tc>
      </w:tr>
    </w:tbl>
    <w:p w:rsidR="00A235A7" w:rsidRDefault="000D3947"/>
    <w:p w:rsidR="00CC28F1" w:rsidRPr="00CC28F1" w:rsidRDefault="00CC28F1">
      <w:pPr>
        <w:rPr>
          <w:i/>
        </w:rPr>
      </w:pPr>
      <w:r w:rsidRPr="00CC28F1">
        <w:rPr>
          <w:i/>
        </w:rPr>
        <w:t>Wanneer je kijkt naar dit beroepsprofiel, zijn er dan ook al competenties die je al beheerst?</w:t>
      </w:r>
    </w:p>
    <w:tbl>
      <w:tblPr>
        <w:tblStyle w:val="TableGrid"/>
        <w:tblW w:w="0" w:type="auto"/>
        <w:tblLook w:val="04A0" w:firstRow="1" w:lastRow="0" w:firstColumn="1" w:lastColumn="0" w:noHBand="0" w:noVBand="1"/>
      </w:tblPr>
      <w:tblGrid>
        <w:gridCol w:w="9212"/>
      </w:tblGrid>
      <w:tr w:rsidR="00CC28F1" w:rsidTr="00CC28F1">
        <w:tc>
          <w:tcPr>
            <w:tcW w:w="9212" w:type="dxa"/>
          </w:tcPr>
          <w:p w:rsidR="00CC28F1" w:rsidRDefault="00CC28F1">
            <w:r>
              <w:t>Ja, namelijk</w:t>
            </w:r>
          </w:p>
          <w:p w:rsidR="00CC28F1" w:rsidRDefault="00DE308B">
            <w:r>
              <w:t>Ik kan een proffesionele houding aannemen en mij respectvol gedragen tegen mijn collega’s en clienten. Ik luister goed naar wat de klant wil en probeer dat mogelijk te maken.</w:t>
            </w:r>
          </w:p>
          <w:p w:rsidR="00CC28F1" w:rsidRDefault="00CC28F1"/>
        </w:tc>
      </w:tr>
    </w:tbl>
    <w:p w:rsidR="00CC28F1" w:rsidRDefault="00CC28F1"/>
    <w:p w:rsidR="00CC28F1" w:rsidRPr="00CC28F1" w:rsidRDefault="00CC28F1">
      <w:pPr>
        <w:rPr>
          <w:i/>
        </w:rPr>
      </w:pPr>
      <w:r>
        <w:rPr>
          <w:i/>
        </w:rPr>
        <w:t>Tegen het leren van welke competenties kijk je het meest op?</w:t>
      </w:r>
    </w:p>
    <w:tbl>
      <w:tblPr>
        <w:tblStyle w:val="TableGrid"/>
        <w:tblW w:w="0" w:type="auto"/>
        <w:tblLook w:val="04A0" w:firstRow="1" w:lastRow="0" w:firstColumn="1" w:lastColumn="0" w:noHBand="0" w:noVBand="1"/>
      </w:tblPr>
      <w:tblGrid>
        <w:gridCol w:w="9212"/>
      </w:tblGrid>
      <w:tr w:rsidR="00CC28F1" w:rsidTr="00CC28F1">
        <w:tc>
          <w:tcPr>
            <w:tcW w:w="9212" w:type="dxa"/>
          </w:tcPr>
          <w:p w:rsidR="00DE308B" w:rsidRDefault="00DE308B">
            <w:r>
              <w:t>Geen enkele</w:t>
            </w:r>
          </w:p>
          <w:p w:rsidR="00CC28F1" w:rsidRDefault="00CC28F1">
            <w:r>
              <w:t>Omdat:</w:t>
            </w:r>
            <w:r w:rsidR="00DE308B">
              <w:t xml:space="preserve"> ik heb deze studie gekozen omdat het goed bij me past.</w:t>
            </w:r>
          </w:p>
          <w:p w:rsidR="00CC28F1" w:rsidRDefault="00CC28F1"/>
          <w:p w:rsidR="00CC28F1" w:rsidRDefault="00CC28F1"/>
          <w:p w:rsidR="00CC28F1" w:rsidRDefault="00CC28F1"/>
        </w:tc>
      </w:tr>
    </w:tbl>
    <w:p w:rsidR="00CC28F1" w:rsidRDefault="00CC28F1"/>
    <w:p w:rsidR="00CC28F1" w:rsidRDefault="00CC28F1">
      <w:pPr>
        <w:rPr>
          <w:rFonts w:asciiTheme="majorHAnsi" w:eastAsiaTheme="majorEastAsia" w:hAnsiTheme="majorHAnsi" w:cstheme="majorBidi"/>
          <w:b/>
          <w:bCs/>
          <w:color w:val="4F81BD" w:themeColor="accent1"/>
          <w:sz w:val="26"/>
          <w:szCs w:val="26"/>
        </w:rPr>
      </w:pPr>
      <w:r>
        <w:br w:type="page"/>
      </w:r>
    </w:p>
    <w:p w:rsidR="008F26E5" w:rsidRDefault="008F26E5" w:rsidP="008F26E5">
      <w:pPr>
        <w:pStyle w:val="Heading2"/>
      </w:pPr>
      <w:r>
        <w:lastRenderedPageBreak/>
        <w:t>Hbo</w:t>
      </w:r>
      <w:r w:rsidR="00D355B8">
        <w:t>-kernkwalificaties (p. 77-78)</w:t>
      </w:r>
    </w:p>
    <w:p w:rsidR="008F26E5" w:rsidRDefault="00CC28F1" w:rsidP="008F26E5">
      <w:pPr>
        <w:pStyle w:val="Quote"/>
      </w:pPr>
      <w:r>
        <w:t>Naast vakspecifieke competenties zijn er ook algemene hbo-kernkwalificaties. B</w:t>
      </w:r>
      <w:r w:rsidR="00D355B8">
        <w:t>ekijk de figuur op pagina 78 en maak de volgende opdracht.</w:t>
      </w:r>
    </w:p>
    <w:p w:rsidR="000116B4" w:rsidRPr="000116B4" w:rsidRDefault="000116B4" w:rsidP="000116B4">
      <w:pPr>
        <w:rPr>
          <w:i/>
        </w:rPr>
      </w:pPr>
      <w:r w:rsidRPr="000116B4">
        <w:rPr>
          <w:i/>
        </w:rPr>
        <w:t>Geef jezelf per kernkwalificatie een score (schaal 0-10). Geef bij elke score een korte toelichting, liefst met behulp van concrete voorbeelden.</w:t>
      </w:r>
    </w:p>
    <w:tbl>
      <w:tblPr>
        <w:tblStyle w:val="TableGrid"/>
        <w:tblW w:w="0" w:type="auto"/>
        <w:tblLook w:val="04A0" w:firstRow="1" w:lastRow="0" w:firstColumn="1" w:lastColumn="0" w:noHBand="0" w:noVBand="1"/>
      </w:tblPr>
      <w:tblGrid>
        <w:gridCol w:w="534"/>
        <w:gridCol w:w="2693"/>
        <w:gridCol w:w="720"/>
        <w:gridCol w:w="5265"/>
      </w:tblGrid>
      <w:tr w:rsidR="00D355B8" w:rsidTr="00CB1DD6">
        <w:tc>
          <w:tcPr>
            <w:tcW w:w="534" w:type="dxa"/>
          </w:tcPr>
          <w:p w:rsidR="00D355B8" w:rsidRDefault="00D355B8" w:rsidP="00D355B8"/>
        </w:tc>
        <w:tc>
          <w:tcPr>
            <w:tcW w:w="2693" w:type="dxa"/>
          </w:tcPr>
          <w:p w:rsidR="00D355B8" w:rsidRPr="00D355B8" w:rsidRDefault="00D355B8" w:rsidP="00D355B8">
            <w:pPr>
              <w:rPr>
                <w:b/>
              </w:rPr>
            </w:pPr>
            <w:r w:rsidRPr="00D355B8">
              <w:rPr>
                <w:b/>
              </w:rPr>
              <w:t>Tien hbo-kernkwalificaties</w:t>
            </w:r>
          </w:p>
        </w:tc>
        <w:tc>
          <w:tcPr>
            <w:tcW w:w="720" w:type="dxa"/>
          </w:tcPr>
          <w:p w:rsidR="00D355B8" w:rsidRPr="00D355B8" w:rsidRDefault="00CB1DD6" w:rsidP="00D355B8">
            <w:pPr>
              <w:rPr>
                <w:b/>
              </w:rPr>
            </w:pPr>
            <w:r>
              <w:rPr>
                <w:b/>
              </w:rPr>
              <w:t>S</w:t>
            </w:r>
            <w:r w:rsidR="00D355B8" w:rsidRPr="00D355B8">
              <w:rPr>
                <w:b/>
              </w:rPr>
              <w:t>core</w:t>
            </w:r>
          </w:p>
        </w:tc>
        <w:tc>
          <w:tcPr>
            <w:tcW w:w="5265" w:type="dxa"/>
          </w:tcPr>
          <w:p w:rsidR="00D355B8" w:rsidRPr="00D355B8" w:rsidRDefault="00D355B8" w:rsidP="00D355B8">
            <w:pPr>
              <w:rPr>
                <w:b/>
              </w:rPr>
            </w:pPr>
            <w:r w:rsidRPr="00D355B8">
              <w:rPr>
                <w:b/>
              </w:rPr>
              <w:t>Toelichting/voorbeelden</w:t>
            </w:r>
          </w:p>
        </w:tc>
      </w:tr>
      <w:tr w:rsidR="00D355B8" w:rsidTr="00CB1DD6">
        <w:tc>
          <w:tcPr>
            <w:tcW w:w="534" w:type="dxa"/>
          </w:tcPr>
          <w:p w:rsidR="00D355B8" w:rsidRPr="00CB1DD6" w:rsidRDefault="00D355B8" w:rsidP="00D355B8">
            <w:pPr>
              <w:rPr>
                <w:b/>
              </w:rPr>
            </w:pPr>
            <w:r w:rsidRPr="00CB1DD6">
              <w:rPr>
                <w:b/>
              </w:rPr>
              <w:t>1</w:t>
            </w:r>
          </w:p>
        </w:tc>
        <w:tc>
          <w:tcPr>
            <w:tcW w:w="2693" w:type="dxa"/>
          </w:tcPr>
          <w:p w:rsidR="00D355B8" w:rsidRPr="00CB1DD6" w:rsidRDefault="00D355B8" w:rsidP="00D355B8">
            <w:pPr>
              <w:rPr>
                <w:i/>
              </w:rPr>
            </w:pPr>
            <w:r w:rsidRPr="00CB1DD6">
              <w:rPr>
                <w:i/>
              </w:rPr>
              <w:t>Brede professionalisering</w:t>
            </w:r>
          </w:p>
        </w:tc>
        <w:tc>
          <w:tcPr>
            <w:tcW w:w="720" w:type="dxa"/>
          </w:tcPr>
          <w:p w:rsidR="00D355B8" w:rsidRDefault="00170B7B" w:rsidP="00D355B8">
            <w:r>
              <w:t>7</w:t>
            </w:r>
          </w:p>
        </w:tc>
        <w:tc>
          <w:tcPr>
            <w:tcW w:w="5265" w:type="dxa"/>
          </w:tcPr>
          <w:p w:rsidR="00D355B8" w:rsidRDefault="00170B7B" w:rsidP="00D355B8">
            <w:r>
              <w:t>Ik ben goed in zowel zelfstandig als in een groep werken</w:t>
            </w:r>
          </w:p>
          <w:p w:rsidR="00CC28F1" w:rsidRDefault="00170B7B" w:rsidP="00D355B8">
            <w:r>
              <w:t>en werk graag met anderen in een bedrijf.</w:t>
            </w:r>
          </w:p>
          <w:p w:rsidR="00D355B8" w:rsidRDefault="00D355B8" w:rsidP="00D355B8"/>
        </w:tc>
      </w:tr>
      <w:tr w:rsidR="00D355B8" w:rsidTr="00CB1DD6">
        <w:tc>
          <w:tcPr>
            <w:tcW w:w="534" w:type="dxa"/>
          </w:tcPr>
          <w:p w:rsidR="00D355B8" w:rsidRPr="00CB1DD6" w:rsidRDefault="00D355B8" w:rsidP="00D355B8">
            <w:pPr>
              <w:rPr>
                <w:b/>
              </w:rPr>
            </w:pPr>
            <w:r w:rsidRPr="00CB1DD6">
              <w:rPr>
                <w:b/>
              </w:rPr>
              <w:t>2</w:t>
            </w:r>
          </w:p>
        </w:tc>
        <w:tc>
          <w:tcPr>
            <w:tcW w:w="2693" w:type="dxa"/>
          </w:tcPr>
          <w:p w:rsidR="00D355B8" w:rsidRPr="00CB1DD6" w:rsidRDefault="00D355B8" w:rsidP="00D355B8">
            <w:pPr>
              <w:rPr>
                <w:i/>
              </w:rPr>
            </w:pPr>
            <w:r w:rsidRPr="00CB1DD6">
              <w:rPr>
                <w:i/>
              </w:rPr>
              <w:t>Multidisciplinaire integratie</w:t>
            </w:r>
          </w:p>
        </w:tc>
        <w:tc>
          <w:tcPr>
            <w:tcW w:w="720" w:type="dxa"/>
          </w:tcPr>
          <w:p w:rsidR="00D355B8" w:rsidRDefault="00170B7B" w:rsidP="00D355B8">
            <w:r>
              <w:t>7</w:t>
            </w:r>
          </w:p>
        </w:tc>
        <w:tc>
          <w:tcPr>
            <w:tcW w:w="5265" w:type="dxa"/>
          </w:tcPr>
          <w:p w:rsidR="00D355B8" w:rsidRDefault="00170B7B" w:rsidP="00D355B8">
            <w:r>
              <w:t>Ik lees me altijd goed in en probeer zoveel mogelijk kennis te verzamelen en probeer dit toe te passen in de praktijk.</w:t>
            </w:r>
          </w:p>
        </w:tc>
      </w:tr>
      <w:tr w:rsidR="00D355B8" w:rsidTr="00CB1DD6">
        <w:tc>
          <w:tcPr>
            <w:tcW w:w="534" w:type="dxa"/>
          </w:tcPr>
          <w:p w:rsidR="00D355B8" w:rsidRPr="00CB1DD6" w:rsidRDefault="00D355B8" w:rsidP="00D355B8">
            <w:pPr>
              <w:rPr>
                <w:b/>
              </w:rPr>
            </w:pPr>
            <w:r w:rsidRPr="00CB1DD6">
              <w:rPr>
                <w:b/>
              </w:rPr>
              <w:t>3</w:t>
            </w:r>
          </w:p>
        </w:tc>
        <w:tc>
          <w:tcPr>
            <w:tcW w:w="2693" w:type="dxa"/>
          </w:tcPr>
          <w:p w:rsidR="00D355B8" w:rsidRPr="00CB1DD6" w:rsidRDefault="00D355B8" w:rsidP="00D355B8">
            <w:pPr>
              <w:rPr>
                <w:i/>
              </w:rPr>
            </w:pPr>
            <w:r w:rsidRPr="00CB1DD6">
              <w:rPr>
                <w:i/>
              </w:rPr>
              <w:t>Wetenschappelijke toepassing</w:t>
            </w:r>
          </w:p>
        </w:tc>
        <w:tc>
          <w:tcPr>
            <w:tcW w:w="720" w:type="dxa"/>
          </w:tcPr>
          <w:p w:rsidR="00D355B8" w:rsidRDefault="00170B7B" w:rsidP="00D355B8">
            <w:r>
              <w:t>6</w:t>
            </w:r>
          </w:p>
        </w:tc>
        <w:tc>
          <w:tcPr>
            <w:tcW w:w="5265" w:type="dxa"/>
          </w:tcPr>
          <w:p w:rsidR="00D355B8" w:rsidRDefault="00170B7B" w:rsidP="00D355B8">
            <w:r>
              <w:t>Ik maak van gebruik van de kennis waarover ik beschik maar laat zo nu en dan een steekje vallen, door de juiste kennis te gebruiken.</w:t>
            </w:r>
          </w:p>
          <w:p w:rsidR="00D355B8" w:rsidRDefault="00D355B8" w:rsidP="00D355B8"/>
          <w:p w:rsidR="00CC28F1" w:rsidRDefault="00CC28F1" w:rsidP="00D355B8"/>
        </w:tc>
      </w:tr>
      <w:tr w:rsidR="00D355B8" w:rsidTr="00CB1DD6">
        <w:tc>
          <w:tcPr>
            <w:tcW w:w="534" w:type="dxa"/>
          </w:tcPr>
          <w:p w:rsidR="00D355B8" w:rsidRPr="00CB1DD6" w:rsidRDefault="00D355B8" w:rsidP="00D355B8">
            <w:pPr>
              <w:rPr>
                <w:b/>
              </w:rPr>
            </w:pPr>
            <w:r w:rsidRPr="00CB1DD6">
              <w:rPr>
                <w:b/>
              </w:rPr>
              <w:t>4</w:t>
            </w:r>
          </w:p>
        </w:tc>
        <w:tc>
          <w:tcPr>
            <w:tcW w:w="2693" w:type="dxa"/>
          </w:tcPr>
          <w:p w:rsidR="00D355B8" w:rsidRPr="00CB1DD6" w:rsidRDefault="00D355B8" w:rsidP="00D355B8">
            <w:pPr>
              <w:rPr>
                <w:i/>
              </w:rPr>
            </w:pPr>
            <w:r w:rsidRPr="00CB1DD6">
              <w:rPr>
                <w:i/>
              </w:rPr>
              <w:t>Transfer en brede inzetbaarheid</w:t>
            </w:r>
          </w:p>
        </w:tc>
        <w:tc>
          <w:tcPr>
            <w:tcW w:w="720" w:type="dxa"/>
          </w:tcPr>
          <w:p w:rsidR="00D355B8" w:rsidRDefault="00170B7B" w:rsidP="00D355B8">
            <w:r>
              <w:t>6</w:t>
            </w:r>
          </w:p>
        </w:tc>
        <w:tc>
          <w:tcPr>
            <w:tcW w:w="5265" w:type="dxa"/>
          </w:tcPr>
          <w:p w:rsidR="00CC28F1" w:rsidRDefault="00170B7B" w:rsidP="00D355B8">
            <w:r>
              <w:t>Ik probeer altijd op verschillende situaties mij aan te passen en zo beter te worden in het oplossen van problemen.</w:t>
            </w:r>
          </w:p>
        </w:tc>
      </w:tr>
      <w:tr w:rsidR="00D355B8" w:rsidTr="00CB1DD6">
        <w:tc>
          <w:tcPr>
            <w:tcW w:w="534" w:type="dxa"/>
          </w:tcPr>
          <w:p w:rsidR="00D355B8" w:rsidRPr="00CB1DD6" w:rsidRDefault="00D355B8" w:rsidP="00D355B8">
            <w:pPr>
              <w:rPr>
                <w:b/>
              </w:rPr>
            </w:pPr>
            <w:r w:rsidRPr="00CB1DD6">
              <w:rPr>
                <w:b/>
              </w:rPr>
              <w:t>5</w:t>
            </w:r>
          </w:p>
        </w:tc>
        <w:tc>
          <w:tcPr>
            <w:tcW w:w="2693" w:type="dxa"/>
          </w:tcPr>
          <w:p w:rsidR="00D355B8" w:rsidRPr="00CB1DD6" w:rsidRDefault="00D355B8" w:rsidP="00D355B8">
            <w:pPr>
              <w:rPr>
                <w:i/>
              </w:rPr>
            </w:pPr>
            <w:r w:rsidRPr="00CB1DD6">
              <w:rPr>
                <w:i/>
              </w:rPr>
              <w:t>Creativiteit en complexiteit van handelen</w:t>
            </w:r>
          </w:p>
        </w:tc>
        <w:tc>
          <w:tcPr>
            <w:tcW w:w="720" w:type="dxa"/>
          </w:tcPr>
          <w:p w:rsidR="00D355B8" w:rsidRDefault="00170B7B" w:rsidP="00D355B8">
            <w:r>
              <w:t>5</w:t>
            </w:r>
          </w:p>
        </w:tc>
        <w:tc>
          <w:tcPr>
            <w:tcW w:w="5265" w:type="dxa"/>
          </w:tcPr>
          <w:p w:rsidR="00D355B8" w:rsidRDefault="00170B7B" w:rsidP="00D355B8">
            <w:r>
              <w:t>Ik beschik graag over duidelijke informatie, natuurlijk als iets niet duidelijk is dan vraag ik bij de leidinggevende wat de bedoeling is.</w:t>
            </w:r>
          </w:p>
        </w:tc>
      </w:tr>
      <w:tr w:rsidR="00D355B8" w:rsidTr="00CB1DD6">
        <w:tc>
          <w:tcPr>
            <w:tcW w:w="534" w:type="dxa"/>
          </w:tcPr>
          <w:p w:rsidR="00D355B8" w:rsidRPr="00CB1DD6" w:rsidRDefault="00D355B8" w:rsidP="00D355B8">
            <w:pPr>
              <w:rPr>
                <w:b/>
              </w:rPr>
            </w:pPr>
            <w:r w:rsidRPr="00CB1DD6">
              <w:rPr>
                <w:b/>
              </w:rPr>
              <w:t>6</w:t>
            </w:r>
          </w:p>
        </w:tc>
        <w:tc>
          <w:tcPr>
            <w:tcW w:w="2693" w:type="dxa"/>
          </w:tcPr>
          <w:p w:rsidR="00D355B8" w:rsidRPr="00CB1DD6" w:rsidRDefault="00D355B8" w:rsidP="00D355B8">
            <w:pPr>
              <w:rPr>
                <w:i/>
              </w:rPr>
            </w:pPr>
            <w:r w:rsidRPr="00CB1DD6">
              <w:rPr>
                <w:i/>
              </w:rPr>
              <w:t>Probleemgericht werken</w:t>
            </w:r>
          </w:p>
        </w:tc>
        <w:tc>
          <w:tcPr>
            <w:tcW w:w="720" w:type="dxa"/>
          </w:tcPr>
          <w:p w:rsidR="00D355B8" w:rsidRDefault="00170B7B" w:rsidP="00D355B8">
            <w:r>
              <w:t>8</w:t>
            </w:r>
          </w:p>
        </w:tc>
        <w:tc>
          <w:tcPr>
            <w:tcW w:w="5265" w:type="dxa"/>
          </w:tcPr>
          <w:p w:rsidR="00D355B8" w:rsidRDefault="00170B7B" w:rsidP="00D355B8">
            <w:r>
              <w:t>Analyseren en problemen oplossen is een van mijn favoriete dingen om te doen, ik hou van mensen helpen en problemen die uitdagend kunnen zijn.</w:t>
            </w:r>
          </w:p>
        </w:tc>
      </w:tr>
      <w:tr w:rsidR="00D355B8" w:rsidTr="00CB1DD6">
        <w:tc>
          <w:tcPr>
            <w:tcW w:w="534" w:type="dxa"/>
          </w:tcPr>
          <w:p w:rsidR="00D355B8" w:rsidRPr="00CB1DD6" w:rsidRDefault="00D355B8" w:rsidP="00D355B8">
            <w:pPr>
              <w:rPr>
                <w:b/>
              </w:rPr>
            </w:pPr>
            <w:r w:rsidRPr="00CB1DD6">
              <w:rPr>
                <w:b/>
              </w:rPr>
              <w:t>7</w:t>
            </w:r>
          </w:p>
        </w:tc>
        <w:tc>
          <w:tcPr>
            <w:tcW w:w="2693" w:type="dxa"/>
          </w:tcPr>
          <w:p w:rsidR="00D355B8" w:rsidRPr="00CB1DD6" w:rsidRDefault="00D355B8" w:rsidP="00D355B8">
            <w:pPr>
              <w:rPr>
                <w:i/>
              </w:rPr>
            </w:pPr>
            <w:r w:rsidRPr="00CB1DD6">
              <w:rPr>
                <w:i/>
              </w:rPr>
              <w:t>Methodisch en reflectief denken en handelen</w:t>
            </w:r>
          </w:p>
        </w:tc>
        <w:tc>
          <w:tcPr>
            <w:tcW w:w="720" w:type="dxa"/>
          </w:tcPr>
          <w:p w:rsidR="00D355B8" w:rsidRDefault="000D3947" w:rsidP="00D355B8">
            <w:r>
              <w:t>7</w:t>
            </w:r>
          </w:p>
        </w:tc>
        <w:tc>
          <w:tcPr>
            <w:tcW w:w="5265" w:type="dxa"/>
          </w:tcPr>
          <w:p w:rsidR="00D355B8" w:rsidRDefault="000D3947" w:rsidP="00D355B8">
            <w:r>
              <w:t>Realistisch denken is mijn betere vaardigheid in deze categorie,daarintegen is plannen wat minder, maar als ik in een groep werk is plannen een minder groot probleem aangezien je er samen aan werkt.</w:t>
            </w:r>
          </w:p>
        </w:tc>
      </w:tr>
      <w:tr w:rsidR="00D355B8" w:rsidTr="00CB1DD6">
        <w:tc>
          <w:tcPr>
            <w:tcW w:w="534" w:type="dxa"/>
          </w:tcPr>
          <w:p w:rsidR="00D355B8" w:rsidRPr="00CB1DD6" w:rsidRDefault="00D355B8" w:rsidP="00D355B8">
            <w:pPr>
              <w:rPr>
                <w:b/>
              </w:rPr>
            </w:pPr>
            <w:r w:rsidRPr="00CB1DD6">
              <w:rPr>
                <w:b/>
              </w:rPr>
              <w:t>8</w:t>
            </w:r>
          </w:p>
        </w:tc>
        <w:tc>
          <w:tcPr>
            <w:tcW w:w="2693" w:type="dxa"/>
          </w:tcPr>
          <w:p w:rsidR="00D355B8" w:rsidRPr="00CB1DD6" w:rsidRDefault="00D355B8" w:rsidP="00D355B8">
            <w:pPr>
              <w:rPr>
                <w:i/>
              </w:rPr>
            </w:pPr>
            <w:r w:rsidRPr="00CB1DD6">
              <w:rPr>
                <w:i/>
              </w:rPr>
              <w:t>Sociaal-communicatieve bekwaamheid</w:t>
            </w:r>
          </w:p>
        </w:tc>
        <w:tc>
          <w:tcPr>
            <w:tcW w:w="720" w:type="dxa"/>
          </w:tcPr>
          <w:p w:rsidR="00D355B8" w:rsidRDefault="000D3947" w:rsidP="00D355B8">
            <w:r>
              <w:t>6</w:t>
            </w:r>
          </w:p>
        </w:tc>
        <w:tc>
          <w:tcPr>
            <w:tcW w:w="5265" w:type="dxa"/>
          </w:tcPr>
          <w:p w:rsidR="00CC28F1" w:rsidRDefault="000D3947" w:rsidP="00D355B8">
            <w:r>
              <w:t>Mijn communicatie met anderen is wel oke, maar door mijn vorm van autisme is het soms wat lastig om me in anderen te verplaatsen.</w:t>
            </w:r>
          </w:p>
        </w:tc>
      </w:tr>
      <w:tr w:rsidR="00D355B8" w:rsidTr="00CB1DD6">
        <w:tc>
          <w:tcPr>
            <w:tcW w:w="534" w:type="dxa"/>
          </w:tcPr>
          <w:p w:rsidR="00D355B8" w:rsidRPr="00CB1DD6" w:rsidRDefault="00D355B8" w:rsidP="007E3B24">
            <w:pPr>
              <w:rPr>
                <w:b/>
              </w:rPr>
            </w:pPr>
            <w:r w:rsidRPr="00CB1DD6">
              <w:rPr>
                <w:b/>
              </w:rPr>
              <w:t>9</w:t>
            </w:r>
          </w:p>
        </w:tc>
        <w:tc>
          <w:tcPr>
            <w:tcW w:w="2693" w:type="dxa"/>
          </w:tcPr>
          <w:p w:rsidR="00D355B8" w:rsidRPr="00CB1DD6" w:rsidRDefault="00D355B8" w:rsidP="007E3B24">
            <w:pPr>
              <w:rPr>
                <w:i/>
              </w:rPr>
            </w:pPr>
            <w:r w:rsidRPr="00CB1DD6">
              <w:rPr>
                <w:i/>
              </w:rPr>
              <w:t>Basiskwalificering voor managementfuncties</w:t>
            </w:r>
          </w:p>
        </w:tc>
        <w:tc>
          <w:tcPr>
            <w:tcW w:w="720" w:type="dxa"/>
          </w:tcPr>
          <w:p w:rsidR="00D355B8" w:rsidRDefault="000D3947" w:rsidP="007E3B24">
            <w:r>
              <w:t>7</w:t>
            </w:r>
          </w:p>
        </w:tc>
        <w:tc>
          <w:tcPr>
            <w:tcW w:w="5265" w:type="dxa"/>
          </w:tcPr>
          <w:p w:rsidR="00D355B8" w:rsidRDefault="000D3947" w:rsidP="007E3B24">
            <w:r>
              <w:t>Leiding geven vind ik niet erg om te doen, ik vind het leuk en doe het ook tijdens mijn werk bij de albert heijn.</w:t>
            </w:r>
          </w:p>
          <w:p w:rsidR="00CC28F1" w:rsidRDefault="00CC28F1" w:rsidP="007E3B24"/>
        </w:tc>
      </w:tr>
      <w:tr w:rsidR="00D355B8" w:rsidTr="00CB1DD6">
        <w:tc>
          <w:tcPr>
            <w:tcW w:w="534" w:type="dxa"/>
          </w:tcPr>
          <w:p w:rsidR="00D355B8" w:rsidRPr="00CB1DD6" w:rsidRDefault="00D355B8" w:rsidP="007E3B24">
            <w:pPr>
              <w:rPr>
                <w:b/>
              </w:rPr>
            </w:pPr>
            <w:r w:rsidRPr="00CB1DD6">
              <w:rPr>
                <w:b/>
              </w:rPr>
              <w:t>10</w:t>
            </w:r>
          </w:p>
        </w:tc>
        <w:tc>
          <w:tcPr>
            <w:tcW w:w="2693" w:type="dxa"/>
          </w:tcPr>
          <w:p w:rsidR="00D355B8" w:rsidRPr="00CB1DD6" w:rsidRDefault="00D355B8" w:rsidP="007E3B24">
            <w:pPr>
              <w:rPr>
                <w:i/>
              </w:rPr>
            </w:pPr>
            <w:r w:rsidRPr="00CB1DD6">
              <w:rPr>
                <w:i/>
              </w:rPr>
              <w:t>Besef van maatschappelijke verantwoordelijkheid</w:t>
            </w:r>
          </w:p>
        </w:tc>
        <w:tc>
          <w:tcPr>
            <w:tcW w:w="720" w:type="dxa"/>
          </w:tcPr>
          <w:p w:rsidR="00D355B8" w:rsidRDefault="000D3947" w:rsidP="007E3B24">
            <w:r>
              <w:t>6</w:t>
            </w:r>
          </w:p>
        </w:tc>
        <w:tc>
          <w:tcPr>
            <w:tcW w:w="5265" w:type="dxa"/>
          </w:tcPr>
          <w:p w:rsidR="00CC28F1" w:rsidRDefault="000D3947" w:rsidP="007E3B24">
            <w:r>
              <w:t>Ik probeer altijd mijn best om problemen op te lossen maar heb zo nu en dan hulp nodig als ik niet over de juiste kennis beschik of als ik het probleem niet begrijp.</w:t>
            </w:r>
            <w:bookmarkStart w:id="0" w:name="_GoBack"/>
            <w:bookmarkEnd w:id="0"/>
          </w:p>
          <w:p w:rsidR="00D355B8" w:rsidRDefault="00D355B8" w:rsidP="007E3B24"/>
        </w:tc>
      </w:tr>
    </w:tbl>
    <w:p w:rsidR="00D355B8" w:rsidRPr="00D355B8" w:rsidRDefault="00D355B8" w:rsidP="00D355B8"/>
    <w:p w:rsidR="008F26E5" w:rsidRDefault="008F26E5"/>
    <w:sectPr w:rsidR="008F26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C2A9E"/>
    <w:multiLevelType w:val="hybridMultilevel"/>
    <w:tmpl w:val="5526F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F9"/>
    <w:rsid w:val="000116B4"/>
    <w:rsid w:val="000D3947"/>
    <w:rsid w:val="00170B7B"/>
    <w:rsid w:val="002E240F"/>
    <w:rsid w:val="002F34F9"/>
    <w:rsid w:val="00375DA9"/>
    <w:rsid w:val="008F26E5"/>
    <w:rsid w:val="00CB1DD6"/>
    <w:rsid w:val="00CC28F1"/>
    <w:rsid w:val="00D355B8"/>
    <w:rsid w:val="00DE30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F9"/>
  </w:style>
  <w:style w:type="paragraph" w:styleId="Heading2">
    <w:name w:val="heading 2"/>
    <w:basedOn w:val="Normal"/>
    <w:next w:val="Normal"/>
    <w:link w:val="Heading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4F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F34F9"/>
    <w:rPr>
      <w:i/>
      <w:iCs/>
      <w:color w:val="000000" w:themeColor="text1"/>
    </w:rPr>
  </w:style>
  <w:style w:type="character" w:customStyle="1" w:styleId="QuoteChar">
    <w:name w:val="Quote Char"/>
    <w:basedOn w:val="DefaultParagraphFont"/>
    <w:link w:val="Quote"/>
    <w:uiPriority w:val="29"/>
    <w:rsid w:val="002F34F9"/>
    <w:rPr>
      <w:i/>
      <w:iCs/>
      <w:color w:val="000000" w:themeColor="text1"/>
    </w:rPr>
  </w:style>
  <w:style w:type="table" w:styleId="TableGrid">
    <w:name w:val="Table Grid"/>
    <w:basedOn w:val="TableNormal"/>
    <w:uiPriority w:val="59"/>
    <w:rsid w:val="008F2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5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F9"/>
  </w:style>
  <w:style w:type="paragraph" w:styleId="Heading2">
    <w:name w:val="heading 2"/>
    <w:basedOn w:val="Normal"/>
    <w:next w:val="Normal"/>
    <w:link w:val="Heading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4F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F34F9"/>
    <w:rPr>
      <w:i/>
      <w:iCs/>
      <w:color w:val="000000" w:themeColor="text1"/>
    </w:rPr>
  </w:style>
  <w:style w:type="character" w:customStyle="1" w:styleId="QuoteChar">
    <w:name w:val="Quote Char"/>
    <w:basedOn w:val="DefaultParagraphFont"/>
    <w:link w:val="Quote"/>
    <w:uiPriority w:val="29"/>
    <w:rsid w:val="002F34F9"/>
    <w:rPr>
      <w:i/>
      <w:iCs/>
      <w:color w:val="000000" w:themeColor="text1"/>
    </w:rPr>
  </w:style>
  <w:style w:type="table" w:styleId="TableGrid">
    <w:name w:val="Table Grid"/>
    <w:basedOn w:val="TableNormal"/>
    <w:uiPriority w:val="59"/>
    <w:rsid w:val="008F2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005D6-A96D-40EA-9C64-523DB260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506</Words>
  <Characters>2789</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jesse piebenga</cp:lastModifiedBy>
  <cp:revision>6</cp:revision>
  <dcterms:created xsi:type="dcterms:W3CDTF">2015-06-08T13:05:00Z</dcterms:created>
  <dcterms:modified xsi:type="dcterms:W3CDTF">2015-09-15T08:32:00Z</dcterms:modified>
</cp:coreProperties>
</file>