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C757" w14:textId="77777777" w:rsidR="00BE7EB9" w:rsidRPr="00BE7EB9" w:rsidRDefault="00BE7EB9" w:rsidP="00BE7EB9">
      <w:pPr>
        <w:jc w:val="center"/>
        <w:rPr>
          <w:b/>
          <w:bCs/>
        </w:rPr>
      </w:pPr>
      <w:r w:rsidRPr="00BE7EB9">
        <w:rPr>
          <w:rFonts w:ascii="Segoe UI Emoji" w:hAnsi="Segoe UI Emoji" w:cs="Segoe UI Emoji"/>
          <w:b/>
          <w:bCs/>
        </w:rPr>
        <w:t>🧠</w:t>
      </w:r>
      <w:r w:rsidRPr="00BE7EB9">
        <w:rPr>
          <w:b/>
          <w:bCs/>
        </w:rPr>
        <w:t xml:space="preserve"> Comprehensive DCCS Use Case Scenarios</w:t>
      </w:r>
    </w:p>
    <w:p w14:paraId="01BD119A" w14:textId="77777777" w:rsidR="00BE7EB9" w:rsidRPr="00BE7EB9" w:rsidRDefault="00BE7EB9" w:rsidP="00BE7EB9">
      <w:pPr>
        <w:rPr>
          <w:b/>
          <w:bCs/>
        </w:rPr>
      </w:pPr>
      <w:r w:rsidRPr="00BE7EB9">
        <w:rPr>
          <w:rFonts w:ascii="Segoe UI Emoji" w:hAnsi="Segoe UI Emoji" w:cs="Segoe UI Emoji"/>
          <w:b/>
          <w:bCs/>
        </w:rPr>
        <w:t>🔐</w:t>
      </w:r>
      <w:r w:rsidRPr="00BE7EB9">
        <w:rPr>
          <w:b/>
          <w:bCs/>
        </w:rPr>
        <w:t xml:space="preserve"> Digital Evidence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6843"/>
      </w:tblGrid>
      <w:tr w:rsidR="00BE7EB9" w:rsidRPr="00BE7EB9" w14:paraId="5559A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8EEE0" w14:textId="77777777" w:rsidR="00BE7EB9" w:rsidRPr="00BE7EB9" w:rsidRDefault="00BE7EB9" w:rsidP="00BE7EB9">
            <w:pPr>
              <w:rPr>
                <w:b/>
                <w:bCs/>
              </w:rPr>
            </w:pPr>
            <w:r w:rsidRPr="00BE7EB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7D0EE7A" w14:textId="77777777" w:rsidR="00BE7EB9" w:rsidRPr="00BE7EB9" w:rsidRDefault="00BE7EB9" w:rsidP="00BE7EB9">
            <w:pPr>
              <w:rPr>
                <w:b/>
                <w:bCs/>
              </w:rPr>
            </w:pPr>
            <w:r w:rsidRPr="00BE7EB9">
              <w:rPr>
                <w:b/>
                <w:bCs/>
              </w:rPr>
              <w:t>Description</w:t>
            </w:r>
          </w:p>
        </w:tc>
      </w:tr>
      <w:tr w:rsidR="00BE7EB9" w:rsidRPr="00BE7EB9" w14:paraId="6092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AB00" w14:textId="77777777" w:rsidR="00BE7EB9" w:rsidRPr="00BE7EB9" w:rsidRDefault="00BE7EB9" w:rsidP="00BE7EB9">
            <w:r w:rsidRPr="00BE7EB9">
              <w:rPr>
                <w:b/>
                <w:bCs/>
              </w:rPr>
              <w:t>Cybersecurity Breach Investigation</w:t>
            </w:r>
          </w:p>
        </w:tc>
        <w:tc>
          <w:tcPr>
            <w:tcW w:w="0" w:type="auto"/>
            <w:vAlign w:val="center"/>
            <w:hideMark/>
          </w:tcPr>
          <w:p w14:paraId="47BE09FF" w14:textId="77777777" w:rsidR="00BE7EB9" w:rsidRPr="00BE7EB9" w:rsidRDefault="00BE7EB9" w:rsidP="00BE7EB9">
            <w:r w:rsidRPr="00BE7EB9">
              <w:t xml:space="preserve">Logs system artifacts (logs, memory dumps, malware samples) from compromised servers. Tracks analyst actions and evidence </w:t>
            </w:r>
            <w:proofErr w:type="gramStart"/>
            <w:r w:rsidRPr="00BE7EB9">
              <w:t>transfers</w:t>
            </w:r>
            <w:proofErr w:type="gramEnd"/>
            <w:r w:rsidRPr="00BE7EB9">
              <w:t>.</w:t>
            </w:r>
          </w:p>
        </w:tc>
      </w:tr>
      <w:tr w:rsidR="00BE7EB9" w:rsidRPr="00BE7EB9" w14:paraId="3DCB9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61A4" w14:textId="77777777" w:rsidR="00BE7EB9" w:rsidRPr="00BE7EB9" w:rsidRDefault="00BE7EB9" w:rsidP="00BE7EB9">
            <w:r w:rsidRPr="00BE7EB9">
              <w:rPr>
                <w:b/>
                <w:bCs/>
              </w:rPr>
              <w:t>Email Fraud Case</w:t>
            </w:r>
          </w:p>
        </w:tc>
        <w:tc>
          <w:tcPr>
            <w:tcW w:w="0" w:type="auto"/>
            <w:vAlign w:val="center"/>
            <w:hideMark/>
          </w:tcPr>
          <w:p w14:paraId="47C3CE3C" w14:textId="77777777" w:rsidR="00BE7EB9" w:rsidRPr="00BE7EB9" w:rsidRDefault="00BE7EB9" w:rsidP="00BE7EB9">
            <w:r w:rsidRPr="00BE7EB9">
              <w:t>Captures email headers, attachments, and metadata. Preserves chain from discovery to legal handoff.</w:t>
            </w:r>
          </w:p>
        </w:tc>
      </w:tr>
      <w:tr w:rsidR="00BE7EB9" w:rsidRPr="00BE7EB9" w14:paraId="5F21E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F17E" w14:textId="77777777" w:rsidR="00BE7EB9" w:rsidRPr="00BE7EB9" w:rsidRDefault="00BE7EB9" w:rsidP="00BE7EB9">
            <w:r w:rsidRPr="00BE7EB9">
              <w:rPr>
                <w:b/>
                <w:bCs/>
              </w:rPr>
              <w:t>Insider Threat Monitoring</w:t>
            </w:r>
          </w:p>
        </w:tc>
        <w:tc>
          <w:tcPr>
            <w:tcW w:w="0" w:type="auto"/>
            <w:vAlign w:val="center"/>
            <w:hideMark/>
          </w:tcPr>
          <w:p w14:paraId="2B185281" w14:textId="77777777" w:rsidR="00BE7EB9" w:rsidRPr="00BE7EB9" w:rsidRDefault="00BE7EB9" w:rsidP="00BE7EB9">
            <w:r w:rsidRPr="00BE7EB9">
              <w:t>Tracks file access, screenshots, and internal communications. Logs who accessed what, when, and how.</w:t>
            </w:r>
          </w:p>
        </w:tc>
      </w:tr>
      <w:tr w:rsidR="00BE7EB9" w:rsidRPr="00BE7EB9" w14:paraId="196DC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12B6" w14:textId="77777777" w:rsidR="00BE7EB9" w:rsidRPr="00BE7EB9" w:rsidRDefault="00BE7EB9" w:rsidP="00BE7EB9">
            <w:r w:rsidRPr="00BE7EB9">
              <w:rPr>
                <w:b/>
                <w:bCs/>
              </w:rPr>
              <w:t>Social Media Harassment</w:t>
            </w:r>
          </w:p>
        </w:tc>
        <w:tc>
          <w:tcPr>
            <w:tcW w:w="0" w:type="auto"/>
            <w:vAlign w:val="center"/>
            <w:hideMark/>
          </w:tcPr>
          <w:p w14:paraId="0F21A96F" w14:textId="77777777" w:rsidR="00BE7EB9" w:rsidRPr="00BE7EB9" w:rsidRDefault="00BE7EB9" w:rsidP="00BE7EB9">
            <w:r w:rsidRPr="00BE7EB9">
              <w:t>Preserves screenshots, timestamps, and user metadata. Ensures authenticity for legal proceedings.</w:t>
            </w:r>
          </w:p>
        </w:tc>
      </w:tr>
      <w:tr w:rsidR="00BE7EB9" w:rsidRPr="00BE7EB9" w14:paraId="08EBB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FA01" w14:textId="77777777" w:rsidR="00BE7EB9" w:rsidRPr="00BE7EB9" w:rsidRDefault="00BE7EB9" w:rsidP="00BE7EB9">
            <w:r w:rsidRPr="00BE7EB9">
              <w:rPr>
                <w:b/>
                <w:bCs/>
              </w:rPr>
              <w:t>Digital Contract Disputes</w:t>
            </w:r>
          </w:p>
        </w:tc>
        <w:tc>
          <w:tcPr>
            <w:tcW w:w="0" w:type="auto"/>
            <w:vAlign w:val="center"/>
            <w:hideMark/>
          </w:tcPr>
          <w:p w14:paraId="6875C3F7" w14:textId="77777777" w:rsidR="00BE7EB9" w:rsidRPr="00BE7EB9" w:rsidRDefault="00BE7EB9" w:rsidP="00BE7EB9">
            <w:r w:rsidRPr="00BE7EB9">
              <w:t>Logs versions of contracts, edits, and signatures. Tracks document custody across departments.</w:t>
            </w:r>
          </w:p>
        </w:tc>
      </w:tr>
      <w:tr w:rsidR="00BE7EB9" w:rsidRPr="00BE7EB9" w14:paraId="2537F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647A" w14:textId="77777777" w:rsidR="00BE7EB9" w:rsidRPr="00BE7EB9" w:rsidRDefault="00BE7EB9" w:rsidP="00BE7EB9">
            <w:r w:rsidRPr="00BE7EB9">
              <w:rPr>
                <w:b/>
                <w:bCs/>
              </w:rPr>
              <w:t>Cloud Data Breach</w:t>
            </w:r>
          </w:p>
        </w:tc>
        <w:tc>
          <w:tcPr>
            <w:tcW w:w="0" w:type="auto"/>
            <w:vAlign w:val="center"/>
            <w:hideMark/>
          </w:tcPr>
          <w:p w14:paraId="2AEB7017" w14:textId="77777777" w:rsidR="00BE7EB9" w:rsidRPr="00BE7EB9" w:rsidRDefault="00BE7EB9" w:rsidP="00BE7EB9">
            <w:r w:rsidRPr="00BE7EB9">
              <w:t>Captures cloud logs, access tokens, and API calls. Maintains audit trail across cloud providers.</w:t>
            </w:r>
          </w:p>
        </w:tc>
      </w:tr>
    </w:tbl>
    <w:p w14:paraId="704016EB" w14:textId="77777777" w:rsidR="00BE7EB9" w:rsidRPr="00BE7EB9" w:rsidRDefault="00BE7EB9" w:rsidP="00BE7EB9">
      <w:r w:rsidRPr="00BE7EB9">
        <w:pict w14:anchorId="5676E662">
          <v:rect id="_x0000_i1056" style="width:0;height:1.5pt" o:hralign="center" o:hrstd="t" o:hr="t" fillcolor="#a0a0a0" stroked="f"/>
        </w:pict>
      </w:r>
    </w:p>
    <w:p w14:paraId="65BC31FA" w14:textId="77777777" w:rsidR="00BE7EB9" w:rsidRPr="00BE7EB9" w:rsidRDefault="00BE7EB9" w:rsidP="00BE7EB9">
      <w:pPr>
        <w:rPr>
          <w:b/>
          <w:bCs/>
        </w:rPr>
      </w:pPr>
      <w:r w:rsidRPr="00BE7EB9">
        <w:rPr>
          <w:rFonts w:ascii="Segoe UI Emoji" w:hAnsi="Segoe UI Emoji" w:cs="Segoe UI Emoji"/>
          <w:b/>
          <w:bCs/>
        </w:rPr>
        <w:t>📦</w:t>
      </w:r>
      <w:r w:rsidRPr="00BE7EB9">
        <w:rPr>
          <w:b/>
          <w:bCs/>
        </w:rPr>
        <w:t xml:space="preserve"> Physical Evidence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6244"/>
      </w:tblGrid>
      <w:tr w:rsidR="00BE7EB9" w:rsidRPr="00BE7EB9" w14:paraId="38D57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6205A" w14:textId="77777777" w:rsidR="00BE7EB9" w:rsidRPr="00BE7EB9" w:rsidRDefault="00BE7EB9" w:rsidP="00BE7EB9">
            <w:pPr>
              <w:rPr>
                <w:b/>
                <w:bCs/>
              </w:rPr>
            </w:pPr>
            <w:r w:rsidRPr="00BE7EB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4A42969" w14:textId="77777777" w:rsidR="00BE7EB9" w:rsidRPr="00BE7EB9" w:rsidRDefault="00BE7EB9" w:rsidP="00BE7EB9">
            <w:pPr>
              <w:rPr>
                <w:b/>
                <w:bCs/>
              </w:rPr>
            </w:pPr>
            <w:r w:rsidRPr="00BE7EB9">
              <w:rPr>
                <w:b/>
                <w:bCs/>
              </w:rPr>
              <w:t>Description</w:t>
            </w:r>
          </w:p>
        </w:tc>
      </w:tr>
      <w:tr w:rsidR="00BE7EB9" w:rsidRPr="00BE7EB9" w14:paraId="3B35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DEF0" w14:textId="77777777" w:rsidR="00BE7EB9" w:rsidRPr="00BE7EB9" w:rsidRDefault="00BE7EB9" w:rsidP="00BE7EB9">
            <w:r w:rsidRPr="00BE7EB9">
              <w:rPr>
                <w:b/>
                <w:bCs/>
              </w:rPr>
              <w:t>Crime Scene Evidence Collection</w:t>
            </w:r>
          </w:p>
        </w:tc>
        <w:tc>
          <w:tcPr>
            <w:tcW w:w="0" w:type="auto"/>
            <w:vAlign w:val="center"/>
            <w:hideMark/>
          </w:tcPr>
          <w:p w14:paraId="50DCA1BC" w14:textId="77777777" w:rsidR="00BE7EB9" w:rsidRPr="00BE7EB9" w:rsidRDefault="00BE7EB9" w:rsidP="00BE7EB9">
            <w:r w:rsidRPr="00BE7EB9">
              <w:t>Logs physical items (weapons, clothing, samples) with barcode/QR tagging. Tracks custody from field to lab.</w:t>
            </w:r>
          </w:p>
        </w:tc>
      </w:tr>
      <w:tr w:rsidR="00BE7EB9" w:rsidRPr="00BE7EB9" w14:paraId="2A012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D1EC" w14:textId="77777777" w:rsidR="00BE7EB9" w:rsidRPr="00BE7EB9" w:rsidRDefault="00BE7EB9" w:rsidP="00BE7EB9">
            <w:r w:rsidRPr="00BE7EB9">
              <w:rPr>
                <w:b/>
                <w:bCs/>
              </w:rPr>
              <w:t>Environmental Sample Collection</w:t>
            </w:r>
          </w:p>
        </w:tc>
        <w:tc>
          <w:tcPr>
            <w:tcW w:w="0" w:type="auto"/>
            <w:vAlign w:val="center"/>
            <w:hideMark/>
          </w:tcPr>
          <w:p w14:paraId="5C6F0434" w14:textId="77777777" w:rsidR="00BE7EB9" w:rsidRPr="00BE7EB9" w:rsidRDefault="00BE7EB9" w:rsidP="00BE7EB9">
            <w:r w:rsidRPr="00BE7EB9">
              <w:t>Water, soil, or air samples tagged with location/time. Links to sensor data and lab results.</w:t>
            </w:r>
          </w:p>
        </w:tc>
      </w:tr>
      <w:tr w:rsidR="00BE7EB9" w:rsidRPr="00BE7EB9" w14:paraId="433CE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1A87" w14:textId="77777777" w:rsidR="00BE7EB9" w:rsidRPr="00BE7EB9" w:rsidRDefault="00BE7EB9" w:rsidP="00BE7EB9">
            <w:r w:rsidRPr="00BE7EB9">
              <w:rPr>
                <w:b/>
                <w:bCs/>
              </w:rPr>
              <w:t>Medical Device Failure Investigation</w:t>
            </w:r>
          </w:p>
        </w:tc>
        <w:tc>
          <w:tcPr>
            <w:tcW w:w="0" w:type="auto"/>
            <w:vAlign w:val="center"/>
            <w:hideMark/>
          </w:tcPr>
          <w:p w14:paraId="714D72E0" w14:textId="77777777" w:rsidR="00BE7EB9" w:rsidRPr="00BE7EB9" w:rsidRDefault="00BE7EB9" w:rsidP="00BE7EB9">
            <w:r w:rsidRPr="00BE7EB9">
              <w:t>Tracks physical devices, packaging, and patient records. Logs chain from hospital to manufacturer.</w:t>
            </w:r>
          </w:p>
        </w:tc>
      </w:tr>
      <w:tr w:rsidR="00BE7EB9" w:rsidRPr="00BE7EB9" w14:paraId="53AA2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DD97" w14:textId="77777777" w:rsidR="00BE7EB9" w:rsidRPr="00BE7EB9" w:rsidRDefault="00BE7EB9" w:rsidP="00BE7EB9">
            <w:r w:rsidRPr="00BE7EB9">
              <w:rPr>
                <w:b/>
                <w:bCs/>
              </w:rPr>
              <w:t>Drug Seizure Documentation</w:t>
            </w:r>
          </w:p>
        </w:tc>
        <w:tc>
          <w:tcPr>
            <w:tcW w:w="0" w:type="auto"/>
            <w:vAlign w:val="center"/>
            <w:hideMark/>
          </w:tcPr>
          <w:p w14:paraId="71C2A7BE" w14:textId="77777777" w:rsidR="00BE7EB9" w:rsidRPr="00BE7EB9" w:rsidRDefault="00BE7EB9" w:rsidP="00BE7EB9">
            <w:r w:rsidRPr="00BE7EB9">
              <w:t>Logs seized substances with weight, packaging, and field test results. Tracks custody through lab and court.</w:t>
            </w:r>
          </w:p>
        </w:tc>
      </w:tr>
      <w:tr w:rsidR="00BE7EB9" w:rsidRPr="00BE7EB9" w14:paraId="223F4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547D" w14:textId="77777777" w:rsidR="00BE7EB9" w:rsidRPr="00BE7EB9" w:rsidRDefault="00BE7EB9" w:rsidP="00BE7EB9">
            <w:r w:rsidRPr="00BE7EB9">
              <w:rPr>
                <w:b/>
                <w:bCs/>
              </w:rPr>
              <w:lastRenderedPageBreak/>
              <w:t>Accident Reconstruction</w:t>
            </w:r>
          </w:p>
        </w:tc>
        <w:tc>
          <w:tcPr>
            <w:tcW w:w="0" w:type="auto"/>
            <w:vAlign w:val="center"/>
            <w:hideMark/>
          </w:tcPr>
          <w:p w14:paraId="0D662252" w14:textId="77777777" w:rsidR="00BE7EB9" w:rsidRPr="00BE7EB9" w:rsidRDefault="00BE7EB9" w:rsidP="00BE7EB9">
            <w:r w:rsidRPr="00BE7EB9">
              <w:t>Preserves physical parts (vehicle debris, black boxes) and links to digital data (dashcam, GPS).</w:t>
            </w:r>
          </w:p>
        </w:tc>
      </w:tr>
      <w:tr w:rsidR="00BE7EB9" w:rsidRPr="00BE7EB9" w14:paraId="0EDD7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ACE4" w14:textId="77777777" w:rsidR="00BE7EB9" w:rsidRPr="00BE7EB9" w:rsidRDefault="00BE7EB9" w:rsidP="00BE7EB9">
            <w:r w:rsidRPr="00BE7EB9">
              <w:rPr>
                <w:b/>
                <w:bCs/>
              </w:rPr>
              <w:t>Evidence in Fire Investigations</w:t>
            </w:r>
          </w:p>
        </w:tc>
        <w:tc>
          <w:tcPr>
            <w:tcW w:w="0" w:type="auto"/>
            <w:vAlign w:val="center"/>
            <w:hideMark/>
          </w:tcPr>
          <w:p w14:paraId="3BB7A263" w14:textId="77777777" w:rsidR="00BE7EB9" w:rsidRPr="00BE7EB9" w:rsidRDefault="00BE7EB9" w:rsidP="00BE7EB9">
            <w:r w:rsidRPr="00BE7EB9">
              <w:t>Tracks debris, accelerant samples, and photos. Logs chain from site to forensic lab.</w:t>
            </w:r>
          </w:p>
        </w:tc>
      </w:tr>
      <w:tr w:rsidR="00BE7EB9" w:rsidRPr="00BE7EB9" w14:paraId="52D00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D4CE" w14:textId="77777777" w:rsidR="00BE7EB9" w:rsidRPr="00BE7EB9" w:rsidRDefault="00BE7EB9" w:rsidP="00BE7EB9">
            <w:r w:rsidRPr="00BE7EB9">
              <w:rPr>
                <w:b/>
                <w:bCs/>
              </w:rPr>
              <w:t>Consumer Product Recall</w:t>
            </w:r>
          </w:p>
        </w:tc>
        <w:tc>
          <w:tcPr>
            <w:tcW w:w="0" w:type="auto"/>
            <w:vAlign w:val="center"/>
            <w:hideMark/>
          </w:tcPr>
          <w:p w14:paraId="28A4BC14" w14:textId="77777777" w:rsidR="00BE7EB9" w:rsidRPr="00BE7EB9" w:rsidRDefault="00BE7EB9" w:rsidP="00BE7EB9">
            <w:r w:rsidRPr="00BE7EB9">
              <w:t>Logs returned items, defect reports, and batch numbers. Tracks custody from consumer to manufacturer.</w:t>
            </w:r>
          </w:p>
        </w:tc>
      </w:tr>
      <w:tr w:rsidR="00BE7EB9" w:rsidRPr="00BE7EB9" w14:paraId="05D53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1A95" w14:textId="77777777" w:rsidR="00BE7EB9" w:rsidRPr="00BE7EB9" w:rsidRDefault="00BE7EB9" w:rsidP="00BE7EB9">
            <w:r w:rsidRPr="00BE7EB9">
              <w:rPr>
                <w:b/>
                <w:bCs/>
              </w:rPr>
              <w:t>Ballistics Evidence</w:t>
            </w:r>
          </w:p>
        </w:tc>
        <w:tc>
          <w:tcPr>
            <w:tcW w:w="0" w:type="auto"/>
            <w:vAlign w:val="center"/>
            <w:hideMark/>
          </w:tcPr>
          <w:p w14:paraId="5900915B" w14:textId="77777777" w:rsidR="00BE7EB9" w:rsidRPr="00BE7EB9" w:rsidRDefault="00BE7EB9" w:rsidP="00BE7EB9">
            <w:r w:rsidRPr="00BE7EB9">
              <w:t>Logs firearms, bullets, and casings with forensic lab IDs. Tracks transfers and analysis steps.</w:t>
            </w:r>
          </w:p>
        </w:tc>
      </w:tr>
      <w:tr w:rsidR="00BE7EB9" w:rsidRPr="00BE7EB9" w14:paraId="38AFA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95E9" w14:textId="77777777" w:rsidR="00BE7EB9" w:rsidRPr="00BE7EB9" w:rsidRDefault="00BE7EB9" w:rsidP="00BE7EB9">
            <w:r w:rsidRPr="00BE7EB9">
              <w:rPr>
                <w:b/>
                <w:bCs/>
              </w:rPr>
              <w:t>Chain-of-Custody for Biological Samples</w:t>
            </w:r>
          </w:p>
        </w:tc>
        <w:tc>
          <w:tcPr>
            <w:tcW w:w="0" w:type="auto"/>
            <w:vAlign w:val="center"/>
            <w:hideMark/>
          </w:tcPr>
          <w:p w14:paraId="067103E9" w14:textId="77777777" w:rsidR="00BE7EB9" w:rsidRPr="00BE7EB9" w:rsidRDefault="00BE7EB9" w:rsidP="00BE7EB9">
            <w:r w:rsidRPr="00BE7EB9">
              <w:t>Blood, hair, or tissue samples tagged and tracked from collection to lab to storage.</w:t>
            </w:r>
          </w:p>
        </w:tc>
      </w:tr>
      <w:tr w:rsidR="00BE7EB9" w:rsidRPr="00BE7EB9" w14:paraId="5F6A1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36D8" w14:textId="77777777" w:rsidR="00BE7EB9" w:rsidRPr="00BE7EB9" w:rsidRDefault="00BE7EB9" w:rsidP="00BE7EB9">
            <w:r w:rsidRPr="00BE7EB9">
              <w:rPr>
                <w:b/>
                <w:bCs/>
              </w:rPr>
              <w:t>Archival Document Preservation</w:t>
            </w:r>
          </w:p>
        </w:tc>
        <w:tc>
          <w:tcPr>
            <w:tcW w:w="0" w:type="auto"/>
            <w:vAlign w:val="center"/>
            <w:hideMark/>
          </w:tcPr>
          <w:p w14:paraId="59E5C958" w14:textId="77777777" w:rsidR="00BE7EB9" w:rsidRPr="00BE7EB9" w:rsidRDefault="00BE7EB9" w:rsidP="00BE7EB9">
            <w:r w:rsidRPr="00BE7EB9">
              <w:t>Tracks physical documents (e.g., wills, contracts) scanned and stored. Logs access and handling history.</w:t>
            </w:r>
          </w:p>
        </w:tc>
      </w:tr>
    </w:tbl>
    <w:p w14:paraId="04DD94D2" w14:textId="77777777" w:rsidR="00BE7EB9" w:rsidRPr="00BE7EB9" w:rsidRDefault="00BE7EB9" w:rsidP="00BE7EB9">
      <w:r w:rsidRPr="00BE7EB9">
        <w:pict w14:anchorId="2A711EEF">
          <v:rect id="_x0000_i1057" style="width:0;height:1.5pt" o:hralign="center" o:hrstd="t" o:hr="t" fillcolor="#a0a0a0" stroked="f"/>
        </w:pict>
      </w:r>
    </w:p>
    <w:p w14:paraId="43A2F011" w14:textId="77777777" w:rsidR="00BE7EB9" w:rsidRPr="00BE7EB9" w:rsidRDefault="00BE7EB9" w:rsidP="00BE7EB9">
      <w:pPr>
        <w:rPr>
          <w:b/>
          <w:bCs/>
        </w:rPr>
      </w:pPr>
      <w:r w:rsidRPr="00BE7EB9">
        <w:rPr>
          <w:rFonts w:ascii="Segoe UI Emoji" w:hAnsi="Segoe UI Emoji" w:cs="Segoe UI Emoji"/>
          <w:b/>
          <w:bCs/>
        </w:rPr>
        <w:t>⚖️</w:t>
      </w:r>
      <w:r w:rsidRPr="00BE7EB9">
        <w:rPr>
          <w:b/>
          <w:bCs/>
        </w:rPr>
        <w:t xml:space="preserve"> Legal &amp; Compliance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6236"/>
      </w:tblGrid>
      <w:tr w:rsidR="00BE7EB9" w:rsidRPr="00BE7EB9" w14:paraId="4F6A4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0835B" w14:textId="77777777" w:rsidR="00BE7EB9" w:rsidRPr="00BE7EB9" w:rsidRDefault="00BE7EB9" w:rsidP="00BE7EB9">
            <w:pPr>
              <w:rPr>
                <w:b/>
                <w:bCs/>
              </w:rPr>
            </w:pPr>
            <w:r w:rsidRPr="00BE7EB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C1C2954" w14:textId="77777777" w:rsidR="00BE7EB9" w:rsidRPr="00BE7EB9" w:rsidRDefault="00BE7EB9" w:rsidP="00BE7EB9">
            <w:pPr>
              <w:rPr>
                <w:b/>
                <w:bCs/>
              </w:rPr>
            </w:pPr>
            <w:r w:rsidRPr="00BE7EB9">
              <w:rPr>
                <w:b/>
                <w:bCs/>
              </w:rPr>
              <w:t>Description</w:t>
            </w:r>
          </w:p>
        </w:tc>
      </w:tr>
      <w:tr w:rsidR="00BE7EB9" w:rsidRPr="00BE7EB9" w14:paraId="56B2B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4731" w14:textId="77777777" w:rsidR="00BE7EB9" w:rsidRPr="00BE7EB9" w:rsidRDefault="00BE7EB9" w:rsidP="00BE7EB9">
            <w:r w:rsidRPr="00BE7EB9">
              <w:rPr>
                <w:b/>
                <w:bCs/>
              </w:rPr>
              <w:t>Civil Litigation Discovery</w:t>
            </w:r>
          </w:p>
        </w:tc>
        <w:tc>
          <w:tcPr>
            <w:tcW w:w="0" w:type="auto"/>
            <w:vAlign w:val="center"/>
            <w:hideMark/>
          </w:tcPr>
          <w:p w14:paraId="0018E916" w14:textId="77777777" w:rsidR="00BE7EB9" w:rsidRPr="00BE7EB9" w:rsidRDefault="00BE7EB9" w:rsidP="00BE7EB9">
            <w:r w:rsidRPr="00BE7EB9">
              <w:t>Tracks digital and physical evidence exchanged between legal teams. Logs edits, views, and exports.</w:t>
            </w:r>
          </w:p>
        </w:tc>
      </w:tr>
      <w:tr w:rsidR="00BE7EB9" w:rsidRPr="00BE7EB9" w14:paraId="48F02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082E" w14:textId="77777777" w:rsidR="00BE7EB9" w:rsidRPr="00BE7EB9" w:rsidRDefault="00BE7EB9" w:rsidP="00BE7EB9">
            <w:r w:rsidRPr="00BE7EB9">
              <w:rPr>
                <w:b/>
                <w:bCs/>
              </w:rPr>
              <w:t>Whistleblower Documentation</w:t>
            </w:r>
          </w:p>
        </w:tc>
        <w:tc>
          <w:tcPr>
            <w:tcW w:w="0" w:type="auto"/>
            <w:vAlign w:val="center"/>
            <w:hideMark/>
          </w:tcPr>
          <w:p w14:paraId="6A689384" w14:textId="77777777" w:rsidR="00BE7EB9" w:rsidRPr="00BE7EB9" w:rsidRDefault="00BE7EB9" w:rsidP="00BE7EB9">
            <w:r w:rsidRPr="00BE7EB9">
              <w:t>Preserves sensitive documents and communications. Logs secure handoff to investigators.</w:t>
            </w:r>
          </w:p>
        </w:tc>
      </w:tr>
      <w:tr w:rsidR="00BE7EB9" w:rsidRPr="00BE7EB9" w14:paraId="57515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5A5A" w14:textId="77777777" w:rsidR="00BE7EB9" w:rsidRPr="00BE7EB9" w:rsidRDefault="00BE7EB9" w:rsidP="00BE7EB9">
            <w:r w:rsidRPr="00BE7EB9">
              <w:rPr>
                <w:b/>
                <w:bCs/>
              </w:rPr>
              <w:t>HIPAA Compliance Audit</w:t>
            </w:r>
          </w:p>
        </w:tc>
        <w:tc>
          <w:tcPr>
            <w:tcW w:w="0" w:type="auto"/>
            <w:vAlign w:val="center"/>
            <w:hideMark/>
          </w:tcPr>
          <w:p w14:paraId="48D610DA" w14:textId="77777777" w:rsidR="00BE7EB9" w:rsidRPr="00BE7EB9" w:rsidRDefault="00BE7EB9" w:rsidP="00BE7EB9">
            <w:r w:rsidRPr="00BE7EB9">
              <w:t>Tracks access to patient records and physical files. Logs every touchpoint for audit defense.</w:t>
            </w:r>
          </w:p>
        </w:tc>
      </w:tr>
      <w:tr w:rsidR="00BE7EB9" w:rsidRPr="00BE7EB9" w14:paraId="41DDC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4F4D" w14:textId="77777777" w:rsidR="00BE7EB9" w:rsidRPr="00BE7EB9" w:rsidRDefault="00BE7EB9" w:rsidP="00BE7EB9">
            <w:r w:rsidRPr="00BE7EB9">
              <w:rPr>
                <w:b/>
                <w:bCs/>
              </w:rPr>
              <w:t>Chain-of-Custody for Election Materials</w:t>
            </w:r>
          </w:p>
        </w:tc>
        <w:tc>
          <w:tcPr>
            <w:tcW w:w="0" w:type="auto"/>
            <w:vAlign w:val="center"/>
            <w:hideMark/>
          </w:tcPr>
          <w:p w14:paraId="5C0834C8" w14:textId="77777777" w:rsidR="00BE7EB9" w:rsidRPr="00BE7EB9" w:rsidRDefault="00BE7EB9" w:rsidP="00BE7EB9">
            <w:r w:rsidRPr="00BE7EB9">
              <w:t>Tracks ballots, voting machines, and logs. Ensures custody integrity from polling to storage.</w:t>
            </w:r>
          </w:p>
        </w:tc>
      </w:tr>
      <w:tr w:rsidR="00BE7EB9" w:rsidRPr="00BE7EB9" w14:paraId="216D2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B7A73" w14:textId="77777777" w:rsidR="00BE7EB9" w:rsidRPr="00BE7EB9" w:rsidRDefault="00BE7EB9" w:rsidP="00BE7EB9">
            <w:r w:rsidRPr="00BE7EB9">
              <w:rPr>
                <w:b/>
                <w:bCs/>
              </w:rPr>
              <w:t>Intellectual Property Theft Case</w:t>
            </w:r>
          </w:p>
        </w:tc>
        <w:tc>
          <w:tcPr>
            <w:tcW w:w="0" w:type="auto"/>
            <w:vAlign w:val="center"/>
            <w:hideMark/>
          </w:tcPr>
          <w:p w14:paraId="28D57EC5" w14:textId="77777777" w:rsidR="00BE7EB9" w:rsidRPr="00BE7EB9" w:rsidRDefault="00BE7EB9" w:rsidP="00BE7EB9">
            <w:r w:rsidRPr="00BE7EB9">
              <w:t>Logs physical prototypes and digital designs. Tracks custody across departments and legal teams.</w:t>
            </w:r>
          </w:p>
        </w:tc>
      </w:tr>
    </w:tbl>
    <w:p w14:paraId="72C25E24" w14:textId="77777777" w:rsidR="00BE7EB9" w:rsidRPr="00BE7EB9" w:rsidRDefault="00BE7EB9" w:rsidP="00BE7EB9">
      <w:r w:rsidRPr="00BE7EB9">
        <w:pict w14:anchorId="50BC8ECA">
          <v:rect id="_x0000_i1058" style="width:0;height:1.5pt" o:hralign="center" o:hrstd="t" o:hr="t" fillcolor="#a0a0a0" stroked="f"/>
        </w:pict>
      </w:r>
    </w:p>
    <w:p w14:paraId="25A28058" w14:textId="77777777" w:rsidR="00BE7EB9" w:rsidRPr="00BE7EB9" w:rsidRDefault="00BE7EB9" w:rsidP="00BE7EB9">
      <w:pPr>
        <w:rPr>
          <w:b/>
          <w:bCs/>
        </w:rPr>
      </w:pPr>
      <w:r w:rsidRPr="00BE7EB9">
        <w:rPr>
          <w:rFonts w:ascii="Segoe UI Emoji" w:hAnsi="Segoe UI Emoji" w:cs="Segoe UI Emoji"/>
          <w:b/>
          <w:bCs/>
        </w:rPr>
        <w:t>🧪</w:t>
      </w:r>
      <w:r w:rsidRPr="00BE7EB9">
        <w:rPr>
          <w:b/>
          <w:bCs/>
        </w:rPr>
        <w:t xml:space="preserve"> Scientific &amp; Citizen-Led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6505"/>
      </w:tblGrid>
      <w:tr w:rsidR="00BE7EB9" w:rsidRPr="00BE7EB9" w14:paraId="4842E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26DC8" w14:textId="77777777" w:rsidR="00BE7EB9" w:rsidRPr="00BE7EB9" w:rsidRDefault="00BE7EB9" w:rsidP="00BE7EB9">
            <w:pPr>
              <w:rPr>
                <w:b/>
                <w:bCs/>
              </w:rPr>
            </w:pPr>
            <w:r w:rsidRPr="00BE7EB9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51DA8C3D" w14:textId="77777777" w:rsidR="00BE7EB9" w:rsidRPr="00BE7EB9" w:rsidRDefault="00BE7EB9" w:rsidP="00BE7EB9">
            <w:pPr>
              <w:rPr>
                <w:b/>
                <w:bCs/>
              </w:rPr>
            </w:pPr>
            <w:r w:rsidRPr="00BE7EB9">
              <w:rPr>
                <w:b/>
                <w:bCs/>
              </w:rPr>
              <w:t>Description</w:t>
            </w:r>
          </w:p>
        </w:tc>
      </w:tr>
      <w:tr w:rsidR="00BE7EB9" w:rsidRPr="00BE7EB9" w14:paraId="3CD5C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78CF" w14:textId="77777777" w:rsidR="00BE7EB9" w:rsidRPr="00BE7EB9" w:rsidRDefault="00BE7EB9" w:rsidP="00BE7EB9">
            <w:r w:rsidRPr="00BE7EB9">
              <w:rPr>
                <w:b/>
                <w:bCs/>
              </w:rPr>
              <w:t>Citizen Science Pollution Tracking</w:t>
            </w:r>
          </w:p>
        </w:tc>
        <w:tc>
          <w:tcPr>
            <w:tcW w:w="0" w:type="auto"/>
            <w:vAlign w:val="center"/>
            <w:hideMark/>
          </w:tcPr>
          <w:p w14:paraId="425E75B1" w14:textId="77777777" w:rsidR="00BE7EB9" w:rsidRPr="00BE7EB9" w:rsidRDefault="00BE7EB9" w:rsidP="00BE7EB9">
            <w:r w:rsidRPr="00BE7EB9">
              <w:t>Logs physical samples and sensor data. Tracks custody from field to lab to publication.</w:t>
            </w:r>
          </w:p>
        </w:tc>
      </w:tr>
      <w:tr w:rsidR="00BE7EB9" w:rsidRPr="00BE7EB9" w14:paraId="30495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F3B1" w14:textId="77777777" w:rsidR="00BE7EB9" w:rsidRPr="00BE7EB9" w:rsidRDefault="00BE7EB9" w:rsidP="00BE7EB9">
            <w:r w:rsidRPr="00BE7EB9">
              <w:rPr>
                <w:b/>
                <w:bCs/>
              </w:rPr>
              <w:t>Academic Research Integrity</w:t>
            </w:r>
          </w:p>
        </w:tc>
        <w:tc>
          <w:tcPr>
            <w:tcW w:w="0" w:type="auto"/>
            <w:vAlign w:val="center"/>
            <w:hideMark/>
          </w:tcPr>
          <w:p w14:paraId="48E5BB25" w14:textId="77777777" w:rsidR="00BE7EB9" w:rsidRPr="00BE7EB9" w:rsidRDefault="00BE7EB9" w:rsidP="00BE7EB9">
            <w:r w:rsidRPr="00BE7EB9">
              <w:t>Tracks physical lab notebooks and digital datasets. Logs edits, transfers, and publication steps.</w:t>
            </w:r>
          </w:p>
        </w:tc>
      </w:tr>
      <w:tr w:rsidR="00BE7EB9" w:rsidRPr="00BE7EB9" w14:paraId="50EA7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8CB1" w14:textId="77777777" w:rsidR="00BE7EB9" w:rsidRPr="00BE7EB9" w:rsidRDefault="00BE7EB9" w:rsidP="00BE7EB9">
            <w:r w:rsidRPr="00BE7EB9">
              <w:rPr>
                <w:b/>
                <w:bCs/>
              </w:rPr>
              <w:t>Historical Artifact Preservation</w:t>
            </w:r>
          </w:p>
        </w:tc>
        <w:tc>
          <w:tcPr>
            <w:tcW w:w="0" w:type="auto"/>
            <w:vAlign w:val="center"/>
            <w:hideMark/>
          </w:tcPr>
          <w:p w14:paraId="6D0E1939" w14:textId="77777777" w:rsidR="00BE7EB9" w:rsidRPr="00BE7EB9" w:rsidRDefault="00BE7EB9" w:rsidP="00BE7EB9">
            <w:r w:rsidRPr="00BE7EB9">
              <w:t>Logs physical artifacts scanned for digital archiving. Tracks handling and access history.</w:t>
            </w:r>
          </w:p>
        </w:tc>
      </w:tr>
    </w:tbl>
    <w:p w14:paraId="46FDAAD9" w14:textId="5EBFC73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B9"/>
    <w:rsid w:val="00100F59"/>
    <w:rsid w:val="001A205D"/>
    <w:rsid w:val="001B13F0"/>
    <w:rsid w:val="00B620E2"/>
    <w:rsid w:val="00BE7EB9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EE431"/>
  <w15:chartTrackingRefBased/>
  <w15:docId w15:val="{3F94A991-9BD8-44B7-9AEB-914246CA6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EB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EB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EB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E7EB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E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2025-11-19T23:03:00Z</dcterms:created>
  <dcterms:modified xsi:type="dcterms:W3CDTF">2025-11-19T23:04:00Z</dcterms:modified>
</cp:coreProperties>
</file>