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7F732" w14:textId="77777777" w:rsidR="005D6E04" w:rsidRPr="005D6E04" w:rsidRDefault="005D6E04" w:rsidP="005D6E04">
      <w:pPr>
        <w:jc w:val="center"/>
        <w:rPr>
          <w:b/>
          <w:bCs/>
        </w:rPr>
      </w:pPr>
      <w:r w:rsidRPr="005D6E04">
        <w:rPr>
          <w:rFonts w:ascii="Segoe UI Emoji" w:hAnsi="Segoe UI Emoji" w:cs="Segoe UI Emoji"/>
          <w:b/>
          <w:bCs/>
        </w:rPr>
        <w:t>🔄</w:t>
      </w:r>
      <w:r w:rsidRPr="005D6E04">
        <w:rPr>
          <w:b/>
          <w:bCs/>
        </w:rPr>
        <w:t xml:space="preserve"> Backup and Recovery Plan</w:t>
      </w:r>
    </w:p>
    <w:p w14:paraId="418609C1" w14:textId="6588359C" w:rsidR="005D6E04" w:rsidRPr="005D6E04" w:rsidRDefault="005D6E04" w:rsidP="005D6E04">
      <w:r w:rsidRPr="005D6E04">
        <w:rPr>
          <w:b/>
          <w:bCs/>
        </w:rPr>
        <w:t>Digital Chain-of-Custody System (DCCS)</w:t>
      </w:r>
      <w:r w:rsidRPr="005D6E04">
        <w:br/>
      </w:r>
      <w:r w:rsidRPr="005D6E04">
        <w:pict w14:anchorId="0DF21123">
          <v:rect id="_x0000_i1074" style="width:0;height:1.5pt" o:hralign="center" o:hrstd="t" o:hr="t" fillcolor="#a0a0a0" stroked="f"/>
        </w:pict>
      </w:r>
    </w:p>
    <w:p w14:paraId="4E311571" w14:textId="77777777" w:rsidR="005D6E04" w:rsidRPr="005D6E04" w:rsidRDefault="005D6E04" w:rsidP="005D6E04">
      <w:pPr>
        <w:rPr>
          <w:b/>
          <w:bCs/>
        </w:rPr>
      </w:pPr>
      <w:r w:rsidRPr="005D6E04">
        <w:rPr>
          <w:b/>
          <w:bCs/>
        </w:rPr>
        <w:t>Purpose</w:t>
      </w:r>
    </w:p>
    <w:p w14:paraId="4C107235" w14:textId="77777777" w:rsidR="005D6E04" w:rsidRPr="005D6E04" w:rsidRDefault="005D6E04" w:rsidP="005D6E04">
      <w:r w:rsidRPr="005D6E04">
        <w:t>This document outlines the procedures for data backup and recovery in the event of loss, corruption, or compromise of digital evidence. It ensures compliance with federal standards and incorporates state-specific mandates for digital record preservation and integrity.</w:t>
      </w:r>
    </w:p>
    <w:p w14:paraId="2DFA3325" w14:textId="77777777" w:rsidR="005D6E04" w:rsidRPr="005D6E04" w:rsidRDefault="005D6E04" w:rsidP="005D6E04">
      <w:r w:rsidRPr="005D6E04">
        <w:pict w14:anchorId="1A881FF1">
          <v:rect id="_x0000_i1075" style="width:0;height:1.5pt" o:hralign="center" o:hrstd="t" o:hr="t" fillcolor="#a0a0a0" stroked="f"/>
        </w:pict>
      </w:r>
    </w:p>
    <w:p w14:paraId="7288EEC0" w14:textId="77777777" w:rsidR="005D6E04" w:rsidRPr="005D6E04" w:rsidRDefault="005D6E04" w:rsidP="005D6E04">
      <w:pPr>
        <w:rPr>
          <w:b/>
          <w:bCs/>
        </w:rPr>
      </w:pPr>
      <w:r w:rsidRPr="005D6E04">
        <w:rPr>
          <w:b/>
          <w:bCs/>
        </w:rPr>
        <w:t>Federal Compliance Framework</w:t>
      </w:r>
    </w:p>
    <w:p w14:paraId="0A3C3390" w14:textId="77777777" w:rsidR="005D6E04" w:rsidRPr="005D6E04" w:rsidRDefault="005D6E04" w:rsidP="005D6E04">
      <w:pPr>
        <w:rPr>
          <w:b/>
          <w:bCs/>
        </w:rPr>
      </w:pPr>
      <w:r w:rsidRPr="005D6E04">
        <w:rPr>
          <w:b/>
          <w:bCs/>
        </w:rPr>
        <w:t>National Standards</w:t>
      </w:r>
    </w:p>
    <w:p w14:paraId="4292DFDF" w14:textId="77777777" w:rsidR="005D6E04" w:rsidRPr="005D6E04" w:rsidRDefault="005D6E04" w:rsidP="005D6E04">
      <w:pPr>
        <w:numPr>
          <w:ilvl w:val="0"/>
          <w:numId w:val="1"/>
        </w:numPr>
      </w:pPr>
      <w:r w:rsidRPr="005D6E04">
        <w:rPr>
          <w:b/>
          <w:bCs/>
        </w:rPr>
        <w:t>NIST IR 8387</w:t>
      </w:r>
      <w:r w:rsidRPr="005D6E04">
        <w:t xml:space="preserve"> emphasizes the need for secure, redundant, and verifiable preservation of digital evidence, including backup and recovery protocols (Guttman, White, &amp; Walraven, 2022).</w:t>
      </w:r>
    </w:p>
    <w:p w14:paraId="17A34F92" w14:textId="77777777" w:rsidR="005D6E04" w:rsidRPr="005D6E04" w:rsidRDefault="005D6E04" w:rsidP="005D6E04">
      <w:pPr>
        <w:numPr>
          <w:ilvl w:val="0"/>
          <w:numId w:val="1"/>
        </w:numPr>
      </w:pPr>
      <w:r w:rsidRPr="005D6E04">
        <w:rPr>
          <w:b/>
          <w:bCs/>
        </w:rPr>
        <w:t>NIJ Digital Evidence Manual</w:t>
      </w:r>
      <w:r w:rsidRPr="005D6E04">
        <w:t xml:space="preserve"> mandates that digital evidence systems maintain recoverability and auditability to support justice processes (National Institute of Justice, 2020).</w:t>
      </w:r>
    </w:p>
    <w:p w14:paraId="6F305A8B" w14:textId="77777777" w:rsidR="005D6E04" w:rsidRPr="005D6E04" w:rsidRDefault="005D6E04" w:rsidP="005D6E04">
      <w:pPr>
        <w:numPr>
          <w:ilvl w:val="0"/>
          <w:numId w:val="1"/>
        </w:numPr>
      </w:pPr>
      <w:r w:rsidRPr="005D6E04">
        <w:rPr>
          <w:b/>
          <w:bCs/>
        </w:rPr>
        <w:t>CJIS Security Policy</w:t>
      </w:r>
      <w:r w:rsidRPr="005D6E04">
        <w:t xml:space="preserve"> requires encrypted backups, access control, and disaster recovery testing for law enforcement systems (Federal Bureau of Investigation, 2023).</w:t>
      </w:r>
    </w:p>
    <w:p w14:paraId="2D0E83C7" w14:textId="77777777" w:rsidR="005D6E04" w:rsidRPr="005D6E04" w:rsidRDefault="005D6E04" w:rsidP="005D6E04">
      <w:pPr>
        <w:numPr>
          <w:ilvl w:val="0"/>
          <w:numId w:val="1"/>
        </w:numPr>
      </w:pPr>
      <w:r w:rsidRPr="005D6E04">
        <w:rPr>
          <w:b/>
          <w:bCs/>
        </w:rPr>
        <w:t>HIPAA</w:t>
      </w:r>
      <w:r w:rsidRPr="005D6E04">
        <w:t xml:space="preserve"> mandates secure backup and emergency access procedures for systems handling protected health information (U.S. Department of Health &amp; Human Services, 2023).</w:t>
      </w:r>
    </w:p>
    <w:p w14:paraId="20E237BF" w14:textId="77777777" w:rsidR="005D6E04" w:rsidRPr="005D6E04" w:rsidRDefault="005D6E04" w:rsidP="005D6E04">
      <w:r w:rsidRPr="005D6E04">
        <w:pict w14:anchorId="733E2B2D">
          <v:rect id="_x0000_i1076" style="width:0;height:1.5pt" o:hralign="center" o:hrstd="t" o:hr="t" fillcolor="#a0a0a0" stroked="f"/>
        </w:pict>
      </w:r>
    </w:p>
    <w:p w14:paraId="218154AF" w14:textId="77777777" w:rsidR="005D6E04" w:rsidRPr="005D6E04" w:rsidRDefault="005D6E04" w:rsidP="005D6E04">
      <w:pPr>
        <w:rPr>
          <w:b/>
          <w:bCs/>
        </w:rPr>
      </w:pPr>
      <w:r w:rsidRPr="005D6E04">
        <w:rPr>
          <w:b/>
          <w:bCs/>
        </w:rPr>
        <w:t>Backup Procedures</w:t>
      </w:r>
    </w:p>
    <w:p w14:paraId="799A7D2F" w14:textId="77777777" w:rsidR="005D6E04" w:rsidRPr="005D6E04" w:rsidRDefault="005D6E04" w:rsidP="005D6E04">
      <w:pPr>
        <w:numPr>
          <w:ilvl w:val="0"/>
          <w:numId w:val="2"/>
        </w:numPr>
      </w:pPr>
      <w:r w:rsidRPr="005D6E04">
        <w:rPr>
          <w:b/>
          <w:bCs/>
        </w:rPr>
        <w:t>Frequency</w:t>
      </w:r>
      <w:r w:rsidRPr="005D6E04">
        <w:t>: Incremental backups every 6 hours; full backups daily.</w:t>
      </w:r>
    </w:p>
    <w:p w14:paraId="36C17C72" w14:textId="77777777" w:rsidR="005D6E04" w:rsidRPr="005D6E04" w:rsidRDefault="005D6E04" w:rsidP="005D6E04">
      <w:pPr>
        <w:numPr>
          <w:ilvl w:val="0"/>
          <w:numId w:val="2"/>
        </w:numPr>
      </w:pPr>
      <w:r w:rsidRPr="005D6E04">
        <w:rPr>
          <w:b/>
          <w:bCs/>
        </w:rPr>
        <w:t>Storage</w:t>
      </w:r>
      <w:r w:rsidRPr="005D6E04">
        <w:t>: Encrypted backups stored in geographically redundant data centers and cold storage.</w:t>
      </w:r>
    </w:p>
    <w:p w14:paraId="37CFEB5E" w14:textId="77777777" w:rsidR="005D6E04" w:rsidRPr="005D6E04" w:rsidRDefault="005D6E04" w:rsidP="005D6E04">
      <w:pPr>
        <w:numPr>
          <w:ilvl w:val="0"/>
          <w:numId w:val="2"/>
        </w:numPr>
      </w:pPr>
      <w:r w:rsidRPr="005D6E04">
        <w:rPr>
          <w:b/>
          <w:bCs/>
        </w:rPr>
        <w:t>Format</w:t>
      </w:r>
      <w:r w:rsidRPr="005D6E04">
        <w:t>: JSON/XML with digital signatures and hash verification.</w:t>
      </w:r>
    </w:p>
    <w:p w14:paraId="3E8559B4" w14:textId="77777777" w:rsidR="005D6E04" w:rsidRPr="005D6E04" w:rsidRDefault="005D6E04" w:rsidP="005D6E04">
      <w:pPr>
        <w:numPr>
          <w:ilvl w:val="0"/>
          <w:numId w:val="2"/>
        </w:numPr>
      </w:pPr>
      <w:r w:rsidRPr="005D6E04">
        <w:rPr>
          <w:b/>
          <w:bCs/>
        </w:rPr>
        <w:t>Retention</w:t>
      </w:r>
      <w:r w:rsidRPr="005D6E04">
        <w:t>: Minimum 7 years or per jurisdictional requirement.</w:t>
      </w:r>
    </w:p>
    <w:p w14:paraId="1CCF1F17" w14:textId="77777777" w:rsidR="005D6E04" w:rsidRPr="005D6E04" w:rsidRDefault="005D6E04" w:rsidP="005D6E04">
      <w:pPr>
        <w:numPr>
          <w:ilvl w:val="0"/>
          <w:numId w:val="2"/>
        </w:numPr>
      </w:pPr>
      <w:r w:rsidRPr="005D6E04">
        <w:rPr>
          <w:b/>
          <w:bCs/>
        </w:rPr>
        <w:lastRenderedPageBreak/>
        <w:t>Integrity Checks</w:t>
      </w:r>
      <w:r w:rsidRPr="005D6E04">
        <w:t>: Automated hash validation and version comparison.</w:t>
      </w:r>
    </w:p>
    <w:p w14:paraId="50E880E2" w14:textId="77777777" w:rsidR="005D6E04" w:rsidRPr="005D6E04" w:rsidRDefault="005D6E04" w:rsidP="005D6E04">
      <w:pPr>
        <w:numPr>
          <w:ilvl w:val="0"/>
          <w:numId w:val="2"/>
        </w:numPr>
      </w:pPr>
      <w:r w:rsidRPr="005D6E04">
        <w:rPr>
          <w:b/>
          <w:bCs/>
        </w:rPr>
        <w:t>Access Control</w:t>
      </w:r>
      <w:r w:rsidRPr="005D6E04">
        <w:t>: Role-based access with MFA and audit logging.</w:t>
      </w:r>
    </w:p>
    <w:p w14:paraId="02A53B8B" w14:textId="77777777" w:rsidR="005D6E04" w:rsidRPr="005D6E04" w:rsidRDefault="005D6E04" w:rsidP="005D6E04">
      <w:r w:rsidRPr="005D6E04">
        <w:pict w14:anchorId="330B5A41">
          <v:rect id="_x0000_i1077" style="width:0;height:1.5pt" o:hralign="center" o:hrstd="t" o:hr="t" fillcolor="#a0a0a0" stroked="f"/>
        </w:pict>
      </w:r>
    </w:p>
    <w:p w14:paraId="17E9E405" w14:textId="77777777" w:rsidR="005D6E04" w:rsidRPr="005D6E04" w:rsidRDefault="005D6E04" w:rsidP="005D6E04">
      <w:pPr>
        <w:rPr>
          <w:b/>
          <w:bCs/>
        </w:rPr>
      </w:pPr>
      <w:r w:rsidRPr="005D6E04">
        <w:rPr>
          <w:b/>
          <w:bCs/>
        </w:rPr>
        <w:t>Recovery Procedures</w:t>
      </w:r>
    </w:p>
    <w:p w14:paraId="02DD40DB" w14:textId="77777777" w:rsidR="005D6E04" w:rsidRPr="005D6E04" w:rsidRDefault="005D6E04" w:rsidP="005D6E04">
      <w:pPr>
        <w:numPr>
          <w:ilvl w:val="0"/>
          <w:numId w:val="3"/>
        </w:numPr>
      </w:pPr>
      <w:r w:rsidRPr="005D6E04">
        <w:rPr>
          <w:b/>
          <w:bCs/>
        </w:rPr>
        <w:t>Trigger Conditions</w:t>
      </w:r>
      <w:r w:rsidRPr="005D6E04">
        <w:t>: Data corruption, unauthorized deletion, system failure, or breach.</w:t>
      </w:r>
    </w:p>
    <w:p w14:paraId="7D0DBC0A" w14:textId="77777777" w:rsidR="005D6E04" w:rsidRPr="005D6E04" w:rsidRDefault="005D6E04" w:rsidP="005D6E04">
      <w:pPr>
        <w:numPr>
          <w:ilvl w:val="0"/>
          <w:numId w:val="3"/>
        </w:numPr>
      </w:pPr>
      <w:r w:rsidRPr="005D6E04">
        <w:rPr>
          <w:b/>
          <w:bCs/>
        </w:rPr>
        <w:t>Recovery Time Objective (RTO)</w:t>
      </w:r>
      <w:r w:rsidRPr="005D6E04">
        <w:t>: ≤ 4 hours for critical evidence; ≤ 24 hours for non-critical.</w:t>
      </w:r>
    </w:p>
    <w:p w14:paraId="12F3CB77" w14:textId="77777777" w:rsidR="005D6E04" w:rsidRPr="005D6E04" w:rsidRDefault="005D6E04" w:rsidP="005D6E04">
      <w:pPr>
        <w:numPr>
          <w:ilvl w:val="0"/>
          <w:numId w:val="3"/>
        </w:numPr>
      </w:pPr>
      <w:r w:rsidRPr="005D6E04">
        <w:rPr>
          <w:b/>
          <w:bCs/>
        </w:rPr>
        <w:t>Recovery Point Objective (RPO)</w:t>
      </w:r>
      <w:r w:rsidRPr="005D6E04">
        <w:t>: ≤ 6 hours.</w:t>
      </w:r>
    </w:p>
    <w:p w14:paraId="2DD15A24" w14:textId="77777777" w:rsidR="005D6E04" w:rsidRPr="005D6E04" w:rsidRDefault="005D6E04" w:rsidP="005D6E04">
      <w:pPr>
        <w:numPr>
          <w:ilvl w:val="0"/>
          <w:numId w:val="3"/>
        </w:numPr>
      </w:pPr>
      <w:r w:rsidRPr="005D6E04">
        <w:rPr>
          <w:b/>
          <w:bCs/>
        </w:rPr>
        <w:t>Validation</w:t>
      </w:r>
      <w:r w:rsidRPr="005D6E04">
        <w:t xml:space="preserve">: Post-recovery </w:t>
      </w:r>
      <w:proofErr w:type="gramStart"/>
      <w:r w:rsidRPr="005D6E04">
        <w:t>hash</w:t>
      </w:r>
      <w:proofErr w:type="gramEnd"/>
      <w:r w:rsidRPr="005D6E04">
        <w:t xml:space="preserve"> verification and audit trail restoration.</w:t>
      </w:r>
    </w:p>
    <w:p w14:paraId="537BDC9C" w14:textId="77777777" w:rsidR="005D6E04" w:rsidRPr="005D6E04" w:rsidRDefault="005D6E04" w:rsidP="005D6E04">
      <w:pPr>
        <w:numPr>
          <w:ilvl w:val="0"/>
          <w:numId w:val="3"/>
        </w:numPr>
      </w:pPr>
      <w:r w:rsidRPr="005D6E04">
        <w:rPr>
          <w:b/>
          <w:bCs/>
        </w:rPr>
        <w:t>Documentation</w:t>
      </w:r>
      <w:r w:rsidRPr="005D6E04">
        <w:t>: All recovery actions logged and reviewed by Custody Manager and Auditor.</w:t>
      </w:r>
    </w:p>
    <w:p w14:paraId="51CB3C17" w14:textId="77777777" w:rsidR="005D6E04" w:rsidRPr="005D6E04" w:rsidRDefault="005D6E04" w:rsidP="005D6E04">
      <w:r w:rsidRPr="005D6E04">
        <w:pict w14:anchorId="559241A9">
          <v:rect id="_x0000_i1078" style="width:0;height:1.5pt" o:hralign="center" o:hrstd="t" o:hr="t" fillcolor="#a0a0a0" stroked="f"/>
        </w:pict>
      </w:r>
    </w:p>
    <w:p w14:paraId="7CCD1C03" w14:textId="77777777" w:rsidR="005D6E04" w:rsidRPr="005D6E04" w:rsidRDefault="005D6E04" w:rsidP="005D6E04">
      <w:pPr>
        <w:rPr>
          <w:b/>
          <w:bCs/>
        </w:rPr>
      </w:pPr>
      <w:r w:rsidRPr="005D6E04">
        <w:rPr>
          <w:b/>
          <w:bCs/>
        </w:rPr>
        <w:t>State-Specific Compliance Highlights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7622"/>
      </w:tblGrid>
      <w:tr w:rsidR="005D6E04" w:rsidRPr="005D6E04" w14:paraId="72829E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B8A13D" w14:textId="77777777" w:rsidR="005D6E04" w:rsidRPr="005D6E04" w:rsidRDefault="005D6E04" w:rsidP="005D6E04">
            <w:pPr>
              <w:rPr>
                <w:b/>
                <w:bCs/>
              </w:rPr>
            </w:pPr>
            <w:r w:rsidRPr="005D6E04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3D0E8EA2" w14:textId="77777777" w:rsidR="005D6E04" w:rsidRPr="005D6E04" w:rsidRDefault="005D6E04" w:rsidP="005D6E04">
            <w:pPr>
              <w:rPr>
                <w:b/>
                <w:bCs/>
              </w:rPr>
            </w:pPr>
            <w:r w:rsidRPr="005D6E04">
              <w:rPr>
                <w:b/>
                <w:bCs/>
              </w:rPr>
              <w:t>Key Requirements</w:t>
            </w:r>
          </w:p>
        </w:tc>
      </w:tr>
      <w:tr w:rsidR="005D6E04" w:rsidRPr="005D6E04" w14:paraId="75430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27F3B" w14:textId="77777777" w:rsidR="005D6E04" w:rsidRPr="005D6E04" w:rsidRDefault="005D6E04" w:rsidP="005D6E04">
            <w:r w:rsidRPr="005D6E04">
              <w:rPr>
                <w:b/>
                <w:bCs/>
              </w:rPr>
              <w:t>California</w:t>
            </w:r>
          </w:p>
        </w:tc>
        <w:tc>
          <w:tcPr>
            <w:tcW w:w="0" w:type="auto"/>
            <w:vAlign w:val="center"/>
            <w:hideMark/>
          </w:tcPr>
          <w:p w14:paraId="18A7B7CD" w14:textId="77777777" w:rsidR="005D6E04" w:rsidRPr="005D6E04" w:rsidRDefault="005D6E04" w:rsidP="005D6E04">
            <w:r w:rsidRPr="005D6E04">
              <w:t>Requires use of “trusted systems” and encrypted backups (</w:t>
            </w:r>
            <w:proofErr w:type="spellStart"/>
            <w:r w:rsidRPr="005D6E04">
              <w:t>Pagefreezer</w:t>
            </w:r>
            <w:proofErr w:type="spellEnd"/>
            <w:r w:rsidRPr="005D6E04">
              <w:t>, 2025).</w:t>
            </w:r>
          </w:p>
        </w:tc>
      </w:tr>
      <w:tr w:rsidR="005D6E04" w:rsidRPr="005D6E04" w14:paraId="2CC3F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6B762" w14:textId="77777777" w:rsidR="005D6E04" w:rsidRPr="005D6E04" w:rsidRDefault="005D6E04" w:rsidP="005D6E04">
            <w:r w:rsidRPr="005D6E04">
              <w:rPr>
                <w:b/>
                <w:bCs/>
              </w:rPr>
              <w:t>Florida</w:t>
            </w:r>
          </w:p>
        </w:tc>
        <w:tc>
          <w:tcPr>
            <w:tcW w:w="0" w:type="auto"/>
            <w:vAlign w:val="center"/>
            <w:hideMark/>
          </w:tcPr>
          <w:p w14:paraId="47B603FE" w14:textId="77777777" w:rsidR="005D6E04" w:rsidRPr="005D6E04" w:rsidRDefault="005D6E04" w:rsidP="005D6E04">
            <w:r w:rsidRPr="005D6E04">
              <w:t>Mandates automated integrity checks and digital signatures for backups (</w:t>
            </w:r>
            <w:proofErr w:type="spellStart"/>
            <w:r w:rsidRPr="005D6E04">
              <w:t>Pagefreezer</w:t>
            </w:r>
            <w:proofErr w:type="spellEnd"/>
            <w:r w:rsidRPr="005D6E04">
              <w:t>, 2025).</w:t>
            </w:r>
          </w:p>
        </w:tc>
      </w:tr>
      <w:tr w:rsidR="005D6E04" w:rsidRPr="005D6E04" w14:paraId="1E925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DFB40" w14:textId="77777777" w:rsidR="005D6E04" w:rsidRPr="005D6E04" w:rsidRDefault="005D6E04" w:rsidP="005D6E04">
            <w:r w:rsidRPr="005D6E04">
              <w:rPr>
                <w:b/>
                <w:bCs/>
              </w:rPr>
              <w:t>Illinois</w:t>
            </w:r>
          </w:p>
        </w:tc>
        <w:tc>
          <w:tcPr>
            <w:tcW w:w="0" w:type="auto"/>
            <w:vAlign w:val="center"/>
            <w:hideMark/>
          </w:tcPr>
          <w:p w14:paraId="518CB897" w14:textId="77777777" w:rsidR="005D6E04" w:rsidRPr="005D6E04" w:rsidRDefault="005D6E04" w:rsidP="005D6E04">
            <w:r w:rsidRPr="005D6E04">
              <w:t>Requires metadata capture and secure backup of digital records (</w:t>
            </w:r>
            <w:proofErr w:type="spellStart"/>
            <w:r w:rsidRPr="005D6E04">
              <w:t>Pagefreezer</w:t>
            </w:r>
            <w:proofErr w:type="spellEnd"/>
            <w:r w:rsidRPr="005D6E04">
              <w:t>, 2025).</w:t>
            </w:r>
          </w:p>
        </w:tc>
      </w:tr>
      <w:tr w:rsidR="005D6E04" w:rsidRPr="005D6E04" w14:paraId="7CF7F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F3BEB" w14:textId="77777777" w:rsidR="005D6E04" w:rsidRPr="005D6E04" w:rsidRDefault="005D6E04" w:rsidP="005D6E04">
            <w:r w:rsidRPr="005D6E04">
              <w:rPr>
                <w:b/>
                <w:bCs/>
              </w:rPr>
              <w:t>New York</w:t>
            </w:r>
          </w:p>
        </w:tc>
        <w:tc>
          <w:tcPr>
            <w:tcW w:w="0" w:type="auto"/>
            <w:vAlign w:val="center"/>
            <w:hideMark/>
          </w:tcPr>
          <w:p w14:paraId="64FA9A22" w14:textId="77777777" w:rsidR="005D6E04" w:rsidRPr="005D6E04" w:rsidRDefault="005D6E04" w:rsidP="005D6E04">
            <w:r w:rsidRPr="005D6E04">
              <w:t>Records must be organized, secure, and accessible post-recovery (</w:t>
            </w:r>
            <w:proofErr w:type="spellStart"/>
            <w:r w:rsidRPr="005D6E04">
              <w:t>Pagefreezer</w:t>
            </w:r>
            <w:proofErr w:type="spellEnd"/>
            <w:r w:rsidRPr="005D6E04">
              <w:t>, 2025).</w:t>
            </w:r>
          </w:p>
        </w:tc>
      </w:tr>
      <w:tr w:rsidR="005D6E04" w:rsidRPr="005D6E04" w14:paraId="04DC1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31350" w14:textId="77777777" w:rsidR="005D6E04" w:rsidRPr="005D6E04" w:rsidRDefault="005D6E04" w:rsidP="005D6E04">
            <w:r w:rsidRPr="005D6E04">
              <w:rPr>
                <w:b/>
                <w:bCs/>
              </w:rPr>
              <w:t>Texas</w:t>
            </w:r>
          </w:p>
        </w:tc>
        <w:tc>
          <w:tcPr>
            <w:tcW w:w="0" w:type="auto"/>
            <w:vAlign w:val="center"/>
            <w:hideMark/>
          </w:tcPr>
          <w:p w14:paraId="1B28BCB5" w14:textId="77777777" w:rsidR="005D6E04" w:rsidRPr="005D6E04" w:rsidRDefault="005D6E04" w:rsidP="005D6E04">
            <w:r w:rsidRPr="005D6E04">
              <w:t>Emphasizes disaster recovery testing and secure retention of public records (</w:t>
            </w:r>
            <w:proofErr w:type="spellStart"/>
            <w:r w:rsidRPr="005D6E04">
              <w:t>Pagefreezer</w:t>
            </w:r>
            <w:proofErr w:type="spellEnd"/>
            <w:r w:rsidRPr="005D6E04">
              <w:t>, 2025).</w:t>
            </w:r>
          </w:p>
        </w:tc>
      </w:tr>
      <w:tr w:rsidR="005D6E04" w:rsidRPr="005D6E04" w14:paraId="1F51D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793FF" w14:textId="77777777" w:rsidR="005D6E04" w:rsidRPr="005D6E04" w:rsidRDefault="005D6E04" w:rsidP="005D6E04">
            <w:r w:rsidRPr="005D6E04">
              <w:rPr>
                <w:b/>
                <w:bCs/>
              </w:rPr>
              <w:t>Massachusetts</w:t>
            </w:r>
          </w:p>
        </w:tc>
        <w:tc>
          <w:tcPr>
            <w:tcW w:w="0" w:type="auto"/>
            <w:vAlign w:val="center"/>
            <w:hideMark/>
          </w:tcPr>
          <w:p w14:paraId="56F565DE" w14:textId="77777777" w:rsidR="005D6E04" w:rsidRPr="005D6E04" w:rsidRDefault="005D6E04" w:rsidP="005D6E04">
            <w:r w:rsidRPr="005D6E04">
              <w:t>Requires preservation of website and social media records as part of digital evidence (</w:t>
            </w:r>
            <w:proofErr w:type="spellStart"/>
            <w:r w:rsidRPr="005D6E04">
              <w:t>Pagefreezer</w:t>
            </w:r>
            <w:proofErr w:type="spellEnd"/>
            <w:r w:rsidRPr="005D6E04">
              <w:t>, 2025).</w:t>
            </w:r>
          </w:p>
        </w:tc>
      </w:tr>
      <w:tr w:rsidR="005D6E04" w:rsidRPr="005D6E04" w14:paraId="68673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7395C" w14:textId="77777777" w:rsidR="005D6E04" w:rsidRPr="005D6E04" w:rsidRDefault="005D6E04" w:rsidP="005D6E04">
            <w:r w:rsidRPr="005D6E04">
              <w:rPr>
                <w:b/>
                <w:bCs/>
              </w:rPr>
              <w:lastRenderedPageBreak/>
              <w:t>Washington</w:t>
            </w:r>
          </w:p>
        </w:tc>
        <w:tc>
          <w:tcPr>
            <w:tcW w:w="0" w:type="auto"/>
            <w:vAlign w:val="center"/>
            <w:hideMark/>
          </w:tcPr>
          <w:p w14:paraId="78D04154" w14:textId="77777777" w:rsidR="005D6E04" w:rsidRPr="005D6E04" w:rsidRDefault="005D6E04" w:rsidP="005D6E04">
            <w:r w:rsidRPr="005D6E04">
              <w:t>Mandates secure cloud storage and recovery protocols for government records (</w:t>
            </w:r>
            <w:proofErr w:type="spellStart"/>
            <w:r w:rsidRPr="005D6E04">
              <w:t>Pagefreezer</w:t>
            </w:r>
            <w:proofErr w:type="spellEnd"/>
            <w:r w:rsidRPr="005D6E04">
              <w:t>, 2025).</w:t>
            </w:r>
          </w:p>
        </w:tc>
      </w:tr>
      <w:tr w:rsidR="005D6E04" w:rsidRPr="005D6E04" w14:paraId="1B8DE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5BDEF" w14:textId="77777777" w:rsidR="005D6E04" w:rsidRPr="005D6E04" w:rsidRDefault="005D6E04" w:rsidP="005D6E04">
            <w:r w:rsidRPr="005D6E04">
              <w:rPr>
                <w:b/>
                <w:bCs/>
              </w:rPr>
              <w:t>Arizona</w:t>
            </w:r>
          </w:p>
        </w:tc>
        <w:tc>
          <w:tcPr>
            <w:tcW w:w="0" w:type="auto"/>
            <w:vAlign w:val="center"/>
            <w:hideMark/>
          </w:tcPr>
          <w:p w14:paraId="69346EDC" w14:textId="77777777" w:rsidR="005D6E04" w:rsidRPr="005D6E04" w:rsidRDefault="005D6E04" w:rsidP="005D6E04">
            <w:r w:rsidRPr="005D6E04">
              <w:t>Requires retention of digital records with full auditability (</w:t>
            </w:r>
            <w:proofErr w:type="spellStart"/>
            <w:r w:rsidRPr="005D6E04">
              <w:t>Pagefreezer</w:t>
            </w:r>
            <w:proofErr w:type="spellEnd"/>
            <w:r w:rsidRPr="005D6E04">
              <w:t>, 2025).</w:t>
            </w:r>
          </w:p>
        </w:tc>
      </w:tr>
      <w:tr w:rsidR="005D6E04" w:rsidRPr="005D6E04" w14:paraId="32076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CE5AA" w14:textId="77777777" w:rsidR="005D6E04" w:rsidRPr="005D6E04" w:rsidRDefault="005D6E04" w:rsidP="005D6E04">
            <w:r w:rsidRPr="005D6E04">
              <w:rPr>
                <w:b/>
                <w:bCs/>
              </w:rPr>
              <w:t>Georgia</w:t>
            </w:r>
          </w:p>
        </w:tc>
        <w:tc>
          <w:tcPr>
            <w:tcW w:w="0" w:type="auto"/>
            <w:vAlign w:val="center"/>
            <w:hideMark/>
          </w:tcPr>
          <w:p w14:paraId="5FE36786" w14:textId="77777777" w:rsidR="005D6E04" w:rsidRPr="005D6E04" w:rsidRDefault="005D6E04" w:rsidP="005D6E04">
            <w:r w:rsidRPr="005D6E04">
              <w:t>Emphasizes chain-of-custody preservation during recovery (</w:t>
            </w:r>
            <w:proofErr w:type="spellStart"/>
            <w:r w:rsidRPr="005D6E04">
              <w:t>Pagefreezer</w:t>
            </w:r>
            <w:proofErr w:type="spellEnd"/>
            <w:r w:rsidRPr="005D6E04">
              <w:t>, 2025).</w:t>
            </w:r>
          </w:p>
        </w:tc>
      </w:tr>
      <w:tr w:rsidR="005D6E04" w:rsidRPr="005D6E04" w14:paraId="1F46B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B206C" w14:textId="77777777" w:rsidR="005D6E04" w:rsidRPr="005D6E04" w:rsidRDefault="005D6E04" w:rsidP="005D6E04">
            <w:r w:rsidRPr="005D6E04">
              <w:rPr>
                <w:b/>
                <w:bCs/>
              </w:rPr>
              <w:t>Wisconsin</w:t>
            </w:r>
          </w:p>
        </w:tc>
        <w:tc>
          <w:tcPr>
            <w:tcW w:w="0" w:type="auto"/>
            <w:vAlign w:val="center"/>
            <w:hideMark/>
          </w:tcPr>
          <w:p w14:paraId="6BA7CBEA" w14:textId="77777777" w:rsidR="005D6E04" w:rsidRPr="005D6E04" w:rsidRDefault="005D6E04" w:rsidP="005D6E04">
            <w:r w:rsidRPr="005D6E04">
              <w:t>Requires encrypted backups and documented recovery procedures (</w:t>
            </w:r>
            <w:proofErr w:type="spellStart"/>
            <w:r w:rsidRPr="005D6E04">
              <w:t>Pagefreezer</w:t>
            </w:r>
            <w:proofErr w:type="spellEnd"/>
            <w:r w:rsidRPr="005D6E04">
              <w:t>, 2025).</w:t>
            </w:r>
          </w:p>
        </w:tc>
      </w:tr>
    </w:tbl>
    <w:p w14:paraId="765EAB06" w14:textId="77777777" w:rsidR="005D6E04" w:rsidRPr="005D6E04" w:rsidRDefault="005D6E04" w:rsidP="005D6E04">
      <w:r w:rsidRPr="005D6E04">
        <w:rPr>
          <w:i/>
          <w:iCs/>
        </w:rPr>
        <w:t>Note: For all other states, DCCS adheres to the highest applicable federal standard unless superseded by local law.</w:t>
      </w:r>
    </w:p>
    <w:p w14:paraId="28D3EF21" w14:textId="77777777" w:rsidR="005D6E04" w:rsidRPr="005D6E04" w:rsidRDefault="005D6E04" w:rsidP="005D6E04">
      <w:r w:rsidRPr="005D6E04">
        <w:pict w14:anchorId="66EDC643">
          <v:rect id="_x0000_i1079" style="width:0;height:1.5pt" o:hralign="center" o:hrstd="t" o:hr="t" fillcolor="#a0a0a0" stroked="f"/>
        </w:pict>
      </w:r>
    </w:p>
    <w:p w14:paraId="658998D5" w14:textId="77777777" w:rsidR="005D6E04" w:rsidRPr="005D6E04" w:rsidRDefault="005D6E04" w:rsidP="005D6E04">
      <w:pPr>
        <w:jc w:val="center"/>
        <w:rPr>
          <w:b/>
          <w:bCs/>
        </w:rPr>
      </w:pPr>
      <w:r w:rsidRPr="005D6E04">
        <w:rPr>
          <w:b/>
          <w:bCs/>
        </w:rPr>
        <w:t>References</w:t>
      </w:r>
    </w:p>
    <w:p w14:paraId="6AB90708" w14:textId="77777777" w:rsidR="005D6E04" w:rsidRPr="005D6E04" w:rsidRDefault="005D6E04" w:rsidP="005D6E04">
      <w:pPr>
        <w:ind w:left="720" w:hanging="720"/>
      </w:pPr>
      <w:r w:rsidRPr="005D6E04">
        <w:t xml:space="preserve">Federal Bureau of Investigation. (2023). </w:t>
      </w:r>
      <w:r w:rsidRPr="005D6E04">
        <w:rPr>
          <w:i/>
          <w:iCs/>
        </w:rPr>
        <w:t>CJIS Security Policy</w:t>
      </w:r>
      <w:r w:rsidRPr="005D6E04">
        <w:t xml:space="preserve">. </w:t>
      </w:r>
      <w:hyperlink r:id="rId5" w:history="1">
        <w:r w:rsidRPr="005D6E04">
          <w:rPr>
            <w:rStyle w:val="Hyperlink"/>
          </w:rPr>
          <w:t>https://www.fbi.gov/services/cjis/cjis-security-policy</w:t>
        </w:r>
      </w:hyperlink>
    </w:p>
    <w:p w14:paraId="574FAE13" w14:textId="77777777" w:rsidR="005D6E04" w:rsidRPr="005D6E04" w:rsidRDefault="005D6E04" w:rsidP="005D6E04">
      <w:pPr>
        <w:ind w:left="720" w:hanging="720"/>
      </w:pPr>
      <w:r w:rsidRPr="005D6E04">
        <w:t xml:space="preserve">Guttman, B., White, D. R., &amp; Walraven, T. (2022). </w:t>
      </w:r>
      <w:r w:rsidRPr="005D6E04">
        <w:rPr>
          <w:i/>
          <w:iCs/>
        </w:rPr>
        <w:t>Digital Evidence Preservation: Considerations for Evidence Handlers</w:t>
      </w:r>
      <w:r w:rsidRPr="005D6E04">
        <w:t xml:space="preserve"> (NIST IR 8387). National Institute of Standards and Technology. </w:t>
      </w:r>
      <w:hyperlink r:id="rId6" w:history="1">
        <w:r w:rsidRPr="005D6E04">
          <w:rPr>
            <w:rStyle w:val="Hyperlink"/>
          </w:rPr>
          <w:t>https://doi.org/10.6028/NIST.IR.8387</w:t>
        </w:r>
      </w:hyperlink>
    </w:p>
    <w:p w14:paraId="26D5E585" w14:textId="77777777" w:rsidR="005D6E04" w:rsidRPr="005D6E04" w:rsidRDefault="005D6E04" w:rsidP="005D6E04">
      <w:pPr>
        <w:ind w:left="720" w:hanging="720"/>
      </w:pPr>
      <w:r w:rsidRPr="005D6E04">
        <w:t xml:space="preserve">National Institute of Justice. (2020). </w:t>
      </w:r>
      <w:r w:rsidRPr="005D6E04">
        <w:rPr>
          <w:i/>
          <w:iCs/>
        </w:rPr>
        <w:t>Digital Evidence Policies and Procedures Manual</w:t>
      </w:r>
      <w:r w:rsidRPr="005D6E04">
        <w:t xml:space="preserve">. U.S. Department of Justice. </w:t>
      </w:r>
      <w:hyperlink r:id="rId7" w:history="1">
        <w:r w:rsidRPr="005D6E04">
          <w:rPr>
            <w:rStyle w:val="Hyperlink"/>
          </w:rPr>
          <w:t>https://www.ojp.gov/pdffiles1/nij/254661.pdf</w:t>
        </w:r>
      </w:hyperlink>
    </w:p>
    <w:p w14:paraId="76D2F841" w14:textId="77777777" w:rsidR="005D6E04" w:rsidRPr="005D6E04" w:rsidRDefault="005D6E04" w:rsidP="005D6E04">
      <w:pPr>
        <w:ind w:left="720" w:hanging="720"/>
      </w:pPr>
      <w:proofErr w:type="spellStart"/>
      <w:r w:rsidRPr="005D6E04">
        <w:t>Pagefreezer</w:t>
      </w:r>
      <w:proofErr w:type="spellEnd"/>
      <w:r w:rsidRPr="005D6E04">
        <w:t xml:space="preserve">. (2025). </w:t>
      </w:r>
      <w:r w:rsidRPr="005D6E04">
        <w:rPr>
          <w:i/>
          <w:iCs/>
        </w:rPr>
        <w:t>US State Digital Open Records Laws</w:t>
      </w:r>
      <w:r w:rsidRPr="005D6E04">
        <w:t xml:space="preserve">. </w:t>
      </w:r>
      <w:hyperlink r:id="rId8" w:history="1">
        <w:r w:rsidRPr="005D6E04">
          <w:rPr>
            <w:rStyle w:val="Hyperlink"/>
          </w:rPr>
          <w:t>https://blog.pagefreezer.com/us-state-laws-digital-open-records-laws</w:t>
        </w:r>
      </w:hyperlink>
    </w:p>
    <w:p w14:paraId="168AC6C2" w14:textId="77777777" w:rsidR="005D6E04" w:rsidRPr="005D6E04" w:rsidRDefault="005D6E04" w:rsidP="005D6E04">
      <w:pPr>
        <w:ind w:left="720" w:hanging="720"/>
      </w:pPr>
      <w:r w:rsidRPr="005D6E04">
        <w:t xml:space="preserve">U.S. Department of Health &amp; Human Services. (2023). </w:t>
      </w:r>
      <w:r w:rsidRPr="005D6E04">
        <w:rPr>
          <w:i/>
          <w:iCs/>
        </w:rPr>
        <w:t>HIPAA Security Rule</w:t>
      </w:r>
      <w:r w:rsidRPr="005D6E04">
        <w:t xml:space="preserve">. </w:t>
      </w:r>
      <w:hyperlink r:id="rId9" w:history="1">
        <w:r w:rsidRPr="005D6E04">
          <w:rPr>
            <w:rStyle w:val="Hyperlink"/>
          </w:rPr>
          <w:t>https://www.hhs.gov/hipaa/for-professionals/security/index.html</w:t>
        </w:r>
      </w:hyperlink>
    </w:p>
    <w:p w14:paraId="5826A737" w14:textId="77777777" w:rsidR="00D56745" w:rsidRDefault="00D56745" w:rsidP="005D6E04">
      <w:pPr>
        <w:ind w:left="720" w:hanging="720"/>
      </w:pPr>
    </w:p>
    <w:sectPr w:rsidR="00D56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57197"/>
    <w:multiLevelType w:val="multilevel"/>
    <w:tmpl w:val="E2E6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FF287C"/>
    <w:multiLevelType w:val="multilevel"/>
    <w:tmpl w:val="8C76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A06A4B"/>
    <w:multiLevelType w:val="multilevel"/>
    <w:tmpl w:val="FD3C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478691">
    <w:abstractNumId w:val="2"/>
  </w:num>
  <w:num w:numId="2" w16cid:durableId="368720588">
    <w:abstractNumId w:val="1"/>
  </w:num>
  <w:num w:numId="3" w16cid:durableId="2085955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E04"/>
    <w:rsid w:val="00100F59"/>
    <w:rsid w:val="001A205D"/>
    <w:rsid w:val="001B13F0"/>
    <w:rsid w:val="005D6E04"/>
    <w:rsid w:val="00BE28AE"/>
    <w:rsid w:val="00C57004"/>
    <w:rsid w:val="00D56745"/>
    <w:rsid w:val="00F7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7849D"/>
  <w15:chartTrackingRefBased/>
  <w15:docId w15:val="{BCBC489A-CFB5-4285-98FB-06E63C0D0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E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E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E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E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E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E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E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E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E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E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E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E04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E04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E04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D6E04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5D6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E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E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E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E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6E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6E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pagefreezer.com/us-state-laws-digital-open-records-law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ojp.gov/pdffiles1/nij/254661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6028/NIST.IR.8387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fbi.gov/services/cjis/cjis-security-policy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hhs.gov/hipaa/for-professionals/security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627</Words>
  <Characters>3579</Characters>
  <Application>Microsoft Office Word</Application>
  <DocSecurity>0</DocSecurity>
  <Lines>29</Lines>
  <Paragraphs>8</Paragraphs>
  <ScaleCrop>false</ScaleCrop>
  <Company/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 M.</dc:creator>
  <cp:keywords/>
  <dc:description/>
  <cp:lastModifiedBy>Jessi M.</cp:lastModifiedBy>
  <cp:revision>1</cp:revision>
  <dcterms:created xsi:type="dcterms:W3CDTF">2025-11-19T23:17:00Z</dcterms:created>
  <dcterms:modified xsi:type="dcterms:W3CDTF">2025-11-19T23:18:00Z</dcterms:modified>
</cp:coreProperties>
</file>