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9A53C" w14:textId="77777777" w:rsidR="005E3FCC" w:rsidRPr="005E3FCC" w:rsidRDefault="005E3FCC" w:rsidP="005E3FCC">
      <w:pPr>
        <w:jc w:val="center"/>
        <w:rPr>
          <w:b/>
          <w:bCs/>
        </w:rPr>
      </w:pPr>
      <w:r w:rsidRPr="005E3FCC">
        <w:rPr>
          <w:rFonts w:ascii="Segoe UI Emoji" w:hAnsi="Segoe UI Emoji" w:cs="Segoe UI Emoji"/>
          <w:b/>
          <w:bCs/>
        </w:rPr>
        <w:t>🔄</w:t>
      </w:r>
      <w:r w:rsidRPr="005E3FCC">
        <w:rPr>
          <w:b/>
          <w:bCs/>
        </w:rPr>
        <w:t xml:space="preserve"> Change Control Policy</w:t>
      </w:r>
    </w:p>
    <w:p w14:paraId="1288EC02" w14:textId="768AEAB1" w:rsidR="005E3FCC" w:rsidRPr="005E3FCC" w:rsidRDefault="005E3FCC" w:rsidP="005E3FCC">
      <w:r w:rsidRPr="005E3FCC">
        <w:rPr>
          <w:b/>
          <w:bCs/>
        </w:rPr>
        <w:t>Digital Chain-of-Custody System (DCCS)</w:t>
      </w:r>
      <w:r w:rsidRPr="005E3FCC">
        <w:br/>
      </w:r>
      <w:r w:rsidRPr="005E3FCC">
        <w:pict w14:anchorId="60020870">
          <v:rect id="_x0000_i1203" style="width:0;height:1.5pt" o:hralign="center" o:hrstd="t" o:hr="t" fillcolor="#a0a0a0" stroked="f"/>
        </w:pict>
      </w:r>
    </w:p>
    <w:p w14:paraId="29D2B53C" w14:textId="77777777" w:rsidR="005E3FCC" w:rsidRPr="005E3FCC" w:rsidRDefault="005E3FCC" w:rsidP="005E3FCC">
      <w:pPr>
        <w:rPr>
          <w:b/>
          <w:bCs/>
        </w:rPr>
      </w:pPr>
      <w:r w:rsidRPr="005E3FCC">
        <w:rPr>
          <w:b/>
          <w:bCs/>
        </w:rPr>
        <w:t>Purpose</w:t>
      </w:r>
    </w:p>
    <w:p w14:paraId="137F9498" w14:textId="77777777" w:rsidR="005E3FCC" w:rsidRPr="005E3FCC" w:rsidRDefault="005E3FCC" w:rsidP="005E3FCC">
      <w:r w:rsidRPr="005E3FCC">
        <w:t>To establish a formal process for managing changes to the DCCS platform, including software updates, configuration modifications, infrastructure adjustments, and policy revisions. This policy ensures that all changes are authorized, tested, documented, and traceable (FBI CJIS Division, 2023; ISO/IEC, 2022; U.S. Department of Health &amp; Human Services, 2023).</w:t>
      </w:r>
    </w:p>
    <w:p w14:paraId="20743DDF" w14:textId="77777777" w:rsidR="005E3FCC" w:rsidRPr="005E3FCC" w:rsidRDefault="005E3FCC" w:rsidP="005E3FCC">
      <w:r w:rsidRPr="005E3FCC">
        <w:pict w14:anchorId="490A8AD3">
          <v:rect id="_x0000_i1204" style="width:0;height:1.5pt" o:hralign="center" o:hrstd="t" o:hr="t" fillcolor="#a0a0a0" stroked="f"/>
        </w:pict>
      </w:r>
    </w:p>
    <w:p w14:paraId="267665C3" w14:textId="77777777" w:rsidR="005E3FCC" w:rsidRPr="005E3FCC" w:rsidRDefault="005E3FCC" w:rsidP="005E3FCC">
      <w:pPr>
        <w:rPr>
          <w:b/>
          <w:bCs/>
        </w:rPr>
      </w:pPr>
      <w:r w:rsidRPr="005E3FCC">
        <w:rPr>
          <w:b/>
          <w:bCs/>
        </w:rPr>
        <w:t>Scope</w:t>
      </w:r>
    </w:p>
    <w:p w14:paraId="272AA3D6" w14:textId="77777777" w:rsidR="005E3FCC" w:rsidRPr="005E3FCC" w:rsidRDefault="005E3FCC" w:rsidP="005E3FCC">
      <w:r w:rsidRPr="005E3FCC">
        <w:t>Applies to all components of DCCS, including:</w:t>
      </w:r>
    </w:p>
    <w:p w14:paraId="29DC12D9" w14:textId="77777777" w:rsidR="005E3FCC" w:rsidRPr="005E3FCC" w:rsidRDefault="005E3FCC" w:rsidP="005E3FCC">
      <w:pPr>
        <w:numPr>
          <w:ilvl w:val="0"/>
          <w:numId w:val="13"/>
        </w:numPr>
      </w:pPr>
      <w:r w:rsidRPr="005E3FCC">
        <w:t>Application codebase</w:t>
      </w:r>
    </w:p>
    <w:p w14:paraId="7ACBDAF5" w14:textId="77777777" w:rsidR="005E3FCC" w:rsidRPr="005E3FCC" w:rsidRDefault="005E3FCC" w:rsidP="005E3FCC">
      <w:pPr>
        <w:numPr>
          <w:ilvl w:val="0"/>
          <w:numId w:val="13"/>
        </w:numPr>
      </w:pPr>
      <w:r w:rsidRPr="005E3FCC">
        <w:t>Database schema</w:t>
      </w:r>
    </w:p>
    <w:p w14:paraId="799BD7D2" w14:textId="77777777" w:rsidR="005E3FCC" w:rsidRPr="005E3FCC" w:rsidRDefault="005E3FCC" w:rsidP="005E3FCC">
      <w:pPr>
        <w:numPr>
          <w:ilvl w:val="0"/>
          <w:numId w:val="13"/>
        </w:numPr>
      </w:pPr>
      <w:r w:rsidRPr="005E3FCC">
        <w:t>Security configurations</w:t>
      </w:r>
    </w:p>
    <w:p w14:paraId="6AB38601" w14:textId="77777777" w:rsidR="005E3FCC" w:rsidRPr="005E3FCC" w:rsidRDefault="005E3FCC" w:rsidP="005E3FCC">
      <w:pPr>
        <w:numPr>
          <w:ilvl w:val="0"/>
          <w:numId w:val="13"/>
        </w:numPr>
      </w:pPr>
      <w:r w:rsidRPr="005E3FCC">
        <w:t>Infrastructure (cloud/on-premises)</w:t>
      </w:r>
    </w:p>
    <w:p w14:paraId="0428B1CE" w14:textId="77777777" w:rsidR="005E3FCC" w:rsidRPr="005E3FCC" w:rsidRDefault="005E3FCC" w:rsidP="005E3FCC">
      <w:pPr>
        <w:numPr>
          <w:ilvl w:val="0"/>
          <w:numId w:val="13"/>
        </w:numPr>
      </w:pPr>
      <w:r w:rsidRPr="005E3FCC">
        <w:t>Jurisdictional rules and retention policies</w:t>
      </w:r>
    </w:p>
    <w:p w14:paraId="2839CC5B" w14:textId="77777777" w:rsidR="005E3FCC" w:rsidRPr="005E3FCC" w:rsidRDefault="005E3FCC" w:rsidP="005E3FCC">
      <w:pPr>
        <w:numPr>
          <w:ilvl w:val="0"/>
          <w:numId w:val="13"/>
        </w:numPr>
      </w:pPr>
      <w:r w:rsidRPr="005E3FCC">
        <w:t>API endpoints and integrations</w:t>
      </w:r>
    </w:p>
    <w:p w14:paraId="4C619274" w14:textId="77777777" w:rsidR="005E3FCC" w:rsidRPr="005E3FCC" w:rsidRDefault="005E3FCC" w:rsidP="005E3FCC">
      <w:pPr>
        <w:numPr>
          <w:ilvl w:val="0"/>
          <w:numId w:val="13"/>
        </w:numPr>
      </w:pPr>
      <w:r w:rsidRPr="005E3FCC">
        <w:t>User roles and access controls</w:t>
      </w:r>
    </w:p>
    <w:p w14:paraId="563C4C59" w14:textId="77777777" w:rsidR="005E3FCC" w:rsidRPr="005E3FCC" w:rsidRDefault="005E3FCC" w:rsidP="005E3FCC">
      <w:r w:rsidRPr="005E3FCC">
        <w:pict w14:anchorId="347CAE33">
          <v:rect id="_x0000_i1205" style="width:0;height:1.5pt" o:hralign="center" o:hrstd="t" o:hr="t" fillcolor="#a0a0a0" stroked="f"/>
        </w:pict>
      </w:r>
    </w:p>
    <w:p w14:paraId="6249D4DC" w14:textId="77777777" w:rsidR="005E3FCC" w:rsidRPr="005E3FCC" w:rsidRDefault="005E3FCC" w:rsidP="005E3FCC">
      <w:pPr>
        <w:rPr>
          <w:b/>
          <w:bCs/>
        </w:rPr>
      </w:pPr>
      <w:r w:rsidRPr="005E3FCC">
        <w:rPr>
          <w:b/>
          <w:bCs/>
        </w:rPr>
        <w:t>Change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5860"/>
      </w:tblGrid>
      <w:tr w:rsidR="005E3FCC" w:rsidRPr="005E3FCC" w14:paraId="3FF8EFFB" w14:textId="77777777">
        <w:trPr>
          <w:tblHeader/>
          <w:tblCellSpacing w:w="15" w:type="dxa"/>
        </w:trPr>
        <w:tc>
          <w:tcPr>
            <w:tcW w:w="0" w:type="auto"/>
            <w:vAlign w:val="center"/>
            <w:hideMark/>
          </w:tcPr>
          <w:p w14:paraId="4577F6A8" w14:textId="77777777" w:rsidR="005E3FCC" w:rsidRPr="005E3FCC" w:rsidRDefault="005E3FCC" w:rsidP="005E3FCC">
            <w:pPr>
              <w:rPr>
                <w:b/>
                <w:bCs/>
              </w:rPr>
            </w:pPr>
            <w:r w:rsidRPr="005E3FCC">
              <w:rPr>
                <w:b/>
                <w:bCs/>
              </w:rPr>
              <w:t>Category</w:t>
            </w:r>
          </w:p>
        </w:tc>
        <w:tc>
          <w:tcPr>
            <w:tcW w:w="0" w:type="auto"/>
            <w:vAlign w:val="center"/>
            <w:hideMark/>
          </w:tcPr>
          <w:p w14:paraId="263E52BD" w14:textId="77777777" w:rsidR="005E3FCC" w:rsidRPr="005E3FCC" w:rsidRDefault="005E3FCC" w:rsidP="005E3FCC">
            <w:pPr>
              <w:rPr>
                <w:b/>
                <w:bCs/>
              </w:rPr>
            </w:pPr>
            <w:r w:rsidRPr="005E3FCC">
              <w:rPr>
                <w:b/>
                <w:bCs/>
              </w:rPr>
              <w:t>Description</w:t>
            </w:r>
          </w:p>
        </w:tc>
      </w:tr>
      <w:tr w:rsidR="005E3FCC" w:rsidRPr="005E3FCC" w14:paraId="232ECA76" w14:textId="77777777">
        <w:trPr>
          <w:tblCellSpacing w:w="15" w:type="dxa"/>
        </w:trPr>
        <w:tc>
          <w:tcPr>
            <w:tcW w:w="0" w:type="auto"/>
            <w:vAlign w:val="center"/>
            <w:hideMark/>
          </w:tcPr>
          <w:p w14:paraId="4C1B496C" w14:textId="77777777" w:rsidR="005E3FCC" w:rsidRPr="005E3FCC" w:rsidRDefault="005E3FCC" w:rsidP="005E3FCC">
            <w:r w:rsidRPr="005E3FCC">
              <w:rPr>
                <w:b/>
                <w:bCs/>
              </w:rPr>
              <w:t>Security Patch</w:t>
            </w:r>
          </w:p>
        </w:tc>
        <w:tc>
          <w:tcPr>
            <w:tcW w:w="0" w:type="auto"/>
            <w:vAlign w:val="center"/>
            <w:hideMark/>
          </w:tcPr>
          <w:p w14:paraId="4DDC9AE3" w14:textId="77777777" w:rsidR="005E3FCC" w:rsidRPr="005E3FCC" w:rsidRDefault="005E3FCC" w:rsidP="005E3FCC">
            <w:r w:rsidRPr="005E3FCC">
              <w:t>Fixes vulnerabilities or updates cryptographic protocols.</w:t>
            </w:r>
          </w:p>
        </w:tc>
      </w:tr>
      <w:tr w:rsidR="005E3FCC" w:rsidRPr="005E3FCC" w14:paraId="6FDDCD4E" w14:textId="77777777">
        <w:trPr>
          <w:tblCellSpacing w:w="15" w:type="dxa"/>
        </w:trPr>
        <w:tc>
          <w:tcPr>
            <w:tcW w:w="0" w:type="auto"/>
            <w:vAlign w:val="center"/>
            <w:hideMark/>
          </w:tcPr>
          <w:p w14:paraId="5519DC18" w14:textId="77777777" w:rsidR="005E3FCC" w:rsidRPr="005E3FCC" w:rsidRDefault="005E3FCC" w:rsidP="005E3FCC">
            <w:r w:rsidRPr="005E3FCC">
              <w:rPr>
                <w:b/>
                <w:bCs/>
              </w:rPr>
              <w:t>Feature Enhancement</w:t>
            </w:r>
          </w:p>
        </w:tc>
        <w:tc>
          <w:tcPr>
            <w:tcW w:w="0" w:type="auto"/>
            <w:vAlign w:val="center"/>
            <w:hideMark/>
          </w:tcPr>
          <w:p w14:paraId="5C1D6CA5" w14:textId="77777777" w:rsidR="005E3FCC" w:rsidRPr="005E3FCC" w:rsidRDefault="005E3FCC" w:rsidP="005E3FCC">
            <w:r w:rsidRPr="005E3FCC">
              <w:t>Adds or improves system functionality.</w:t>
            </w:r>
          </w:p>
        </w:tc>
      </w:tr>
      <w:tr w:rsidR="005E3FCC" w:rsidRPr="005E3FCC" w14:paraId="04DB13B1" w14:textId="77777777">
        <w:trPr>
          <w:tblCellSpacing w:w="15" w:type="dxa"/>
        </w:trPr>
        <w:tc>
          <w:tcPr>
            <w:tcW w:w="0" w:type="auto"/>
            <w:vAlign w:val="center"/>
            <w:hideMark/>
          </w:tcPr>
          <w:p w14:paraId="2B1A2199" w14:textId="77777777" w:rsidR="005E3FCC" w:rsidRPr="005E3FCC" w:rsidRDefault="005E3FCC" w:rsidP="005E3FCC">
            <w:r w:rsidRPr="005E3FCC">
              <w:rPr>
                <w:b/>
                <w:bCs/>
              </w:rPr>
              <w:t>Compliance Update</w:t>
            </w:r>
          </w:p>
        </w:tc>
        <w:tc>
          <w:tcPr>
            <w:tcW w:w="0" w:type="auto"/>
            <w:vAlign w:val="center"/>
            <w:hideMark/>
          </w:tcPr>
          <w:p w14:paraId="2487B297" w14:textId="77777777" w:rsidR="005E3FCC" w:rsidRPr="005E3FCC" w:rsidRDefault="005E3FCC" w:rsidP="005E3FCC">
            <w:r w:rsidRPr="005E3FCC">
              <w:t>Aligns system with new legal or regulatory requirements.</w:t>
            </w:r>
          </w:p>
        </w:tc>
      </w:tr>
      <w:tr w:rsidR="005E3FCC" w:rsidRPr="005E3FCC" w14:paraId="4D2AE50C" w14:textId="77777777">
        <w:trPr>
          <w:tblCellSpacing w:w="15" w:type="dxa"/>
        </w:trPr>
        <w:tc>
          <w:tcPr>
            <w:tcW w:w="0" w:type="auto"/>
            <w:vAlign w:val="center"/>
            <w:hideMark/>
          </w:tcPr>
          <w:p w14:paraId="638F0FB1" w14:textId="77777777" w:rsidR="005E3FCC" w:rsidRPr="005E3FCC" w:rsidRDefault="005E3FCC" w:rsidP="005E3FCC">
            <w:r w:rsidRPr="005E3FCC">
              <w:rPr>
                <w:b/>
                <w:bCs/>
              </w:rPr>
              <w:t>Bug Fix</w:t>
            </w:r>
          </w:p>
        </w:tc>
        <w:tc>
          <w:tcPr>
            <w:tcW w:w="0" w:type="auto"/>
            <w:vAlign w:val="center"/>
            <w:hideMark/>
          </w:tcPr>
          <w:p w14:paraId="0259E175" w14:textId="77777777" w:rsidR="005E3FCC" w:rsidRPr="005E3FCC" w:rsidRDefault="005E3FCC" w:rsidP="005E3FCC">
            <w:r w:rsidRPr="005E3FCC">
              <w:t>Resolves system errors or performance issues.</w:t>
            </w:r>
          </w:p>
        </w:tc>
      </w:tr>
      <w:tr w:rsidR="005E3FCC" w:rsidRPr="005E3FCC" w14:paraId="7B9052DD" w14:textId="77777777">
        <w:trPr>
          <w:tblCellSpacing w:w="15" w:type="dxa"/>
        </w:trPr>
        <w:tc>
          <w:tcPr>
            <w:tcW w:w="0" w:type="auto"/>
            <w:vAlign w:val="center"/>
            <w:hideMark/>
          </w:tcPr>
          <w:p w14:paraId="01A1E943" w14:textId="77777777" w:rsidR="005E3FCC" w:rsidRPr="005E3FCC" w:rsidRDefault="005E3FCC" w:rsidP="005E3FCC">
            <w:r w:rsidRPr="005E3FCC">
              <w:rPr>
                <w:b/>
                <w:bCs/>
              </w:rPr>
              <w:lastRenderedPageBreak/>
              <w:t>Infrastructure Change</w:t>
            </w:r>
          </w:p>
        </w:tc>
        <w:tc>
          <w:tcPr>
            <w:tcW w:w="0" w:type="auto"/>
            <w:vAlign w:val="center"/>
            <w:hideMark/>
          </w:tcPr>
          <w:p w14:paraId="3B7E6909" w14:textId="77777777" w:rsidR="005E3FCC" w:rsidRPr="005E3FCC" w:rsidRDefault="005E3FCC" w:rsidP="005E3FCC">
            <w:r w:rsidRPr="005E3FCC">
              <w:t>Updates to hosting, database, or network configuration.</w:t>
            </w:r>
          </w:p>
        </w:tc>
      </w:tr>
      <w:tr w:rsidR="005E3FCC" w:rsidRPr="005E3FCC" w14:paraId="75230F2B" w14:textId="77777777">
        <w:trPr>
          <w:tblCellSpacing w:w="15" w:type="dxa"/>
        </w:trPr>
        <w:tc>
          <w:tcPr>
            <w:tcW w:w="0" w:type="auto"/>
            <w:vAlign w:val="center"/>
            <w:hideMark/>
          </w:tcPr>
          <w:p w14:paraId="6AC7D05C" w14:textId="77777777" w:rsidR="005E3FCC" w:rsidRPr="005E3FCC" w:rsidRDefault="005E3FCC" w:rsidP="005E3FCC">
            <w:r w:rsidRPr="005E3FCC">
              <w:rPr>
                <w:b/>
                <w:bCs/>
              </w:rPr>
              <w:t>Policy Revision</w:t>
            </w:r>
          </w:p>
        </w:tc>
        <w:tc>
          <w:tcPr>
            <w:tcW w:w="0" w:type="auto"/>
            <w:vAlign w:val="center"/>
            <w:hideMark/>
          </w:tcPr>
          <w:p w14:paraId="0E913ECE" w14:textId="77777777" w:rsidR="005E3FCC" w:rsidRPr="005E3FCC" w:rsidRDefault="005E3FCC" w:rsidP="005E3FCC">
            <w:r w:rsidRPr="005E3FCC">
              <w:t>Changes to internal procedures or governance rules.</w:t>
            </w:r>
          </w:p>
        </w:tc>
      </w:tr>
    </w:tbl>
    <w:p w14:paraId="5D09D683" w14:textId="77777777" w:rsidR="005E3FCC" w:rsidRPr="005E3FCC" w:rsidRDefault="005E3FCC" w:rsidP="005E3FCC">
      <w:r w:rsidRPr="005E3FCC">
        <w:pict w14:anchorId="2E33A36F">
          <v:rect id="_x0000_i1206" style="width:0;height:1.5pt" o:hralign="center" o:hrstd="t" o:hr="t" fillcolor="#a0a0a0" stroked="f"/>
        </w:pict>
      </w:r>
    </w:p>
    <w:p w14:paraId="5D773D06" w14:textId="77777777" w:rsidR="005E3FCC" w:rsidRPr="005E3FCC" w:rsidRDefault="005E3FCC" w:rsidP="005E3FCC">
      <w:pPr>
        <w:rPr>
          <w:b/>
          <w:bCs/>
        </w:rPr>
      </w:pPr>
      <w:r w:rsidRPr="005E3FCC">
        <w:rPr>
          <w:b/>
          <w:bCs/>
        </w:rPr>
        <w:t>Change Control Lifecycle</w:t>
      </w:r>
    </w:p>
    <w:p w14:paraId="426CFC6D" w14:textId="77777777" w:rsidR="005E3FCC" w:rsidRPr="005E3FCC" w:rsidRDefault="005E3FCC" w:rsidP="005E3FCC">
      <w:pPr>
        <w:rPr>
          <w:b/>
          <w:bCs/>
        </w:rPr>
      </w:pPr>
      <w:r w:rsidRPr="005E3FCC">
        <w:rPr>
          <w:b/>
          <w:bCs/>
        </w:rPr>
        <w:t>1. Initiation</w:t>
      </w:r>
    </w:p>
    <w:p w14:paraId="6A1CB4FE" w14:textId="77777777" w:rsidR="005E3FCC" w:rsidRPr="005E3FCC" w:rsidRDefault="005E3FCC" w:rsidP="005E3FCC">
      <w:pPr>
        <w:numPr>
          <w:ilvl w:val="0"/>
          <w:numId w:val="14"/>
        </w:numPr>
      </w:pPr>
      <w:r w:rsidRPr="005E3FCC">
        <w:t>Submit change request via: Admin Panel → Change Control → New Request</w:t>
      </w:r>
    </w:p>
    <w:p w14:paraId="6A58547B" w14:textId="77777777" w:rsidR="005E3FCC" w:rsidRPr="005E3FCC" w:rsidRDefault="005E3FCC" w:rsidP="005E3FCC">
      <w:pPr>
        <w:numPr>
          <w:ilvl w:val="0"/>
          <w:numId w:val="14"/>
        </w:numPr>
      </w:pPr>
      <w:r w:rsidRPr="005E3FCC">
        <w:t xml:space="preserve">Required fields: </w:t>
      </w:r>
    </w:p>
    <w:p w14:paraId="59ADD537" w14:textId="77777777" w:rsidR="005E3FCC" w:rsidRPr="005E3FCC" w:rsidRDefault="005E3FCC" w:rsidP="005E3FCC">
      <w:pPr>
        <w:numPr>
          <w:ilvl w:val="1"/>
          <w:numId w:val="14"/>
        </w:numPr>
      </w:pPr>
      <w:r w:rsidRPr="005E3FCC">
        <w:t>Change type</w:t>
      </w:r>
    </w:p>
    <w:p w14:paraId="7CD97359" w14:textId="77777777" w:rsidR="005E3FCC" w:rsidRPr="005E3FCC" w:rsidRDefault="005E3FCC" w:rsidP="005E3FCC">
      <w:pPr>
        <w:numPr>
          <w:ilvl w:val="1"/>
          <w:numId w:val="14"/>
        </w:numPr>
      </w:pPr>
      <w:r w:rsidRPr="005E3FCC">
        <w:t>Description</w:t>
      </w:r>
    </w:p>
    <w:p w14:paraId="3D2B0B67" w14:textId="77777777" w:rsidR="005E3FCC" w:rsidRPr="005E3FCC" w:rsidRDefault="005E3FCC" w:rsidP="005E3FCC">
      <w:pPr>
        <w:numPr>
          <w:ilvl w:val="1"/>
          <w:numId w:val="14"/>
        </w:numPr>
      </w:pPr>
      <w:r w:rsidRPr="005E3FCC">
        <w:t>Justification</w:t>
      </w:r>
    </w:p>
    <w:p w14:paraId="376141D0" w14:textId="77777777" w:rsidR="005E3FCC" w:rsidRPr="005E3FCC" w:rsidRDefault="005E3FCC" w:rsidP="005E3FCC">
      <w:pPr>
        <w:numPr>
          <w:ilvl w:val="1"/>
          <w:numId w:val="14"/>
        </w:numPr>
      </w:pPr>
      <w:r w:rsidRPr="005E3FCC">
        <w:t>Impact assessment</w:t>
      </w:r>
    </w:p>
    <w:p w14:paraId="2926A8C6" w14:textId="77777777" w:rsidR="005E3FCC" w:rsidRPr="005E3FCC" w:rsidRDefault="005E3FCC" w:rsidP="005E3FCC">
      <w:pPr>
        <w:numPr>
          <w:ilvl w:val="1"/>
          <w:numId w:val="14"/>
        </w:numPr>
      </w:pPr>
      <w:r w:rsidRPr="005E3FCC">
        <w:t>Proposed timeline</w:t>
      </w:r>
    </w:p>
    <w:p w14:paraId="4B257019" w14:textId="77777777" w:rsidR="005E3FCC" w:rsidRPr="005E3FCC" w:rsidRDefault="005E3FCC" w:rsidP="005E3FCC">
      <w:pPr>
        <w:rPr>
          <w:b/>
          <w:bCs/>
        </w:rPr>
      </w:pPr>
      <w:r w:rsidRPr="005E3FCC">
        <w:rPr>
          <w:b/>
          <w:bCs/>
        </w:rPr>
        <w:t>2. Review &amp; Risk Assessment</w:t>
      </w:r>
    </w:p>
    <w:p w14:paraId="764A4373" w14:textId="77777777" w:rsidR="005E3FCC" w:rsidRPr="005E3FCC" w:rsidRDefault="005E3FCC" w:rsidP="005E3FCC">
      <w:pPr>
        <w:numPr>
          <w:ilvl w:val="0"/>
          <w:numId w:val="15"/>
        </w:numPr>
      </w:pPr>
      <w:r w:rsidRPr="005E3FCC">
        <w:t>Assigned to Change Control Board (CCB): Custody Manager, System Administrator, Legal Liaison</w:t>
      </w:r>
    </w:p>
    <w:p w14:paraId="1A0A80DA" w14:textId="77777777" w:rsidR="005E3FCC" w:rsidRPr="005E3FCC" w:rsidRDefault="005E3FCC" w:rsidP="005E3FCC">
      <w:pPr>
        <w:numPr>
          <w:ilvl w:val="0"/>
          <w:numId w:val="15"/>
        </w:numPr>
      </w:pPr>
      <w:r w:rsidRPr="005E3FCC">
        <w:t xml:space="preserve">Tasks: </w:t>
      </w:r>
    </w:p>
    <w:p w14:paraId="1FFDD83B" w14:textId="77777777" w:rsidR="005E3FCC" w:rsidRPr="005E3FCC" w:rsidRDefault="005E3FCC" w:rsidP="005E3FCC">
      <w:pPr>
        <w:numPr>
          <w:ilvl w:val="1"/>
          <w:numId w:val="15"/>
        </w:numPr>
      </w:pPr>
      <w:proofErr w:type="gramStart"/>
      <w:r w:rsidRPr="005E3FCC">
        <w:t>Review</w:t>
      </w:r>
      <w:proofErr w:type="gramEnd"/>
      <w:r w:rsidRPr="005E3FCC">
        <w:t xml:space="preserve"> technical and legal implications</w:t>
      </w:r>
    </w:p>
    <w:p w14:paraId="685D0947" w14:textId="77777777" w:rsidR="005E3FCC" w:rsidRPr="005E3FCC" w:rsidRDefault="005E3FCC" w:rsidP="005E3FCC">
      <w:pPr>
        <w:numPr>
          <w:ilvl w:val="1"/>
          <w:numId w:val="15"/>
        </w:numPr>
      </w:pPr>
      <w:r w:rsidRPr="005E3FCC">
        <w:t>Assess risk level (Low, Moderate, High)</w:t>
      </w:r>
    </w:p>
    <w:p w14:paraId="5439CB53" w14:textId="77777777" w:rsidR="005E3FCC" w:rsidRPr="005E3FCC" w:rsidRDefault="005E3FCC" w:rsidP="005E3FCC">
      <w:pPr>
        <w:numPr>
          <w:ilvl w:val="1"/>
          <w:numId w:val="15"/>
        </w:numPr>
      </w:pPr>
      <w:r w:rsidRPr="005E3FCC">
        <w:t>Determine testing scope</w:t>
      </w:r>
    </w:p>
    <w:p w14:paraId="483A0385" w14:textId="77777777" w:rsidR="005E3FCC" w:rsidRPr="005E3FCC" w:rsidRDefault="005E3FCC" w:rsidP="005E3FCC">
      <w:pPr>
        <w:rPr>
          <w:b/>
          <w:bCs/>
        </w:rPr>
      </w:pPr>
      <w:r w:rsidRPr="005E3FCC">
        <w:rPr>
          <w:b/>
          <w:bCs/>
        </w:rPr>
        <w:t>3. Testing</w:t>
      </w:r>
    </w:p>
    <w:p w14:paraId="74A5F362" w14:textId="77777777" w:rsidR="005E3FCC" w:rsidRPr="005E3FCC" w:rsidRDefault="005E3FCC" w:rsidP="005E3FCC">
      <w:pPr>
        <w:numPr>
          <w:ilvl w:val="0"/>
          <w:numId w:val="16"/>
        </w:numPr>
      </w:pPr>
      <w:r w:rsidRPr="005E3FCC">
        <w:t>Conducted in isolated staging environment</w:t>
      </w:r>
    </w:p>
    <w:p w14:paraId="1D76F04A" w14:textId="77777777" w:rsidR="005E3FCC" w:rsidRPr="005E3FCC" w:rsidRDefault="005E3FCC" w:rsidP="005E3FCC">
      <w:pPr>
        <w:numPr>
          <w:ilvl w:val="0"/>
          <w:numId w:val="16"/>
        </w:numPr>
      </w:pPr>
      <w:r w:rsidRPr="005E3FCC">
        <w:t xml:space="preserve">Tasks: </w:t>
      </w:r>
    </w:p>
    <w:p w14:paraId="76ECF9C2" w14:textId="77777777" w:rsidR="005E3FCC" w:rsidRPr="005E3FCC" w:rsidRDefault="005E3FCC" w:rsidP="005E3FCC">
      <w:pPr>
        <w:numPr>
          <w:ilvl w:val="1"/>
          <w:numId w:val="16"/>
        </w:numPr>
      </w:pPr>
      <w:r w:rsidRPr="005E3FCC">
        <w:t>Regression testing</w:t>
      </w:r>
    </w:p>
    <w:p w14:paraId="7C366E20" w14:textId="77777777" w:rsidR="005E3FCC" w:rsidRPr="005E3FCC" w:rsidRDefault="005E3FCC" w:rsidP="005E3FCC">
      <w:pPr>
        <w:numPr>
          <w:ilvl w:val="1"/>
          <w:numId w:val="16"/>
        </w:numPr>
      </w:pPr>
      <w:r w:rsidRPr="005E3FCC">
        <w:t>Hash integrity validation</w:t>
      </w:r>
    </w:p>
    <w:p w14:paraId="4F2BBC22" w14:textId="77777777" w:rsidR="005E3FCC" w:rsidRPr="005E3FCC" w:rsidRDefault="005E3FCC" w:rsidP="005E3FCC">
      <w:pPr>
        <w:numPr>
          <w:ilvl w:val="1"/>
          <w:numId w:val="16"/>
        </w:numPr>
      </w:pPr>
      <w:r w:rsidRPr="005E3FCC">
        <w:t>Role-based access simulation</w:t>
      </w:r>
    </w:p>
    <w:p w14:paraId="5BDD3D97" w14:textId="77777777" w:rsidR="005E3FCC" w:rsidRPr="005E3FCC" w:rsidRDefault="005E3FCC" w:rsidP="005E3FCC">
      <w:pPr>
        <w:numPr>
          <w:ilvl w:val="1"/>
          <w:numId w:val="16"/>
        </w:numPr>
      </w:pPr>
      <w:r w:rsidRPr="005E3FCC">
        <w:lastRenderedPageBreak/>
        <w:t>Audit trail continuity check</w:t>
      </w:r>
    </w:p>
    <w:p w14:paraId="5190B082" w14:textId="77777777" w:rsidR="005E3FCC" w:rsidRPr="005E3FCC" w:rsidRDefault="005E3FCC" w:rsidP="005E3FCC">
      <w:pPr>
        <w:rPr>
          <w:b/>
          <w:bCs/>
        </w:rPr>
      </w:pPr>
      <w:r w:rsidRPr="005E3FCC">
        <w:rPr>
          <w:b/>
          <w:bCs/>
        </w:rPr>
        <w:t>4. Approval</w:t>
      </w:r>
    </w:p>
    <w:p w14:paraId="36D03F39" w14:textId="77777777" w:rsidR="005E3FCC" w:rsidRPr="005E3FCC" w:rsidRDefault="005E3FCC" w:rsidP="005E3FCC">
      <w:pPr>
        <w:numPr>
          <w:ilvl w:val="0"/>
          <w:numId w:val="17"/>
        </w:numPr>
      </w:pPr>
      <w:r w:rsidRPr="005E3FCC">
        <w:t>Requires unanimous sign-off from CCB</w:t>
      </w:r>
    </w:p>
    <w:p w14:paraId="6E1638EF" w14:textId="77777777" w:rsidR="005E3FCC" w:rsidRPr="005E3FCC" w:rsidRDefault="005E3FCC" w:rsidP="005E3FCC">
      <w:pPr>
        <w:numPr>
          <w:ilvl w:val="0"/>
          <w:numId w:val="17"/>
        </w:numPr>
      </w:pPr>
      <w:r w:rsidRPr="005E3FCC">
        <w:t xml:space="preserve">Approval logged with: </w:t>
      </w:r>
    </w:p>
    <w:p w14:paraId="659310BF" w14:textId="77777777" w:rsidR="005E3FCC" w:rsidRPr="005E3FCC" w:rsidRDefault="005E3FCC" w:rsidP="005E3FCC">
      <w:pPr>
        <w:numPr>
          <w:ilvl w:val="1"/>
          <w:numId w:val="17"/>
        </w:numPr>
      </w:pPr>
      <w:r w:rsidRPr="005E3FCC">
        <w:t>Timestamp</w:t>
      </w:r>
    </w:p>
    <w:p w14:paraId="55F66D31" w14:textId="77777777" w:rsidR="005E3FCC" w:rsidRPr="005E3FCC" w:rsidRDefault="005E3FCC" w:rsidP="005E3FCC">
      <w:pPr>
        <w:numPr>
          <w:ilvl w:val="1"/>
          <w:numId w:val="17"/>
        </w:numPr>
      </w:pPr>
      <w:r w:rsidRPr="005E3FCC">
        <w:t>Digital signatures</w:t>
      </w:r>
    </w:p>
    <w:p w14:paraId="69C7C9AA" w14:textId="77777777" w:rsidR="005E3FCC" w:rsidRPr="005E3FCC" w:rsidRDefault="005E3FCC" w:rsidP="005E3FCC">
      <w:pPr>
        <w:numPr>
          <w:ilvl w:val="1"/>
          <w:numId w:val="17"/>
        </w:numPr>
      </w:pPr>
      <w:r w:rsidRPr="005E3FCC">
        <w:t>Version tag</w:t>
      </w:r>
    </w:p>
    <w:p w14:paraId="309068EF" w14:textId="77777777" w:rsidR="005E3FCC" w:rsidRPr="005E3FCC" w:rsidRDefault="005E3FCC" w:rsidP="005E3FCC">
      <w:pPr>
        <w:numPr>
          <w:ilvl w:val="1"/>
          <w:numId w:val="17"/>
        </w:numPr>
      </w:pPr>
      <w:r w:rsidRPr="005E3FCC">
        <w:t>Rollback plan</w:t>
      </w:r>
    </w:p>
    <w:p w14:paraId="2F165B10" w14:textId="77777777" w:rsidR="005E3FCC" w:rsidRPr="005E3FCC" w:rsidRDefault="005E3FCC" w:rsidP="005E3FCC">
      <w:pPr>
        <w:rPr>
          <w:b/>
          <w:bCs/>
        </w:rPr>
      </w:pPr>
      <w:r w:rsidRPr="005E3FCC">
        <w:rPr>
          <w:b/>
          <w:bCs/>
        </w:rPr>
        <w:t>5. Deployment</w:t>
      </w:r>
    </w:p>
    <w:p w14:paraId="07B03E2C" w14:textId="77777777" w:rsidR="005E3FCC" w:rsidRPr="005E3FCC" w:rsidRDefault="005E3FCC" w:rsidP="005E3FCC">
      <w:pPr>
        <w:numPr>
          <w:ilvl w:val="0"/>
          <w:numId w:val="18"/>
        </w:numPr>
      </w:pPr>
      <w:r w:rsidRPr="005E3FCC">
        <w:t>Scheduled during maintenance window</w:t>
      </w:r>
    </w:p>
    <w:p w14:paraId="0F4DCACB" w14:textId="77777777" w:rsidR="005E3FCC" w:rsidRPr="005E3FCC" w:rsidRDefault="005E3FCC" w:rsidP="005E3FCC">
      <w:pPr>
        <w:numPr>
          <w:ilvl w:val="0"/>
          <w:numId w:val="18"/>
        </w:numPr>
      </w:pPr>
      <w:r w:rsidRPr="005E3FCC">
        <w:t>Pre-deployment backup created</w:t>
      </w:r>
    </w:p>
    <w:p w14:paraId="3669990D" w14:textId="77777777" w:rsidR="005E3FCC" w:rsidRPr="005E3FCC" w:rsidRDefault="005E3FCC" w:rsidP="005E3FCC">
      <w:pPr>
        <w:numPr>
          <w:ilvl w:val="0"/>
          <w:numId w:val="18"/>
        </w:numPr>
      </w:pPr>
      <w:r w:rsidRPr="005E3FCC">
        <w:t>Change applied with version control</w:t>
      </w:r>
    </w:p>
    <w:p w14:paraId="0C215042" w14:textId="77777777" w:rsidR="005E3FCC" w:rsidRPr="005E3FCC" w:rsidRDefault="005E3FCC" w:rsidP="005E3FCC">
      <w:pPr>
        <w:numPr>
          <w:ilvl w:val="0"/>
          <w:numId w:val="18"/>
        </w:numPr>
      </w:pPr>
      <w:r w:rsidRPr="005E3FCC">
        <w:t>Post-deployment validation conducted</w:t>
      </w:r>
    </w:p>
    <w:p w14:paraId="7510A0DB" w14:textId="77777777" w:rsidR="005E3FCC" w:rsidRPr="005E3FCC" w:rsidRDefault="005E3FCC" w:rsidP="005E3FCC">
      <w:pPr>
        <w:rPr>
          <w:b/>
          <w:bCs/>
        </w:rPr>
      </w:pPr>
      <w:r w:rsidRPr="005E3FCC">
        <w:rPr>
          <w:b/>
          <w:bCs/>
        </w:rPr>
        <w:t>6. Documentation</w:t>
      </w:r>
    </w:p>
    <w:p w14:paraId="19F7EA32" w14:textId="77777777" w:rsidR="005E3FCC" w:rsidRPr="005E3FCC" w:rsidRDefault="005E3FCC" w:rsidP="005E3FCC">
      <w:pPr>
        <w:numPr>
          <w:ilvl w:val="0"/>
          <w:numId w:val="19"/>
        </w:numPr>
      </w:pPr>
      <w:r w:rsidRPr="005E3FCC">
        <w:t>Update logged in Maintenance and Update Log</w:t>
      </w:r>
    </w:p>
    <w:p w14:paraId="56E044B9" w14:textId="77777777" w:rsidR="005E3FCC" w:rsidRPr="005E3FCC" w:rsidRDefault="005E3FCC" w:rsidP="005E3FCC">
      <w:pPr>
        <w:numPr>
          <w:ilvl w:val="0"/>
          <w:numId w:val="19"/>
        </w:numPr>
      </w:pPr>
      <w:r w:rsidRPr="005E3FCC">
        <w:t xml:space="preserve">Includes: </w:t>
      </w:r>
    </w:p>
    <w:p w14:paraId="74B94EC3" w14:textId="77777777" w:rsidR="005E3FCC" w:rsidRPr="005E3FCC" w:rsidRDefault="005E3FCC" w:rsidP="005E3FCC">
      <w:pPr>
        <w:numPr>
          <w:ilvl w:val="1"/>
          <w:numId w:val="19"/>
        </w:numPr>
      </w:pPr>
      <w:r w:rsidRPr="005E3FCC">
        <w:t>Change ID</w:t>
      </w:r>
    </w:p>
    <w:p w14:paraId="040F7BB7" w14:textId="77777777" w:rsidR="005E3FCC" w:rsidRPr="005E3FCC" w:rsidRDefault="005E3FCC" w:rsidP="005E3FCC">
      <w:pPr>
        <w:numPr>
          <w:ilvl w:val="1"/>
          <w:numId w:val="19"/>
        </w:numPr>
      </w:pPr>
      <w:r w:rsidRPr="005E3FCC">
        <w:t>Description</w:t>
      </w:r>
    </w:p>
    <w:p w14:paraId="6109CC1B" w14:textId="77777777" w:rsidR="005E3FCC" w:rsidRPr="005E3FCC" w:rsidRDefault="005E3FCC" w:rsidP="005E3FCC">
      <w:pPr>
        <w:numPr>
          <w:ilvl w:val="1"/>
          <w:numId w:val="19"/>
        </w:numPr>
      </w:pPr>
      <w:r w:rsidRPr="005E3FCC">
        <w:t>Version</w:t>
      </w:r>
    </w:p>
    <w:p w14:paraId="4FE82397" w14:textId="77777777" w:rsidR="005E3FCC" w:rsidRPr="005E3FCC" w:rsidRDefault="005E3FCC" w:rsidP="005E3FCC">
      <w:pPr>
        <w:numPr>
          <w:ilvl w:val="1"/>
          <w:numId w:val="19"/>
        </w:numPr>
      </w:pPr>
      <w:r w:rsidRPr="005E3FCC">
        <w:t>Hash</w:t>
      </w:r>
    </w:p>
    <w:p w14:paraId="17AA3465" w14:textId="77777777" w:rsidR="005E3FCC" w:rsidRPr="005E3FCC" w:rsidRDefault="005E3FCC" w:rsidP="005E3FCC">
      <w:pPr>
        <w:numPr>
          <w:ilvl w:val="1"/>
          <w:numId w:val="19"/>
        </w:numPr>
      </w:pPr>
      <w:r w:rsidRPr="005E3FCC">
        <w:t>Outcome</w:t>
      </w:r>
    </w:p>
    <w:p w14:paraId="77A8C6AD" w14:textId="77777777" w:rsidR="005E3FCC" w:rsidRPr="005E3FCC" w:rsidRDefault="005E3FCC" w:rsidP="005E3FCC">
      <w:pPr>
        <w:numPr>
          <w:ilvl w:val="1"/>
          <w:numId w:val="19"/>
        </w:numPr>
      </w:pPr>
      <w:r w:rsidRPr="005E3FCC">
        <w:t>Reviewer signatures</w:t>
      </w:r>
    </w:p>
    <w:p w14:paraId="20DADFB3" w14:textId="77777777" w:rsidR="005E3FCC" w:rsidRPr="005E3FCC" w:rsidRDefault="005E3FCC" w:rsidP="005E3FCC">
      <w:pPr>
        <w:numPr>
          <w:ilvl w:val="0"/>
          <w:numId w:val="19"/>
        </w:numPr>
      </w:pPr>
      <w:r w:rsidRPr="005E3FCC">
        <w:t>Exportable for audit or legal review</w:t>
      </w:r>
    </w:p>
    <w:p w14:paraId="07C48B74" w14:textId="77777777" w:rsidR="005E3FCC" w:rsidRPr="005E3FCC" w:rsidRDefault="005E3FCC" w:rsidP="005E3FCC">
      <w:r w:rsidRPr="005E3FCC">
        <w:pict w14:anchorId="0E11A90D">
          <v:rect id="_x0000_i1207" style="width:0;height:1.5pt" o:hralign="center" o:hrstd="t" o:hr="t" fillcolor="#a0a0a0" stroked="f"/>
        </w:pict>
      </w:r>
    </w:p>
    <w:p w14:paraId="1A26A82D" w14:textId="77777777" w:rsidR="005E3FCC" w:rsidRPr="005E3FCC" w:rsidRDefault="005E3FCC" w:rsidP="005E3FCC">
      <w:pPr>
        <w:rPr>
          <w:b/>
          <w:bCs/>
        </w:rPr>
      </w:pPr>
      <w:r w:rsidRPr="005E3FCC">
        <w:rPr>
          <w:b/>
          <w:bCs/>
        </w:rPr>
        <w:t>Emergency Change Protocol</w:t>
      </w:r>
    </w:p>
    <w:p w14:paraId="580E8151" w14:textId="77777777" w:rsidR="005E3FCC" w:rsidRPr="005E3FCC" w:rsidRDefault="005E3FCC" w:rsidP="005E3FCC">
      <w:pPr>
        <w:numPr>
          <w:ilvl w:val="0"/>
          <w:numId w:val="20"/>
        </w:numPr>
      </w:pPr>
      <w:r w:rsidRPr="005E3FCC">
        <w:t>Used for urgent security patches or system failures</w:t>
      </w:r>
    </w:p>
    <w:p w14:paraId="3F83D864" w14:textId="77777777" w:rsidR="005E3FCC" w:rsidRPr="005E3FCC" w:rsidRDefault="005E3FCC" w:rsidP="005E3FCC">
      <w:pPr>
        <w:numPr>
          <w:ilvl w:val="0"/>
          <w:numId w:val="20"/>
        </w:numPr>
      </w:pPr>
      <w:r w:rsidRPr="005E3FCC">
        <w:lastRenderedPageBreak/>
        <w:t>Requires expedited review and post-deployment justification</w:t>
      </w:r>
    </w:p>
    <w:p w14:paraId="4011579C" w14:textId="77777777" w:rsidR="005E3FCC" w:rsidRPr="005E3FCC" w:rsidRDefault="005E3FCC" w:rsidP="005E3FCC">
      <w:pPr>
        <w:numPr>
          <w:ilvl w:val="0"/>
          <w:numId w:val="20"/>
        </w:numPr>
      </w:pPr>
      <w:proofErr w:type="gramStart"/>
      <w:r w:rsidRPr="005E3FCC">
        <w:t>Must</w:t>
      </w:r>
      <w:proofErr w:type="gramEnd"/>
      <w:r w:rsidRPr="005E3FCC">
        <w:t xml:space="preserve"> be documented within 24 hours of implementation</w:t>
      </w:r>
    </w:p>
    <w:p w14:paraId="745AC8FF" w14:textId="77777777" w:rsidR="005E3FCC" w:rsidRPr="005E3FCC" w:rsidRDefault="005E3FCC" w:rsidP="005E3FCC">
      <w:r w:rsidRPr="005E3FCC">
        <w:pict w14:anchorId="568F1563">
          <v:rect id="_x0000_i1208" style="width:0;height:1.5pt" o:hralign="center" o:hrstd="t" o:hr="t" fillcolor="#a0a0a0" stroked="f"/>
        </w:pict>
      </w:r>
    </w:p>
    <w:p w14:paraId="59DDC9DC" w14:textId="77777777" w:rsidR="005E3FCC" w:rsidRPr="005E3FCC" w:rsidRDefault="005E3FCC" w:rsidP="005E3FCC">
      <w:pPr>
        <w:rPr>
          <w:b/>
          <w:bCs/>
        </w:rPr>
      </w:pPr>
      <w:r w:rsidRPr="005E3FCC">
        <w:rPr>
          <w:b/>
          <w:bCs/>
        </w:rPr>
        <w:t>Oversight &amp; Auditability</w:t>
      </w:r>
    </w:p>
    <w:p w14:paraId="2C95D411" w14:textId="77777777" w:rsidR="005E3FCC" w:rsidRPr="005E3FCC" w:rsidRDefault="005E3FCC" w:rsidP="005E3FCC">
      <w:pPr>
        <w:numPr>
          <w:ilvl w:val="0"/>
          <w:numId w:val="21"/>
        </w:numPr>
      </w:pPr>
      <w:r w:rsidRPr="005E3FCC">
        <w:rPr>
          <w:b/>
          <w:bCs/>
        </w:rPr>
        <w:t>Audit Trail</w:t>
      </w:r>
      <w:r w:rsidRPr="005E3FCC">
        <w:t>: All change actions logged with user ID and timestamp</w:t>
      </w:r>
    </w:p>
    <w:p w14:paraId="0AF54D2C" w14:textId="77777777" w:rsidR="005E3FCC" w:rsidRPr="005E3FCC" w:rsidRDefault="005E3FCC" w:rsidP="005E3FCC">
      <w:pPr>
        <w:numPr>
          <w:ilvl w:val="0"/>
          <w:numId w:val="21"/>
        </w:numPr>
      </w:pPr>
      <w:r w:rsidRPr="005E3FCC">
        <w:rPr>
          <w:b/>
          <w:bCs/>
        </w:rPr>
        <w:t>Quarterly Review</w:t>
      </w:r>
      <w:r w:rsidRPr="005E3FCC">
        <w:t>: Change log reviewed by internal auditor</w:t>
      </w:r>
    </w:p>
    <w:p w14:paraId="7F9E3EE9" w14:textId="77777777" w:rsidR="005E3FCC" w:rsidRPr="005E3FCC" w:rsidRDefault="005E3FCC" w:rsidP="005E3FCC">
      <w:pPr>
        <w:numPr>
          <w:ilvl w:val="0"/>
          <w:numId w:val="21"/>
        </w:numPr>
      </w:pPr>
      <w:r w:rsidRPr="005E3FCC">
        <w:rPr>
          <w:b/>
          <w:bCs/>
        </w:rPr>
        <w:t>Annual Audit</w:t>
      </w:r>
      <w:r w:rsidRPr="005E3FCC">
        <w:t>: Full change history exported for compliance review</w:t>
      </w:r>
    </w:p>
    <w:p w14:paraId="74E07E1B" w14:textId="77777777" w:rsidR="005E3FCC" w:rsidRPr="005E3FCC" w:rsidRDefault="005E3FCC" w:rsidP="005E3FCC">
      <w:pPr>
        <w:numPr>
          <w:ilvl w:val="0"/>
          <w:numId w:val="21"/>
        </w:numPr>
      </w:pPr>
      <w:r w:rsidRPr="005E3FCC">
        <w:rPr>
          <w:b/>
          <w:bCs/>
        </w:rPr>
        <w:t>Retention</w:t>
      </w:r>
      <w:r w:rsidRPr="005E3FCC">
        <w:t>: Change records retained for minimum 7 years</w:t>
      </w:r>
    </w:p>
    <w:p w14:paraId="6352CF9D" w14:textId="77777777" w:rsidR="005E3FCC" w:rsidRPr="005E3FCC" w:rsidRDefault="005E3FCC" w:rsidP="005E3FCC">
      <w:r w:rsidRPr="005E3FCC">
        <w:pict w14:anchorId="4A34639C">
          <v:rect id="_x0000_i1209" style="width:0;height:1.5pt" o:hralign="center" o:hrstd="t" o:hr="t" fillcolor="#a0a0a0" stroked="f"/>
        </w:pict>
      </w:r>
    </w:p>
    <w:p w14:paraId="7AF392F9" w14:textId="77777777" w:rsidR="005E3FCC" w:rsidRPr="005E3FCC" w:rsidRDefault="005E3FCC" w:rsidP="005E3FCC">
      <w:pPr>
        <w:rPr>
          <w:b/>
          <w:bCs/>
        </w:rPr>
      </w:pPr>
      <w:r w:rsidRPr="005E3FCC">
        <w:rPr>
          <w:b/>
          <w:bCs/>
        </w:rPr>
        <w:t>Compliance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7250"/>
      </w:tblGrid>
      <w:tr w:rsidR="005E3FCC" w:rsidRPr="005E3FCC" w14:paraId="42881C5C" w14:textId="77777777">
        <w:trPr>
          <w:tblHeader/>
          <w:tblCellSpacing w:w="15" w:type="dxa"/>
        </w:trPr>
        <w:tc>
          <w:tcPr>
            <w:tcW w:w="0" w:type="auto"/>
            <w:vAlign w:val="center"/>
            <w:hideMark/>
          </w:tcPr>
          <w:p w14:paraId="6D5A4B99" w14:textId="77777777" w:rsidR="005E3FCC" w:rsidRPr="005E3FCC" w:rsidRDefault="005E3FCC" w:rsidP="005E3FCC">
            <w:pPr>
              <w:rPr>
                <w:b/>
                <w:bCs/>
              </w:rPr>
            </w:pPr>
            <w:r w:rsidRPr="005E3FCC">
              <w:rPr>
                <w:b/>
                <w:bCs/>
              </w:rPr>
              <w:t>Standard</w:t>
            </w:r>
          </w:p>
        </w:tc>
        <w:tc>
          <w:tcPr>
            <w:tcW w:w="0" w:type="auto"/>
            <w:vAlign w:val="center"/>
            <w:hideMark/>
          </w:tcPr>
          <w:p w14:paraId="3C131136" w14:textId="77777777" w:rsidR="005E3FCC" w:rsidRPr="005E3FCC" w:rsidRDefault="005E3FCC" w:rsidP="005E3FCC">
            <w:pPr>
              <w:rPr>
                <w:b/>
                <w:bCs/>
              </w:rPr>
            </w:pPr>
            <w:r w:rsidRPr="005E3FCC">
              <w:rPr>
                <w:b/>
                <w:bCs/>
              </w:rPr>
              <w:t>Requirement Met</w:t>
            </w:r>
          </w:p>
        </w:tc>
      </w:tr>
      <w:tr w:rsidR="005E3FCC" w:rsidRPr="005E3FCC" w14:paraId="34B77649" w14:textId="77777777">
        <w:trPr>
          <w:tblCellSpacing w:w="15" w:type="dxa"/>
        </w:trPr>
        <w:tc>
          <w:tcPr>
            <w:tcW w:w="0" w:type="auto"/>
            <w:vAlign w:val="center"/>
            <w:hideMark/>
          </w:tcPr>
          <w:p w14:paraId="7AB4C3CB" w14:textId="77777777" w:rsidR="005E3FCC" w:rsidRPr="005E3FCC" w:rsidRDefault="005E3FCC" w:rsidP="005E3FCC">
            <w:r w:rsidRPr="005E3FCC">
              <w:rPr>
                <w:b/>
                <w:bCs/>
              </w:rPr>
              <w:t>CJIS v5.9.4</w:t>
            </w:r>
          </w:p>
        </w:tc>
        <w:tc>
          <w:tcPr>
            <w:tcW w:w="0" w:type="auto"/>
            <w:vAlign w:val="center"/>
            <w:hideMark/>
          </w:tcPr>
          <w:p w14:paraId="03C842CD" w14:textId="77777777" w:rsidR="005E3FCC" w:rsidRPr="005E3FCC" w:rsidRDefault="005E3FCC" w:rsidP="005E3FCC">
            <w:r w:rsidRPr="005E3FCC">
              <w:t>Configuration management, audit logging, access control (Sections 5.3–5.13)</w:t>
            </w:r>
          </w:p>
        </w:tc>
      </w:tr>
      <w:tr w:rsidR="005E3FCC" w:rsidRPr="005E3FCC" w14:paraId="5FAD5D9F" w14:textId="77777777">
        <w:trPr>
          <w:tblCellSpacing w:w="15" w:type="dxa"/>
        </w:trPr>
        <w:tc>
          <w:tcPr>
            <w:tcW w:w="0" w:type="auto"/>
            <w:vAlign w:val="center"/>
            <w:hideMark/>
          </w:tcPr>
          <w:p w14:paraId="7D4190C1" w14:textId="77777777" w:rsidR="005E3FCC" w:rsidRPr="005E3FCC" w:rsidRDefault="005E3FCC" w:rsidP="005E3FCC">
            <w:r w:rsidRPr="005E3FCC">
              <w:rPr>
                <w:b/>
                <w:bCs/>
              </w:rPr>
              <w:t>HIPAA Security Rule</w:t>
            </w:r>
          </w:p>
        </w:tc>
        <w:tc>
          <w:tcPr>
            <w:tcW w:w="0" w:type="auto"/>
            <w:vAlign w:val="center"/>
            <w:hideMark/>
          </w:tcPr>
          <w:p w14:paraId="575B2BD5" w14:textId="77777777" w:rsidR="005E3FCC" w:rsidRPr="005E3FCC" w:rsidRDefault="005E3FCC" w:rsidP="005E3FCC">
            <w:r w:rsidRPr="005E3FCC">
              <w:t>Change documentation, risk assessment, access control</w:t>
            </w:r>
          </w:p>
        </w:tc>
      </w:tr>
      <w:tr w:rsidR="005E3FCC" w:rsidRPr="005E3FCC" w14:paraId="42C85EDA" w14:textId="77777777">
        <w:trPr>
          <w:tblCellSpacing w:w="15" w:type="dxa"/>
        </w:trPr>
        <w:tc>
          <w:tcPr>
            <w:tcW w:w="0" w:type="auto"/>
            <w:vAlign w:val="center"/>
            <w:hideMark/>
          </w:tcPr>
          <w:p w14:paraId="18ED9566" w14:textId="77777777" w:rsidR="005E3FCC" w:rsidRPr="005E3FCC" w:rsidRDefault="005E3FCC" w:rsidP="005E3FCC">
            <w:r w:rsidRPr="005E3FCC">
              <w:rPr>
                <w:b/>
                <w:bCs/>
              </w:rPr>
              <w:t>ISO/IEC 27001</w:t>
            </w:r>
          </w:p>
        </w:tc>
        <w:tc>
          <w:tcPr>
            <w:tcW w:w="0" w:type="auto"/>
            <w:vAlign w:val="center"/>
            <w:hideMark/>
          </w:tcPr>
          <w:p w14:paraId="6D892E76" w14:textId="77777777" w:rsidR="005E3FCC" w:rsidRPr="005E3FCC" w:rsidRDefault="005E3FCC" w:rsidP="005E3FCC">
            <w:r w:rsidRPr="005E3FCC">
              <w:t>Annex A.12.1–A.12.5: Change management, testing, rollback, auditability</w:t>
            </w:r>
          </w:p>
        </w:tc>
      </w:tr>
    </w:tbl>
    <w:p w14:paraId="1BEB9FF3" w14:textId="77777777" w:rsidR="005E3FCC" w:rsidRPr="005E3FCC" w:rsidRDefault="005E3FCC" w:rsidP="005E3FCC">
      <w:r w:rsidRPr="005E3FCC">
        <w:pict w14:anchorId="56DE400C">
          <v:rect id="_x0000_i1210" style="width:0;height:1.5pt" o:hralign="center" o:hrstd="t" o:hr="t" fillcolor="#a0a0a0" stroked="f"/>
        </w:pict>
      </w:r>
    </w:p>
    <w:p w14:paraId="3963DD15" w14:textId="77777777" w:rsidR="005E3FCC" w:rsidRPr="005E3FCC" w:rsidRDefault="005E3FCC" w:rsidP="005E3FCC">
      <w:pPr>
        <w:jc w:val="center"/>
        <w:rPr>
          <w:b/>
          <w:bCs/>
        </w:rPr>
      </w:pPr>
      <w:r w:rsidRPr="005E3FCC">
        <w:rPr>
          <w:b/>
          <w:bCs/>
        </w:rPr>
        <w:t>References</w:t>
      </w:r>
    </w:p>
    <w:p w14:paraId="4725441F" w14:textId="77777777" w:rsidR="005E3FCC" w:rsidRPr="005E3FCC" w:rsidRDefault="005E3FCC" w:rsidP="005E3FCC">
      <w:pPr>
        <w:ind w:left="720" w:hanging="720"/>
      </w:pPr>
      <w:r w:rsidRPr="005E3FCC">
        <w:t xml:space="preserve">Federal Bureau of Investigation CJIS Division. (2023). </w:t>
      </w:r>
      <w:r w:rsidRPr="005E3FCC">
        <w:rPr>
          <w:i/>
          <w:iCs/>
        </w:rPr>
        <w:t>Criminal Justice Information Services (CJIS) Security Policy Version 5.9.4</w:t>
      </w:r>
      <w:r w:rsidRPr="005E3FCC">
        <w:t xml:space="preserve">. </w:t>
      </w:r>
      <w:hyperlink r:id="rId5" w:history="1">
        <w:r w:rsidRPr="005E3FCC">
          <w:rPr>
            <w:rStyle w:val="Hyperlink"/>
          </w:rPr>
          <w:t>https://le.fbi.gov/file-repository/cjis_security_policy_v5-9-4_20231220.pdf</w:t>
        </w:r>
      </w:hyperlink>
    </w:p>
    <w:p w14:paraId="7BB33CC3" w14:textId="77777777" w:rsidR="005E3FCC" w:rsidRPr="005E3FCC" w:rsidRDefault="005E3FCC" w:rsidP="005E3FCC">
      <w:pPr>
        <w:ind w:left="720" w:hanging="720"/>
      </w:pPr>
      <w:r w:rsidRPr="005E3FCC">
        <w:t xml:space="preserve">ISO/IEC. (2022). </w:t>
      </w:r>
      <w:r w:rsidRPr="005E3FCC">
        <w:rPr>
          <w:i/>
          <w:iCs/>
        </w:rPr>
        <w:t>Information technology — Security techniques — Information security management systems — Requirements (ISO/IEC 27001:2022)</w:t>
      </w:r>
      <w:r w:rsidRPr="005E3FCC">
        <w:t xml:space="preserve">. International Organization for Standardization. </w:t>
      </w:r>
      <w:hyperlink r:id="rId6" w:history="1">
        <w:r w:rsidRPr="005E3FCC">
          <w:rPr>
            <w:rStyle w:val="Hyperlink"/>
          </w:rPr>
          <w:t>https://www.iso.org/standard/27001.html</w:t>
        </w:r>
      </w:hyperlink>
    </w:p>
    <w:p w14:paraId="262F0D70" w14:textId="77777777" w:rsidR="005E3FCC" w:rsidRPr="005E3FCC" w:rsidRDefault="005E3FCC" w:rsidP="005E3FCC">
      <w:pPr>
        <w:ind w:left="720" w:hanging="720"/>
      </w:pPr>
      <w:r w:rsidRPr="005E3FCC">
        <w:t xml:space="preserve">U.S. Department of Health &amp; Human Services. (2023). </w:t>
      </w:r>
      <w:r w:rsidRPr="005E3FCC">
        <w:rPr>
          <w:i/>
          <w:iCs/>
        </w:rPr>
        <w:t>HIPAA Security Rule</w:t>
      </w:r>
      <w:r w:rsidRPr="005E3FCC">
        <w:t xml:space="preserve">. </w:t>
      </w:r>
      <w:hyperlink r:id="rId7" w:history="1">
        <w:r w:rsidRPr="005E3FCC">
          <w:rPr>
            <w:rStyle w:val="Hyperlink"/>
          </w:rPr>
          <w:t>https://www.hhs.gov/hipaa/for-professionals/security/index.html</w:t>
        </w:r>
      </w:hyperlink>
    </w:p>
    <w:p w14:paraId="508071EB" w14:textId="77777777" w:rsidR="00D56745" w:rsidRPr="005E3FCC" w:rsidRDefault="00D56745" w:rsidP="005E3FCC"/>
    <w:sectPr w:rsidR="00D56745" w:rsidRPr="005E3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27253"/>
    <w:multiLevelType w:val="multilevel"/>
    <w:tmpl w:val="4D8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7724B"/>
    <w:multiLevelType w:val="multilevel"/>
    <w:tmpl w:val="022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D7E7D"/>
    <w:multiLevelType w:val="multilevel"/>
    <w:tmpl w:val="B3C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46815"/>
    <w:multiLevelType w:val="multilevel"/>
    <w:tmpl w:val="5FB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21460"/>
    <w:multiLevelType w:val="multilevel"/>
    <w:tmpl w:val="98A0A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77472"/>
    <w:multiLevelType w:val="multilevel"/>
    <w:tmpl w:val="03B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80E8E"/>
    <w:multiLevelType w:val="multilevel"/>
    <w:tmpl w:val="1424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018AD"/>
    <w:multiLevelType w:val="multilevel"/>
    <w:tmpl w:val="AA7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A1B1A"/>
    <w:multiLevelType w:val="multilevel"/>
    <w:tmpl w:val="E82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D00FE"/>
    <w:multiLevelType w:val="multilevel"/>
    <w:tmpl w:val="92CC2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621C0"/>
    <w:multiLevelType w:val="multilevel"/>
    <w:tmpl w:val="EE2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7070A"/>
    <w:multiLevelType w:val="multilevel"/>
    <w:tmpl w:val="9BCA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910B3"/>
    <w:multiLevelType w:val="multilevel"/>
    <w:tmpl w:val="CCC0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A4ACC"/>
    <w:multiLevelType w:val="multilevel"/>
    <w:tmpl w:val="5DD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A5B87"/>
    <w:multiLevelType w:val="multilevel"/>
    <w:tmpl w:val="087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C1B86"/>
    <w:multiLevelType w:val="multilevel"/>
    <w:tmpl w:val="3CA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22274"/>
    <w:multiLevelType w:val="multilevel"/>
    <w:tmpl w:val="EC868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C42DA"/>
    <w:multiLevelType w:val="multilevel"/>
    <w:tmpl w:val="C34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1123C"/>
    <w:multiLevelType w:val="multilevel"/>
    <w:tmpl w:val="89D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65AAF"/>
    <w:multiLevelType w:val="multilevel"/>
    <w:tmpl w:val="784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910CB"/>
    <w:multiLevelType w:val="multilevel"/>
    <w:tmpl w:val="DA9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130311">
    <w:abstractNumId w:val="10"/>
  </w:num>
  <w:num w:numId="2" w16cid:durableId="217087530">
    <w:abstractNumId w:val="5"/>
  </w:num>
  <w:num w:numId="3" w16cid:durableId="762577747">
    <w:abstractNumId w:val="17"/>
  </w:num>
  <w:num w:numId="4" w16cid:durableId="911544477">
    <w:abstractNumId w:val="6"/>
  </w:num>
  <w:num w:numId="5" w16cid:durableId="1206796099">
    <w:abstractNumId w:val="20"/>
  </w:num>
  <w:num w:numId="6" w16cid:durableId="1489054270">
    <w:abstractNumId w:val="2"/>
  </w:num>
  <w:num w:numId="7" w16cid:durableId="328094897">
    <w:abstractNumId w:val="8"/>
  </w:num>
  <w:num w:numId="8" w16cid:durableId="302740893">
    <w:abstractNumId w:val="14"/>
  </w:num>
  <w:num w:numId="9" w16cid:durableId="1966429700">
    <w:abstractNumId w:val="7"/>
  </w:num>
  <w:num w:numId="10" w16cid:durableId="1386249473">
    <w:abstractNumId w:val="1"/>
  </w:num>
  <w:num w:numId="11" w16cid:durableId="2130125364">
    <w:abstractNumId w:val="13"/>
  </w:num>
  <w:num w:numId="12" w16cid:durableId="1317492999">
    <w:abstractNumId w:val="19"/>
  </w:num>
  <w:num w:numId="13" w16cid:durableId="260531125">
    <w:abstractNumId w:val="0"/>
  </w:num>
  <w:num w:numId="14" w16cid:durableId="211960564">
    <w:abstractNumId w:val="11"/>
  </w:num>
  <w:num w:numId="15" w16cid:durableId="1231228873">
    <w:abstractNumId w:val="12"/>
  </w:num>
  <w:num w:numId="16" w16cid:durableId="1873104899">
    <w:abstractNumId w:val="9"/>
  </w:num>
  <w:num w:numId="17" w16cid:durableId="69540984">
    <w:abstractNumId w:val="4"/>
  </w:num>
  <w:num w:numId="18" w16cid:durableId="937257">
    <w:abstractNumId w:val="15"/>
  </w:num>
  <w:num w:numId="19" w16cid:durableId="245578332">
    <w:abstractNumId w:val="16"/>
  </w:num>
  <w:num w:numId="20" w16cid:durableId="915673448">
    <w:abstractNumId w:val="3"/>
  </w:num>
  <w:num w:numId="21" w16cid:durableId="11440054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B4"/>
    <w:rsid w:val="00100F59"/>
    <w:rsid w:val="001A205D"/>
    <w:rsid w:val="001B13F0"/>
    <w:rsid w:val="002450B4"/>
    <w:rsid w:val="005E3FCC"/>
    <w:rsid w:val="00C57004"/>
    <w:rsid w:val="00D56745"/>
    <w:rsid w:val="00F318C1"/>
    <w:rsid w:val="00F7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C87C"/>
  <w15:chartTrackingRefBased/>
  <w15:docId w15:val="{196FD206-3DA7-4974-8F9B-ECCF0ADC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B4"/>
    <w:rPr>
      <w:rFonts w:eastAsiaTheme="majorEastAsia" w:cstheme="majorBidi"/>
      <w:color w:val="272727" w:themeColor="text1" w:themeTint="D8"/>
    </w:rPr>
  </w:style>
  <w:style w:type="paragraph" w:styleId="Title">
    <w:name w:val="Title"/>
    <w:basedOn w:val="Normal"/>
    <w:next w:val="Normal"/>
    <w:link w:val="TitleChar"/>
    <w:uiPriority w:val="10"/>
    <w:qFormat/>
    <w:rsid w:val="00245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B4"/>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450B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450B4"/>
    <w:pPr>
      <w:spacing w:before="160"/>
      <w:jc w:val="center"/>
    </w:pPr>
    <w:rPr>
      <w:i/>
      <w:iCs/>
      <w:color w:val="000000" w:themeColor="text1"/>
    </w:rPr>
  </w:style>
  <w:style w:type="character" w:customStyle="1" w:styleId="QuoteChar">
    <w:name w:val="Quote Char"/>
    <w:basedOn w:val="DefaultParagraphFont"/>
    <w:link w:val="Quote"/>
    <w:uiPriority w:val="29"/>
    <w:rsid w:val="002450B4"/>
    <w:rPr>
      <w:i/>
      <w:iCs/>
      <w:color w:val="000000" w:themeColor="text1"/>
    </w:rPr>
  </w:style>
  <w:style w:type="paragraph" w:styleId="ListParagraph">
    <w:name w:val="List Paragraph"/>
    <w:basedOn w:val="Normal"/>
    <w:uiPriority w:val="34"/>
    <w:qFormat/>
    <w:rsid w:val="002450B4"/>
    <w:pPr>
      <w:ind w:left="720"/>
      <w:contextualSpacing/>
    </w:pPr>
  </w:style>
  <w:style w:type="character" w:styleId="IntenseEmphasis">
    <w:name w:val="Intense Emphasis"/>
    <w:basedOn w:val="DefaultParagraphFont"/>
    <w:uiPriority w:val="21"/>
    <w:qFormat/>
    <w:rsid w:val="002450B4"/>
    <w:rPr>
      <w:i/>
      <w:iCs/>
      <w:color w:val="0F4761" w:themeColor="accent1" w:themeShade="BF"/>
    </w:rPr>
  </w:style>
  <w:style w:type="paragraph" w:styleId="IntenseQuote">
    <w:name w:val="Intense Quote"/>
    <w:basedOn w:val="Normal"/>
    <w:next w:val="Normal"/>
    <w:link w:val="IntenseQuoteChar"/>
    <w:uiPriority w:val="30"/>
    <w:qFormat/>
    <w:rsid w:val="00245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B4"/>
    <w:rPr>
      <w:i/>
      <w:iCs/>
      <w:color w:val="0F4761" w:themeColor="accent1" w:themeShade="BF"/>
    </w:rPr>
  </w:style>
  <w:style w:type="character" w:styleId="IntenseReference">
    <w:name w:val="Intense Reference"/>
    <w:basedOn w:val="DefaultParagraphFont"/>
    <w:uiPriority w:val="32"/>
    <w:qFormat/>
    <w:rsid w:val="002450B4"/>
    <w:rPr>
      <w:b/>
      <w:bCs/>
      <w:smallCaps/>
      <w:color w:val="0F4761" w:themeColor="accent1" w:themeShade="BF"/>
      <w:spacing w:val="5"/>
    </w:rPr>
  </w:style>
  <w:style w:type="character" w:styleId="Hyperlink">
    <w:name w:val="Hyperlink"/>
    <w:basedOn w:val="DefaultParagraphFont"/>
    <w:uiPriority w:val="99"/>
    <w:unhideWhenUsed/>
    <w:rsid w:val="005E3FCC"/>
    <w:rPr>
      <w:color w:val="467886" w:themeColor="hyperlink"/>
      <w:u w:val="single"/>
    </w:rPr>
  </w:style>
  <w:style w:type="character" w:styleId="UnresolvedMention">
    <w:name w:val="Unresolved Mention"/>
    <w:basedOn w:val="DefaultParagraphFont"/>
    <w:uiPriority w:val="99"/>
    <w:semiHidden/>
    <w:unhideWhenUsed/>
    <w:rsid w:val="005E3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hs.gov/hipaa/for-professionals/securit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27001.html" TargetMode="External"/><Relationship Id="rId5" Type="http://schemas.openxmlformats.org/officeDocument/2006/relationships/hyperlink" Target="https://le.fbi.gov/file-repository/cjis_security_policy_v5-9-4_20231220.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 M.</dc:creator>
  <cp:keywords/>
  <dc:description/>
  <cp:lastModifiedBy>Jessi M.</cp:lastModifiedBy>
  <cp:revision>1</cp:revision>
  <dcterms:created xsi:type="dcterms:W3CDTF">2025-11-19T23:29:00Z</dcterms:created>
  <dcterms:modified xsi:type="dcterms:W3CDTF">2025-11-20T00:12:00Z</dcterms:modified>
</cp:coreProperties>
</file>